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2124" w:right="0" w:firstLine="0"/>
        <w:rPr>
          <w:rFonts w:ascii="Calibri" w:cs="Calibri" w:eastAsia="Calibri" w:hAnsi="Calibri"/>
        </w:rPr>
      </w:pPr>
      <w:bookmarkStart w:colFirst="0" w:colLast="0" w:name="_caur01vmwv5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Р Е П У Б Л И К А  Б Ъ Л Г А Р И 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КОМИСИЯ ЗА ПРОТИВОДЕЙСТВИЕ НА КОРУПЦИЯТА И </w:t>
      </w:r>
    </w:p>
    <w:p w:rsidR="00000000" w:rsidDel="00000000" w:rsidP="00000000" w:rsidRDefault="00000000" w:rsidRPr="00000000" w14:paraId="00000004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ЗА ОТНЕМАНЕ НА НЕЗАКОННО ПРИДОБИТОТО </w:t>
      </w:r>
    </w:p>
    <w:p w:rsidR="00000000" w:rsidDel="00000000" w:rsidP="00000000" w:rsidRDefault="00000000" w:rsidRPr="00000000" w14:paraId="00000005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ИМУЩЕСТВО</w:t>
      </w:r>
    </w:p>
    <w:p w:rsidR="00000000" w:rsidDel="00000000" w:rsidP="00000000" w:rsidRDefault="00000000" w:rsidRPr="00000000" w14:paraId="00000006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Р Е Ш Е Н И Е </w:t>
      </w:r>
    </w:p>
    <w:p w:rsidR="00000000" w:rsidDel="00000000" w:rsidP="00000000" w:rsidRDefault="00000000" w:rsidRPr="00000000" w14:paraId="00000008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№ РС - 3928 - 18 - 043 </w:t>
      </w:r>
    </w:p>
    <w:p w:rsidR="00000000" w:rsidDel="00000000" w:rsidP="00000000" w:rsidRDefault="00000000" w:rsidRPr="00000000" w14:paraId="0000000A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гр. София,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11.07. 2018г.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Днес, на 11.07.2018г.,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D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firstLine="113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Антоанета Георгиева – Цонкова-член</w:t>
      </w:r>
    </w:p>
    <w:p w:rsidR="00000000" w:rsidDel="00000000" w:rsidP="00000000" w:rsidRDefault="00000000" w:rsidRPr="00000000" w14:paraId="0000000F">
      <w:pPr>
        <w:spacing w:after="0" w:line="240" w:lineRule="auto"/>
        <w:ind w:left="414"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Пламен Йоцов – член </w:t>
      </w:r>
    </w:p>
    <w:p w:rsidR="00000000" w:rsidDel="00000000" w:rsidP="00000000" w:rsidRDefault="00000000" w:rsidRPr="00000000" w14:paraId="00000010">
      <w:pPr>
        <w:spacing w:after="0" w:line="240" w:lineRule="auto"/>
        <w:ind w:left="414"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Силвия Къдрева – член </w:t>
      </w:r>
    </w:p>
    <w:p w:rsidR="00000000" w:rsidDel="00000000" w:rsidP="00000000" w:rsidRDefault="00000000" w:rsidRPr="00000000" w14:paraId="00000011">
      <w:pPr>
        <w:spacing w:after="0" w:line="240" w:lineRule="auto"/>
        <w:ind w:left="414" w:firstLine="720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При участието на стенографа М.В., като изслуша докладвания от Специализирана дирекция „Правна” сигнал с рег. № ЦУ 01/3928/05.04.2018г., за да се произнесе, взе предвид следното:</w:t>
      </w:r>
    </w:p>
    <w:p w:rsidR="00000000" w:rsidDel="00000000" w:rsidP="00000000" w:rsidRDefault="00000000" w:rsidRPr="00000000" w14:paraId="00000013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Производството е образувано въз основа на сигнал, подаден от *** , регистриран в деловодната система на КПКОНПИ с рег. ЦУ 01/3928/05.04.2018г.</w:t>
      </w:r>
    </w:p>
    <w:p w:rsidR="00000000" w:rsidDel="00000000" w:rsidP="00000000" w:rsidRDefault="00000000" w:rsidRPr="00000000" w14:paraId="0000001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Сигналът е подаден против *** – началник на отдел „***“ в Областна дирекция по безопасност на храните – ***, в качеството му на изпълняващ длъжността директор на ОДБХ ***. В сигнала се твърди, че по време на заместване на директора на ОДБХ *** в периода 11.12 – 29.12.2017г. е утвърдил график за дежурство за периода 22.12 – 01.01.2018г., в който фигурира съпругата му – *** – главен инспектор в отдел „***“ в ОДБХ ***.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 тази връзка е изпратен сигналът за произнасяне по компетентност от КПКОНПИ.</w:t>
      </w:r>
    </w:p>
    <w:p w:rsidR="00000000" w:rsidDel="00000000" w:rsidP="00000000" w:rsidRDefault="00000000" w:rsidRPr="00000000" w14:paraId="0000001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</w:p>
    <w:p w:rsidR="00000000" w:rsidDel="00000000" w:rsidP="00000000" w:rsidRDefault="00000000" w:rsidRPr="00000000" w14:paraId="0000001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*** – началник на отдел „***“ ОДБХ *** е изпълнявал длъжността директор на ОДБХ *** като е замествал директора на ОДБХ ***, който е ползвал разрешен годишен отпуск в периода 11.12 – 29.12.2017г. въз основа на Заповед № ОСО – 154/04.12.2017г.</w:t>
      </w:r>
    </w:p>
    <w:p w:rsidR="00000000" w:rsidDel="00000000" w:rsidP="00000000" w:rsidRDefault="00000000" w:rsidRPr="00000000" w14:paraId="00000019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22.12.2017г., в качеството си на изпълняващ длъжността директор на ОДБХ ***, *** утвърждава „График за дежурни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инспектори и инспектори на разположение от отдел „Контрол на храните“ в ОДБХ *** за периода 22.12 – 01.01.2018г. за връзка със съответните поделения на МВР, НАП, КЗП, РИ и Агенция „Митници“ в случаи на подадени от тях сигнали за предприемане на съвместни действия и осигуряване на 24-часово дежурство по телефона“.</w:t>
      </w:r>
    </w:p>
    <w:p w:rsidR="00000000" w:rsidDel="00000000" w:rsidP="00000000" w:rsidRDefault="00000000" w:rsidRPr="00000000" w14:paraId="0000001A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 утвърдения график, за датите 26.12.2017г. и 29.12.2017г. като дежурен инспектор фигурира *** – главен инспектор в отдел „***“ в ОДБХ-***. Съгласно служебна справка в НБД Население при МРРБ, *** и *** са съпрузи и свързани лица по смисъла на §1, т.1 от ДР на ЗПУКИ (отм.).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  <w:t xml:space="preserve">В административната преписка се съдържат следните писмени доказателства: График, утвърден от *** в изпълнение на Заповед № РД 11-2734/21.12.2017г. на Изпълнителния директор на БАБХ в качеството му на изпълняващ длъжността директор на ОДБХ – ***, съгласно Заповед № ОСО – 154/04.12.2017г.; График, съгласно Заповед № РД 11-59/14.01.2016г. на Изпълнителния директор на БАБХ за извършване на официален контрол в предприятията за суровини и храни от животински произход на регион *** през месец декември 2017г.; Писмо до БАБХ с рег. №312000-3528/27.02.2018г. на директора на ОД на МВР – *** и писмен отговор от БАБХ с рег. №1502 – 2РОК/14.03.2018г.; Заявление за отпуск от *** – директор на ОДБХ *** и Заповед № ОСО – 154/04.12.2017г., издадена от Изпълнителния директор на БАБХ, с която е разрешено ползването на отпуск в периода 11.12.2017г. – 29.12.2017г. на *** - директор на ОДБХ  ***; Писмо от *** – директор на ОДБХ *** с рег. № ЦУ 01/6705/07.06.2018г.; Длъжностна характеристика, връчена на *** на 05.06.2016г.; Заповед № РД 11-59/14.01.2016г.; Заповед № РД 11-2734/21.12.2017г.; Заповед № РД 11-516/19.03.2018г.; Справка НБД население за ***.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D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При така установената фактическа обстановка, Комисията за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противодействие на корупцията и за отнемане на незаконно придобитото имущество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стигна до следните правни изводи:</w:t>
      </w:r>
    </w:p>
    <w:p w:rsidR="00000000" w:rsidDel="00000000" w:rsidP="00000000" w:rsidRDefault="00000000" w:rsidRPr="00000000" w14:paraId="0000001E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Предпоставките за започване на производството за установяване на конфликт на интереси са уредени в чл.47, ал.1 и чл.48, ал.1 от ЗПКОНПИ – сигналът се подава в писмена форма и съдържа: три имена, единен граждански номер, адрес, телефон, факс и електронен адрес на подателя, ако има такъв, дата и подпис на подателя; имената на лицето, срещу което се подава сигналът, заеманата от него длъжност; конкретни данни за твърдяното нарушение, в т.ч. място и период на извършване на нарушението, описание на деянието и други обстоятелства, при които е било извършено, позоваване на документи или други източници, които съдържат информация, подкрепяща изложеното в сигнала, в т.ч. посочване на данни за лица, които биха могли да потвърдят съобщените данни или да предоставят допълнителна информация. При наличието на посочените предпоставки, Комисията е длъжна да започне, проведе и приключи производство, спазвайки принципа на служебното начало, съгласно чл.9 от Административнопроцесуалния кодекс (АПК). При наличие на предвидените в закона условия, както в настоящото производство,  то следва да се проведе.</w:t>
      </w:r>
    </w:p>
    <w:p w:rsidR="00000000" w:rsidDel="00000000" w:rsidP="00000000" w:rsidRDefault="00000000" w:rsidRPr="00000000" w14:paraId="00000020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оглед изясняване на въпроса за приложимото право – материален и процесуален закон, следва да бъдат направени следните уточнения.</w:t>
      </w:r>
    </w:p>
    <w:p w:rsidR="00000000" w:rsidDel="00000000" w:rsidP="00000000" w:rsidRDefault="00000000" w:rsidRPr="00000000" w14:paraId="00000021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Наличието на лице,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имущество.</w:t>
      </w:r>
    </w:p>
    <w:p w:rsidR="00000000" w:rsidDel="00000000" w:rsidP="00000000" w:rsidRDefault="00000000" w:rsidRPr="00000000" w14:paraId="00000022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Твърдяното нарушение, а именно – утвърждаване на график за дежурства от ***, в който е включено свързано с него лице  - ***  - главен инспектор в отдел „***“ в ОДБХ *** в графика за дежурни инспектори и инспектори на разположение от отдел „Контрол на храните“ при ОДБХ – ***, е извършено на 22.12.2017г. В този период 11.12.2017г. – 29.12.2018г. *** е замествал директора на ОДБХ ***. Графикът е утвърден на 22.12.2017г. на основание Заповед № РД 11-2734/21.12.2017г. на Изпълнителния директор на Българската агенция по безопасност на храните (БАБХ). С утвърдения график се създава организационния ред за провеждане на дежурство през периода 22.12.2017 – 01.01.2018г. Периодът попада в периода на отсъствие поради отпуск на директора на ОДБХ *** и последващите почивни дни (30.12.2017 и 31.12.2017г. – събота и неделя), както и на официални коледни и новогодишни празници (25-27.12.2017г. и 01.01.2018г.). Следователно, твърдяното нарушение е извършено при действието на Закона за предотвратяване и установяване на конфликт на интереси (ЗПУКИ.), отменен на 23.01.2018г. по силата на §3, т.3 от ПЗР на Закон за противодействие на корупцията и отнемане на незаконно придобитото имущество (ДВ, бр.7 от 19.01.2018г.). Директорът на ОДБХ *** в периода 11.12.2017г. – 29.12.2018г. е лице, заемащо публична длъжност на основание чл.3, т.18 от ЗПУКИ (отм.) като ръководител на бюджетна организация, създадена с акт на Министерския съвет. Съгласно чл.12, ал.3 и ал.4 от Устройствения правилник на БАБХ, Областните дирекции по безопасност на храните са юридически лица и разпоредители с бюджет от по-ниска степен в структурата на БАБХ.</w:t>
      </w:r>
    </w:p>
    <w:p w:rsidR="00000000" w:rsidDel="00000000" w:rsidP="00000000" w:rsidRDefault="00000000" w:rsidRPr="00000000" w14:paraId="00000023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случая е налице хипотезата на заместване поради отсъствие на единствения титуляр на правомощията поради отпуск /директор на ОДБХ ***/. В тези случаи на обективна невъзможност, така както това е прието и в ТР № 4/2004 г. на ВАС по т.дело № ТР-4/2002 г. на ОС на ВАС, поради необходимостта от непрекъснато функциониране на административния орган, по силата на изрична писмена заповед, е наредено отсъстващият титуляр да бъде заместен от друго, подчинено нему лице като за определения период заместващият изпълнява правомощията на замествания в пълен обем, като върши това не от свое име, а от името на замествания орган, т.нар. "предоставяне за упражняване" на правомощия (в този смисъл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Решение №6719 от 20.05.2014г. по адм. д. №13800/2013г., VІІІ отд. на ВАС).</w:t>
      </w:r>
    </w:p>
    <w:p w:rsidR="00000000" w:rsidDel="00000000" w:rsidP="00000000" w:rsidRDefault="00000000" w:rsidRPr="00000000" w14:paraId="00000024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да възникне конфликт на интереси по смисъла на чл.2 ЗПУКИ, трябва да са налице три кумулативни предпоставки: лице, заемащо публична длъжност, наличие на негов или на свързани с него лица частен интерес, който може да повлияе върху обективното и безпристрастно изпълнение на правомощията или задълженията му по служба и упражнено правомощие в частен интерес.</w:t>
      </w:r>
    </w:p>
    <w:p w:rsidR="00000000" w:rsidDel="00000000" w:rsidP="00000000" w:rsidRDefault="00000000" w:rsidRPr="00000000" w14:paraId="00000025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процесния случай, поради отсъствието и обективната невъзможност на титуляра на административните правомощия - директор на ОДБХ *** – ***, е налице хипотезата на т.нар. предоставяне на правомощия. Съгласно цитираното по-горе в ТР №4, наложилата се дългогодишна теория и практика, титулярът е този, който следва да издаде изрична заповед за заместването си, в случай че не е налице друга императивна нормативна уредба. Такава уредба се явява разпоредбата на чл.46, ал.2 и 4 от Устройствения правилник на Българската агенция по безопасност на храните, приет с Приет с ПМС №35 от 14.02.2011г. Съгласно чл.46, ал.2 от УП на БАБХ непосредственото ръководство на ОДБХ се осъществява от директор. Разпоредбата на чл.46, ал.4 от Устройствения правилник на БАБХ гласи следното: "При отсъствие директорът се замества от определен със заповед на изпълнителния директор служител за всеки конкретен случай". Такава е заповедта Заповед № ОСО – 154/04.12.2017г., издадена от изпълнителния директор на БАБХ.</w:t>
      </w:r>
    </w:p>
    <w:p w:rsidR="00000000" w:rsidDel="00000000" w:rsidP="00000000" w:rsidRDefault="00000000" w:rsidRPr="00000000" w14:paraId="0000002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действието на ЗПКОНПИ, длъжността „ръководител на ОДБХ“ е в материалния обхват на ЗПКОНПИ и е в категорията на лицата, заемащи висша публична длъжност по силата на чл. 6, ал. 1, т. 23 от ЗПКОНПИ, по отношение на които  КПКОНПИ е компетентния орган, на основание чл. 13, ал. 1, т. 4 ЗПКОНПИ да проведе производство за установяване на конфликт на интереси.</w:t>
      </w:r>
    </w:p>
    <w:p w:rsidR="00000000" w:rsidDel="00000000" w:rsidP="00000000" w:rsidRDefault="00000000" w:rsidRPr="00000000" w14:paraId="00000027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регистриран в деловодството на КПКОНПИ на 05.04.2018г., при действието на ЗПКОНПИ (ДВ, бр.7 от 2018г.). В тази връзка приложимите процесуалните норми, по които следва да се проведе административното производство са в ЗПКОНПИ. В потвърждение на този правен извод е и разпоредбата на §5, ал.1 от ПРЗ на ЗПКОНПИ, съгласно която неприключилите до влизането в сила на ЗПКОНПИ производства по установяване на конфликт на интереси от КПУКИ се довършват по реда на ЗПУКИ (отм.) от КПКОНПИ.</w:t>
      </w:r>
    </w:p>
    <w:p w:rsidR="00000000" w:rsidDel="00000000" w:rsidP="00000000" w:rsidRDefault="00000000" w:rsidRPr="00000000" w14:paraId="00000028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тази връзка може да се достигне до правния извод, че ***, към датата на утвърждаване на Графика за дежурни инспектори – 22.12.2017г. е лице, заемащо висша публична длъжност, в качеството му на директор на ОДБХ *** в периода 11.12 – 29.12.2017г.</w:t>
      </w:r>
    </w:p>
    <w:p w:rsidR="00000000" w:rsidDel="00000000" w:rsidP="00000000" w:rsidRDefault="00000000" w:rsidRPr="00000000" w14:paraId="00000029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утвърждаване на Графика за дежурни инспектори и инспектори на разположение, той е изпълнил Заповед № РД 11 – 2734/21.12.2017г. на изпълнителния директор на БАБХ - д-р Д.И. - *** и е изпълнил свое служебно задължение, в качеството си на директор на ОДБХ – *** – лице, заемащо висша публична длъжност.</w:t>
      </w:r>
    </w:p>
    <w:p w:rsidR="00000000" w:rsidDel="00000000" w:rsidP="00000000" w:rsidRDefault="00000000" w:rsidRPr="00000000" w14:paraId="0000002A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писмо с вх. № ЦУ 01/6705/07.06.2018г., директорът на ОДБХ  *** потвърждава, че числеността на инспекторите позиционирани в гр. *** са общо 17 – 9 щатни бройки за главни инспектори и 8 щатни бройки за инспектори. В изследвания период от 22.12 – 01.01.2018г. са отсъствали четирима инспектори, като трима са били в платен годишен отпуск, а един е бил в продължителен неплатен отпуск. От деветте щатни бройки за главни инспектори осем са включени Графика за дежурни инспектори и инспектори на разположение от отдел „Контрол по храните“ за периода 22.12. – 01.01.2018г. Съгласно Заповед № РД 11-516/19.03.2018г. С. И. – главен инспектор е дежурил 3 часа и Т. К. – главен инспектор е дежурил 5 часа, като всички останали шест главни инспектори, включително *** са дежурили по 6 часа. От финансовата справка в Заповед № РД 11-516/19.03.2018г. е видно, че е приложен единен подход при заплащане на положения извънреден труд в празнични и почивни дни, като направените плащания са били изчислени върху индивидуалната основна заплата. Изплатеното допълнително възнаграждение на *** за положен извънреден труд в празнични и почивни дни е в размер на 60 лв. за 6 часа положен извънреден труд на 26.12.2017г. Съгласно утвърдения от съпруга и график, тя е включена за дежурство и на 29.12.2017г. – непочивен и непразничен ден, за който не е изплащано допълнително възнаграждение.</w:t>
      </w:r>
    </w:p>
    <w:p w:rsidR="00000000" w:rsidDel="00000000" w:rsidP="00000000" w:rsidRDefault="00000000" w:rsidRPr="00000000" w14:paraId="0000002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Горното налага извода, че не е налице облага при упражняване на правомощието по служба от ***, в качеството му на изпълняващ длъжността директор на ОДБХ *** в периода 11.12 – 29.12.2017г. Липсата на облага от своя страна води до липса на частен интерес, който може да е повлиял върху изпълнението на задължението по служба на д-р ***, при утвърждаване на Графика за дежурни инспектори и инспектори на разположение от отдел „Контрол по храните“ за периода 22.12-01.01.2018г. Липсата и на един елемент от фактическия състав на конфликта на интереси обуславя и липса на нарушаване на забраните по Глава VIII, Раздел II от ЗПКОНПИ.</w:t>
      </w:r>
    </w:p>
    <w:p w:rsidR="00000000" w:rsidDel="00000000" w:rsidP="00000000" w:rsidRDefault="00000000" w:rsidRPr="00000000" w14:paraId="0000002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Предвид изложеното, на основание чл.74, ал.1 и ал.2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 Е Ш И: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0"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НЕ УСТАНОВЯВА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конфликт на интереси по отношение на *** с ЕГН *** – началник на отдел „***“ в Областна дирекция по безопасност на храните – ***, в качеството му на изпълняващ длъжността директор на Областна дирекция по безопасност на храните - *** – висша публична длъжност по смисъла на чл.6, ал.1, т.23 от ЗПКОНПИ, поради липса на частен интерес при упражнено от него правомощие – утвърждаване на  „График за дежурни инспектори и инспектори на разположение от отдел „Контрол на храните“ в ОДБХ *** за периода 22.12.2017г. – 01.01.2018г. за връзка със съответните поделения на МВР, НАП, КЗП, РИ и Агенция „Митници“ на 22.12.2017г.“</w:t>
      </w:r>
    </w:p>
    <w:p w:rsidR="00000000" w:rsidDel="00000000" w:rsidP="00000000" w:rsidRDefault="00000000" w:rsidRPr="00000000" w14:paraId="00000032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чл.76, ал.2 от ЗПКОНПИ, Окръжна прокуратура - *** може да протестира решението пред компетентния съд, в едномесечен срок от съобщаването му.</w:t>
      </w:r>
    </w:p>
    <w:p w:rsidR="00000000" w:rsidDel="00000000" w:rsidP="00000000" w:rsidRDefault="00000000" w:rsidRPr="00000000" w14:paraId="0000003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Антоанета Георгиева- Цонкова</w:t>
      </w:r>
    </w:p>
    <w:p w:rsidR="00000000" w:rsidDel="00000000" w:rsidP="00000000" w:rsidRDefault="00000000" w:rsidRPr="00000000" w14:paraId="00000037">
      <w:pPr>
        <w:spacing w:after="0" w:lineRule="auto"/>
        <w:ind w:left="-180" w:right="-288" w:firstLine="888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ind w:left="-180" w:right="-288" w:firstLine="88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и за отнемане на незаконно придобитото имущество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Йоцов</w:t>
      </w:r>
    </w:p>
    <w:p w:rsidR="00000000" w:rsidDel="00000000" w:rsidP="00000000" w:rsidRDefault="00000000" w:rsidRPr="00000000" w14:paraId="0000003B">
      <w:pPr>
        <w:spacing w:after="0" w:lineRule="auto"/>
        <w:ind w:left="-180" w:right="-288" w:firstLine="888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Rule="auto"/>
        <w:ind w:left="-180" w:right="-288" w:firstLine="88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и за отнемане на незаконно придобитото имущество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Силвия Къдрева</w:t>
      </w:r>
    </w:p>
    <w:p w:rsidR="00000000" w:rsidDel="00000000" w:rsidP="00000000" w:rsidRDefault="00000000" w:rsidRPr="00000000" w14:paraId="0000003F">
      <w:pPr>
        <w:spacing w:after="0" w:lineRule="auto"/>
        <w:ind w:left="-180" w:right="-288" w:firstLine="888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ind w:left="-180" w:right="-288" w:firstLine="88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и за отнемане на незаконно придобитото имущество</w:t>
      </w:r>
      <w:r w:rsidDel="00000000" w:rsidR="00000000" w:rsidRPr="00000000">
        <w:rPr>
          <w:rtl w:val="0"/>
        </w:rPr>
      </w:r>
    </w:p>
    <w:sectPr>
      <w:footerReference r:id="rId6" w:type="default"/>
      <w:footerReference r:id="rId7" w:type="first"/>
      <w:pgSz w:h="15840" w:w="12240" w:orient="portrait"/>
      <w:pgMar w:bottom="851" w:top="1135" w:left="1134" w:right="1041" w:header="426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/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4668" w:right="0" w:firstLine="4536.000000000001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/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Relationship Id="rId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