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1455"/>
        </w:tabs>
        <w:spacing w:after="0" w:line="240" w:lineRule="auto"/>
        <w:jc w:val="center"/>
        <w:rPr>
          <w:rFonts w:ascii="Times New Roman" w:cs="Times New Roman" w:eastAsia="Times New Roman" w:hAnsi="Times New Roman"/>
          <w:b w:val="1"/>
          <w:bCs w:val="1"/>
          <w:sz w:val="24"/>
          <w:szCs w:val="24"/>
        </w:rPr>
      </w:pPr>
      <w:bookmarkStart w:colFirst="0" w:colLast="0" w:name="_ei073gpv4k81" w:id="0"/>
      <w:bookmarkEnd w:id="0"/>
      <w:r w:rsidDel="00000000" w:rsidR="00000000" w:rsidRPr="00000000">
        <w:rPr>
          <w:rtl w:val="0"/>
        </w:rPr>
      </w:r>
    </w:p>
    <w:p w:rsidR="00000000" w:rsidDel="00000000" w:rsidP="00000000" w:rsidRDefault="00000000" w:rsidRPr="00000000" w14:paraId="00000002">
      <w:pPr>
        <w:spacing w:after="0" w:line="240" w:lineRule="auto"/>
        <w:ind w:right="0"/>
        <w:jc w:val="center"/>
        <w:rPr/>
      </w:pPr>
      <w:r w:rsidDel="00000000" w:rsidR="00000000" w:rsidRPr="00000000">
        <w:rPr>
          <w:rFonts w:ascii="Times New Roman" w:cs="Times New Roman" w:eastAsia="Times New Roman" w:hAnsi="Times New Roman"/>
          <w:b w:val="1"/>
          <w:bCs w:val="1"/>
          <w:color w:val="000000"/>
          <w:sz w:val="32"/>
          <w:szCs w:val="32"/>
          <w:rtl w:val="0"/>
        </w:rPr>
        <w:t xml:space="preserve">Р Е П У Б Л И К А</w:t>
        <w:tab/>
        <w:t xml:space="preserve">Б Ъ Л Г А Р И Я</w:t>
      </w:r>
      <w:r w:rsidDel="00000000" w:rsidR="00000000" w:rsidRPr="00000000">
        <w:rPr>
          <w:rtl w:val="0"/>
        </w:rPr>
      </w:r>
    </w:p>
    <w:p w:rsidR="00000000" w:rsidDel="00000000" w:rsidP="00000000" w:rsidRDefault="00000000" w:rsidRPr="00000000" w14:paraId="00000003">
      <w:pPr>
        <w:pBdr>
          <w:bottom w:color="000000" w:space="1" w:sz="4" w:val="single"/>
        </w:pBdr>
        <w:spacing w:after="0" w:line="240" w:lineRule="auto"/>
        <w:jc w:val="center"/>
        <w:rPr>
          <w:rFonts w:ascii="Times New Roman" w:cs="Times New Roman" w:eastAsia="Times New Roman" w:hAnsi="Times New Roman"/>
          <w:b w:val="1"/>
          <w:bCs w:val="1"/>
          <w:color w:val="000000"/>
          <w:sz w:val="16"/>
          <w:szCs w:val="16"/>
        </w:rPr>
      </w:pPr>
      <w:r w:rsidDel="00000000" w:rsidR="00000000" w:rsidRPr="00000000">
        <w:rPr>
          <w:rtl w:val="0"/>
        </w:rPr>
      </w:r>
    </w:p>
    <w:p w:rsidR="00000000" w:rsidDel="00000000" w:rsidP="00000000" w:rsidRDefault="00000000" w:rsidRPr="00000000" w14:paraId="00000004">
      <w:pPr>
        <w:pBdr>
          <w:bottom w:color="000000" w:space="1" w:sz="4" w:val="single"/>
        </w:pBdr>
        <w:spacing w:after="0" w:line="240" w:lineRule="auto"/>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КОМИСИЯ ЗА ПРОТИВОДЕЙСТВИЕ НА КОРУПЦИЯТА И </w:t>
      </w:r>
    </w:p>
    <w:p w:rsidR="00000000" w:rsidDel="00000000" w:rsidP="00000000" w:rsidRDefault="00000000" w:rsidRPr="00000000" w14:paraId="00000005">
      <w:pPr>
        <w:pBdr>
          <w:bottom w:color="000000" w:space="1" w:sz="4" w:val="single"/>
        </w:pBdr>
        <w:spacing w:after="0" w:line="240" w:lineRule="auto"/>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ЗА ОТНЕМАНЕ НА НЕЗАКОННО ПРИДОБИТОТО </w:t>
      </w:r>
    </w:p>
    <w:p w:rsidR="00000000" w:rsidDel="00000000" w:rsidP="00000000" w:rsidRDefault="00000000" w:rsidRPr="00000000" w14:paraId="00000006">
      <w:pPr>
        <w:pBdr>
          <w:bottom w:color="000000" w:space="1" w:sz="4" w:val="single"/>
        </w:pBdr>
        <w:spacing w:after="0" w:line="240" w:lineRule="auto"/>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ИМУЩЕСТВО</w:t>
      </w:r>
    </w:p>
    <w:p w:rsidR="00000000" w:rsidDel="00000000" w:rsidP="00000000" w:rsidRDefault="00000000" w:rsidRPr="00000000" w14:paraId="00000007">
      <w:pPr>
        <w:tabs>
          <w:tab w:val="left" w:leader="none" w:pos="1455"/>
        </w:tabs>
        <w:spacing w:after="0" w:lin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8">
      <w:pPr>
        <w:tabs>
          <w:tab w:val="left" w:leader="none" w:pos="1455"/>
        </w:tabs>
        <w:spacing w:after="0" w:lin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after="120" w:before="1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РЕШЕНИЕ</w:t>
      </w:r>
    </w:p>
    <w:p w:rsidR="00000000" w:rsidDel="00000000" w:rsidP="00000000" w:rsidRDefault="00000000" w:rsidRPr="00000000" w14:paraId="0000000A">
      <w:pPr>
        <w:spacing w:after="120" w:before="12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РС-069-17-062</w:t>
      </w:r>
    </w:p>
    <w:p w:rsidR="00000000" w:rsidDel="00000000" w:rsidP="00000000" w:rsidRDefault="00000000" w:rsidRPr="00000000" w14:paraId="0000000B">
      <w:pPr>
        <w:spacing w:after="120" w:before="12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гр. София, 12.09.2018 г.</w:t>
      </w:r>
    </w:p>
    <w:p w:rsidR="00000000" w:rsidDel="00000000" w:rsidP="00000000" w:rsidRDefault="00000000" w:rsidRPr="00000000" w14:paraId="0000000C">
      <w:pPr>
        <w:spacing w:before="24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Днес, на 12.09.2018г. Комисията за противодействие на корупцията и отнемане на незаконно придобитото имущество /КПКОНПИ/ в състав:</w:t>
      </w:r>
    </w:p>
    <w:p w:rsidR="00000000" w:rsidDel="00000000" w:rsidP="00000000" w:rsidRDefault="00000000" w:rsidRPr="00000000" w14:paraId="0000000D">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Пламен Георгиев-Председател</w:t>
      </w:r>
    </w:p>
    <w:p w:rsidR="00000000" w:rsidDel="00000000" w:rsidP="00000000" w:rsidRDefault="00000000" w:rsidRPr="00000000" w14:paraId="0000000E">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Антон Славчев -Заместник-председател</w:t>
      </w:r>
    </w:p>
    <w:p w:rsidR="00000000" w:rsidDel="00000000" w:rsidP="00000000" w:rsidRDefault="00000000" w:rsidRPr="00000000" w14:paraId="0000000F">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Антоанета Георгиева – Цонкова-Член</w:t>
      </w:r>
    </w:p>
    <w:p w:rsidR="00000000" w:rsidDel="00000000" w:rsidP="00000000" w:rsidRDefault="00000000" w:rsidRPr="00000000" w14:paraId="00000010">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Пламен Йоцов -Член</w:t>
      </w:r>
    </w:p>
    <w:p w:rsidR="00000000" w:rsidDel="00000000" w:rsidP="00000000" w:rsidRDefault="00000000" w:rsidRPr="00000000" w14:paraId="00000011">
      <w:pPr>
        <w:spacing w:after="0" w:line="240" w:lineRule="auto"/>
        <w:ind w:firstLine="1134"/>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Силвия Къдрева -Член</w:t>
      </w:r>
    </w:p>
    <w:p w:rsidR="00000000" w:rsidDel="00000000" w:rsidP="00000000" w:rsidRDefault="00000000" w:rsidRPr="00000000" w14:paraId="00000012">
      <w:pPr>
        <w:spacing w:before="240"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участието на стенографа ***, като изслуша докладвания от дирекция „Публичен регистър и конфликт на интереси” сигнал с рег. № С-2017-069/12.04.2017г., за да се произнесе, взе предвид следното:</w:t>
      </w:r>
    </w:p>
    <w:p w:rsidR="00000000" w:rsidDel="00000000" w:rsidP="00000000" w:rsidRDefault="00000000" w:rsidRPr="00000000" w14:paraId="00000013">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Производството е по реда на чл.23, ал.1, предложение първо от Закона за предотвратяване и установяване на конфликт на интереси (ЗПУКИ) (отм. ДВ, бр.7 от 19.01.2018г.). Образувано е по сигнал, подаден от ***. Сигналът е вписан в регистъра по чл.22 и, ал.1, т.1 от ЗПУКИ (отм.) с рег. № С-2017-069/12.04.2017г.</w:t>
      </w:r>
    </w:p>
    <w:p w:rsidR="00000000" w:rsidDel="00000000" w:rsidP="00000000" w:rsidRDefault="00000000" w:rsidRPr="00000000" w14:paraId="00000014">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насочен против С.Р.А., заемала длъжност главен счетоводител на Община *** от 01.08.2012г. до 09.12.2015г.</w:t>
      </w:r>
    </w:p>
    <w:p w:rsidR="00000000" w:rsidDel="00000000" w:rsidP="00000000" w:rsidRDefault="00000000" w:rsidRPr="00000000" w14:paraId="00000015">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същество в сигнала се твърди, че при подписването на договор за възлагане на обществена поръчка през 2015г. в Община *** (Договор № ***/29.06.2015г.) за извършване на СМР (строително-монтажни работи) от страна на възложителя (общината) като главен счетоводител се подписва С.Р.А., а от страна на изпълнителя ЕООД – съпругът й. Извършени са два банкови превода на съпруга на А. с нейния подпис за изплащане на цената на поръчката – авансов и последващ.</w:t>
      </w:r>
    </w:p>
    <w:p w:rsidR="00000000" w:rsidDel="00000000" w:rsidP="00000000" w:rsidRDefault="00000000" w:rsidRPr="00000000" w14:paraId="00000016">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Към сигнала не са приложени доказателства.</w:t>
      </w:r>
    </w:p>
    <w:p w:rsidR="00000000" w:rsidDel="00000000" w:rsidP="00000000" w:rsidRDefault="00000000" w:rsidRPr="00000000" w14:paraId="00000017">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 проверката относно допустимостта на сигнала е установено, че същият не отговаря на изискванията на чл.17, ал.3, т.1 и 6 от Правилника за организацията и дейността на Комисията за предотвратяване и установяване на конфликт на интереси (ПОДКПУКИ). В тази връзка, при спазване на процедурата по чл.30, ал.2 от АПК, сигналоподателят е редовно уведомен за констатираните нередовности.</w:t>
      </w:r>
    </w:p>
    <w:p w:rsidR="00000000" w:rsidDel="00000000" w:rsidP="00000000" w:rsidRDefault="00000000" w:rsidRPr="00000000" w14:paraId="00000018">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отговор е получено писмо вх. № С-2017-69#5/05.05.2017г. на КПУКИ, с което е посочено името на лицето срещу което се подава сигнала, адрес и заеманата длъжност и месторабота и е приложена справка за длъжностни лица при Община *** за периода от 20**г. до 10.12.2015г.</w:t>
      </w:r>
    </w:p>
    <w:p w:rsidR="00000000" w:rsidDel="00000000" w:rsidP="00000000" w:rsidRDefault="00000000" w:rsidRPr="00000000" w14:paraId="00000019">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оглед на твърденията, изложени в сигнала, Комисията е изискала и събрала следните доказателства: трудов договор № *** от 29.12.20**г.; допълнителни споразумения към трудов договор № *** от 29.12.20**г. - 15 броя; длъжностни характеристики от 27.01.20**г., 17.06.2008г., 28.05.2012г., 31.07.2012г.; Заявление вх. № *-*** от 09.11.2015г.; Заповед № *** от 09.12.2015г.; декларация по чл.12, т.2 от ЗПУКИ; Заповед № *** от 28.04.2015г.; Решение № *** от 04.06.2015г.;документи във връзка с обществена поръчка определена в Решение № *** от 04.06.2015г. – Техническа спецификация, включително количествена сметка; Публична покана и потвърждение за получаване; Разписка за получаване на Решение № *** от 04.06.2015г.; Регистър на лицата/фирмите/ подали документация за участие в ОП по Решение № *** от 04.06.2015г.;Декларации по чл.35, ал.3 от ЗОП/отм/ - 3бр.; Оферта включваща следните документи – лицева страна на плик, списък на документите, представяне на участника, декларация за липса на свързаност, декларация по чл.56, ал. 1, т.11 от ЗОП, декларация по чл.56, ал.1, т.12 от ЗОП, декларация за извършен оглед, административни сведения, техническо предложение, списък по чл.51, ал.1, т.2 от ЗОП, декларация по чл.47, ал.9 от ЗОП, Договор *** от 30.08.2013г., Договор *** от 05.08.2013г.,ценова оферта – лице на плик, ценово предложение, протокол с дата на предаване 22.06.2015г. и разписка; Договор № *** от 29.06.2015г.; Приемо-предавателен протокол от 07.08.2015г., акт образец 19; Фактура № 0000000140 от 01.07.2015г.; Фактура № 0000000141 от 07.08.2015г.; платежни нареждания -2бр.; отчет по сметка – 2бр.; писмо вх. № С-2017-69#10/26.05.2017г. на КПУКИ от кмета на Община ***; писмо вх. № С-2017-69#13/05.06.2017г. на КПУКИ от кмета на Община *** с приложения – заповед № ***/17.06.2008г., Допълнително споразумение № **/17.06.2008г. към Трудов договор № ***/29.12.20**г., Инструкция за прилагане на СФУК на бюджетните средства в Община ***.</w:t>
      </w:r>
    </w:p>
    <w:p w:rsidR="00000000" w:rsidDel="00000000" w:rsidP="00000000" w:rsidRDefault="00000000" w:rsidRPr="00000000" w14:paraId="0000001A">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Извършени са справки НБД „Население“, Търговски регистър, Регистър БУЛСТАТ.</w:t>
      </w:r>
    </w:p>
    <w:p w:rsidR="00000000" w:rsidDel="00000000" w:rsidP="00000000" w:rsidRDefault="00000000" w:rsidRPr="00000000" w14:paraId="0000001B">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чл.26 от ЗПУКИ (отм.), с покани изх. № С-2017-069#11/31.05.2017г., С.Р.А., в качеството й на лице заемащо публична длъжност, е поканена за изслушване на 13.06.2017г. За изслушването лицето е редовно уведомено на 05.06.2017г.</w:t>
      </w:r>
    </w:p>
    <w:p w:rsidR="00000000" w:rsidDel="00000000" w:rsidP="00000000" w:rsidRDefault="00000000" w:rsidRPr="00000000" w14:paraId="0000001C">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определената за изслушване пред Комисията дата, С.А. се явява с адв. Н. с пълномощно. На изслушването пред Комисията, обективирано в т.8 от Протокол №37/13.06.2017г., С.А. твърди, че едновременно с кмета на общината представляват общината през въпросния период. Заявява, че е подписала платежните нареждания в изпълнение на длъжността си, след приемането на протокол Образец 19 от директора на КСУ, подразделение със самостоятелен бюджет, като е нямала право да откаже плащането. Посочва, че по силата на двойния подпис са можели да подписват само кметът и тя като главен счетоводител. Плащанията са направени на основа приетата работа от директора на КСУ. Посочва, че не е участвала в комисията за избор на изпълнител и е декларирала свързаността в декларацията по чл.12 от ЗПРКИ. Твърди, че парите по проект за изграждане на две *** за работа на деца с увреждания е трябвало да бъдат платени. Посочва, че парите са постъпили по банковата сметка на общината по проекта и не са от местни или държавни дейности, или  капиталови разходи на общината. Заявява, че е имало множество документи, които са били представени при реализирането на проекта и доказването, че е завършен. Адв. Н. заявява, че не е осъществен конфликт на интереси по смисъла на чл.2 от закона, тъй като доверителката й е депозирала декларация по чл.12 и е декларирала, че съпругът й извършва дейност с точно това дружество - „***“ ЕООД. Посочва, че доверителката й не е участвала в комисията, разглеждала офертите и впоследствие в качеството й на главен счетоводител, който задължително подписва договорите е подписала заедно с кмета на общината договора. Уточнява, че по преписката са приложени други договори, подписвани от друго лице, касаещи други поръчки в периоди, когато доверителката й е била в отпуск. Само през тези периоди нейните правомощия са възлагани на друго лице.</w:t>
      </w:r>
    </w:p>
    <w:p w:rsidR="00000000" w:rsidDel="00000000" w:rsidP="00000000" w:rsidRDefault="00000000" w:rsidRPr="00000000" w14:paraId="0000001D">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21.06.2017г. в КПУКИ е получено възражение с вх. № С-2017-69#16/21.06.2017г. от адв. Е.С., в което се повтарят доводите изложени по-време на изслушването. Допълнително посочва, че всички разплащания, включително по сключени договори, се извършват от главния счетоводител на общината, тъй като единствените спесимени в банката са именно на главния счетоводител и на кмета, а в задълженията на последния не влизат плащанията по договори сключени от общината с трети лица. Обстоятелството, че договорът е сключен с дружество „***“ ЕООД, в изпълнение на решение на назначена от възложителя Комисия в процедура по ЗОП, а договорът като проект е предварително изготвен за нуждите на процедурата по ЗОП, налагат извод за липса  на привилегия или друга форма на облага по смисъла на чл.2, ал.3 от ЗПУКИ за свързаното с А. лице – дружеството. Посочено е, че С.А. е подала декларация по чл.12, т.2 от ЗПУКИ, с която е декларирала свързаността си със своя съпруг, който действа като ЕТ и като „***“ ЕООД. А. не може да откаже да изпълнява задълженията си съобразно сключения трудов договор с общината и длъжностната й характеристика. Твърди се, че договорите са се разписвали от друго лице, и разплащанията са се извършвали от друго лице, само и единствено в случаите, в които С.А. е ползвала отпуск, или е била в болничен, като през останалото време е изпълнявала задълженията си по служба. Предвид изложеното, писмените доказателства по преписката, обясненията дадени от С. А. и липсата на релевантен частен интерес, адв. С., счита че следва да се постанови решение за НЕ установяване на конфликт на интереси.</w:t>
      </w:r>
    </w:p>
    <w:p w:rsidR="00000000" w:rsidDel="00000000" w:rsidP="00000000" w:rsidRDefault="00000000" w:rsidRPr="00000000" w14:paraId="0000001E">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След проведеното изслушване на 13.06.2017г., КПКОНПИ е изискала и събрала следните доказателства:</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писмо вх. № ЦУ 01/С-2017-69#22/03.08.2018г. от кмета на Община ***, копие на заявка за поемане на задължение от 30.06.2015г. с приложен договор по ***/29.06.2015г., копие на искане за извършване на разход от 01.07.2015г. с фактура № 140/01.07.2015г. на ***“ ЕООД и искане за извършване на разход с фактура № 141/07.08.2015г. на „***“ ЕООД с протокол обр.19 от 07.08.2015г.;</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писмо вх. № ЦУ 01/С-2017-69#24/17.08.2018г.</w:t>
      </w:r>
    </w:p>
    <w:p w:rsidR="00000000" w:rsidDel="00000000" w:rsidP="00000000" w:rsidRDefault="00000000" w:rsidRPr="00000000" w14:paraId="0000001F">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Допълнително събраните доказателства са връчени на лицето, срещу което е подаден сигналът. На 28.08.2018г. е получено становище от С.А. Твърди, че кмета на общината е упълномощил И. Я. – директор на КСУ да подпише споразумение за партньорство с ОАУР, както и е упълномощил директора на КСУ да организира и проведе процедурите за възлагане на обществени поръчки, свързани с изпълнението на проекта, както и да подпише договорите. Посочва, че на основание подписаното споразумение по бюджетната сметка на общината, във връзка с реализирането на проект „Нови възможности за трудова реализация на хора с увреждания, договор от 31.10.2014г., финансиран в рамките на Програмата за подкрепа на НПО в България по финансовия механизъм на ЕИП 2009-2014г., постъпват ***лв. Твърди, че е съгласувала договора от 29.06.2015г. в качеството си на главен счетоводител. Посочва, че фактурите по договора са приети и подписани от директора на КСУ в качеството си на получател, като са съставени в съответствие със Закона за счетоводството и надлежно е трябвало да се регистрират в счетоводната система на общината. Заявява, че системата на двойния подпис е била задължителна процедура, при поемането на всяко задължение и извършването на всеки разход се осъществява с полагането на подписите на кмета и главния счетоводител. Главния счетоводител може да откаже полагането на подпис само ако не е упражнен предварителен контрол, при отрицателно мнение на финансовия контрольор или при липса на средства. Описва процедурата по предварителен контрол преди поемането на разход. Заявява, че след като фактурата документира извършена услуга няма правно основание плащането при наличие на средства да бъде отказано. Отправя молба да се прекрати образуваното производство с мотивирана резолюция, тъй като сигналът не отговаря на действителната фактическа обстановка и не кореспондира с приложените доказателства, а от материална страна сигналът е съставен при недоказана по безспорен начин фактическа обстановка – фактът на осъществяване на нарушение и вина.</w:t>
      </w:r>
    </w:p>
    <w:p w:rsidR="00000000" w:rsidDel="00000000" w:rsidP="00000000" w:rsidRDefault="00000000" w:rsidRPr="00000000" w14:paraId="00000020">
      <w:pPr>
        <w:spacing w:line="240" w:lineRule="auto"/>
        <w:ind w:firstLine="567"/>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събраните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21">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надлежно идентифицирано лице, с посочени имена, адрес и е подписан.</w:t>
      </w:r>
    </w:p>
    <w:p w:rsidR="00000000" w:rsidDel="00000000" w:rsidP="00000000" w:rsidRDefault="00000000" w:rsidRPr="00000000" w14:paraId="00000022">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С.Р.А. е назначена на длъжност старши счетоводител в Община ***, по силата на трудов договор № ***/29.12.20**г. С последващи допълнителни споразумения са извършени изменения на трудовия договор, без да се променя изпълняваната длъжност.</w:t>
      </w:r>
    </w:p>
    <w:p w:rsidR="00000000" w:rsidDel="00000000" w:rsidP="00000000" w:rsidRDefault="00000000" w:rsidRPr="00000000" w14:paraId="00000023">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Допълнително споразумение № **/11.05.2012г. към трудов договор № ***/29.12.20**г. С. Р.А. е назначена на длъжност Началник отдел „***“ в Община ***. С последващи допълнителни споразумения са извършени изменения, без да се променя изпълняваната длъжност.</w:t>
      </w:r>
    </w:p>
    <w:p w:rsidR="00000000" w:rsidDel="00000000" w:rsidP="00000000" w:rsidRDefault="00000000" w:rsidRPr="00000000" w14:paraId="00000024">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Допълнително споразумение № **/13.08.2012г. към трудов договор № ***/29.12.20**г. С. Р.А. е назначена на длъжност Главен счетоводител в Община ***. С последващо допълнително споразумение са извършени изменения, без да се променя изпълняваната длъжност.</w:t>
      </w:r>
    </w:p>
    <w:p w:rsidR="00000000" w:rsidDel="00000000" w:rsidP="00000000" w:rsidRDefault="00000000" w:rsidRPr="00000000" w14:paraId="00000025">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 от 09.12.2015г. на кмета на Община *** е прекратен трудовия договор на С.Р.А., считано от 10.12.2015г.</w:t>
      </w:r>
    </w:p>
    <w:p w:rsidR="00000000" w:rsidDel="00000000" w:rsidP="00000000" w:rsidRDefault="00000000" w:rsidRPr="00000000" w14:paraId="00000026">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С.Р.А. е подала декларация по чл.12, т.2 във вр. с чл.14 от ЗПРКИ с вх. № 27/29.01.2009г. на Общинска администрация ***. В декларацията е деклариран ***, както и свързано с нея лице по смисъла на §1, т.1 от ДР на ЗПРКИ, дейността на което би довела до възникване на конфликт на интереси – И.А.А. – съпруг собственик и управител на „***“ ЕООД и ***.</w:t>
      </w:r>
    </w:p>
    <w:p w:rsidR="00000000" w:rsidDel="00000000" w:rsidP="00000000" w:rsidRDefault="00000000" w:rsidRPr="00000000" w14:paraId="00000027">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служебно направената справка в НБД „Население“ се установи, че С.Р.А. и И.А.А. са съпрузи.</w:t>
      </w:r>
    </w:p>
    <w:p w:rsidR="00000000" w:rsidDel="00000000" w:rsidP="00000000" w:rsidRDefault="00000000" w:rsidRPr="00000000" w14:paraId="00000028">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служебно направената справка в Търговски регистър се установи, че И.А.А. е бил едноличен собственик на капитала и управител на „***“ ЕООД, ЕИК *** от 10.08.2010г. до 03.11.2015г.</w:t>
      </w:r>
    </w:p>
    <w:p w:rsidR="00000000" w:rsidDel="00000000" w:rsidP="00000000" w:rsidRDefault="00000000" w:rsidRPr="00000000" w14:paraId="00000029">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приложената длъжностна характеристика с дата 31.07.2012г. за длъжността „Главен счетоводител“ в „Общинска администрация“ основната цел на длъжността е планиране, организиране и контролиране на цялостната финансово-счетоводна дейност, както и да провежда ефективно общинската политика и стратегия за целесъобразно изразходване на бюджетните и извънбюджетните средства. Областите на дейност и основните преки задължения на С.Р.А. са били да ръководи и организира счетоводната дейност в Общината и носи отговорност за изпълнение на задачите свързани с нея; осъществява предварителен, текущ и последващ контрол по спазването на финансовата дисциплина; подписва всички видове платежни нареждания и носи отговорност за изразходваните финансови средства; организира, ръководи и осъществява предварителен, текущ и последващ вътрешен контрол по спазване на финансовата и платежна дисциплина, правилно оформяне на първичните и официалните счетоводни документи, редовното извършване на инвентаризациите на стоково-материалните ценности; подписва всички документи от финансово-имуществен характер, от които произтичат права и задължения за Общината, баланса и счетоводните отчети, както и всички отчети и сведения, които произтичат от счетоводните записвания; отговаря за целесъобразното и законосъобразно изразходване на планираните бюджетни средства.</w:t>
      </w:r>
    </w:p>
    <w:p w:rsidR="00000000" w:rsidDel="00000000" w:rsidP="00000000" w:rsidRDefault="00000000" w:rsidRPr="00000000" w14:paraId="0000002A">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чл.13, ал.3, т.3 от Закона за финансовото управление и контрол в публичния сектор Ръководителите създават и прилагат контролни дейности, които включват най-малко система за двоен подпис, която не разрешава поемането на финансово задължение или извършване на плащане без подписите на ръководителя на организацията по чл.2 и лицето, отговорно за счетоводните записвания.</w:t>
      </w:r>
    </w:p>
    <w:p w:rsidR="00000000" w:rsidDel="00000000" w:rsidP="00000000" w:rsidRDefault="00000000" w:rsidRPr="00000000" w14:paraId="0000002B">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„Система на двойния подпис“ от Инструкция за прилагане на системите за финансово управление и контрол на бюджетните средства в Община ***, утвърдена от кмета на Община *** през май 2007г., „системата на двойния подпис е задължителна процедура, при която поемането всяко задължение и извършването на всеки разход се осъществява с полагането на подписите на кмета на общината и Гл. счетоводител или Счетоводител проект. Всички документи, свързани с поемането на задължение или извършването на разход се подписват от кмет и Гл. счетоводител или Счетоводител проект независимо от размера на поетото задължение или извършване на разход. Тази система гарантира, че поемането на задължения и извършване на разход са предварително проверени от кмета на общината и Гл. счетоводител или Счетоводител проект. Системата на двойния подпис удостоверява извършените предварителни проверки на документацията с оглед нейната законосъобразност. Гл. счетоводител или Счетоводител проект може да откаже полагането на подпис само ако не е упражнен предварителен контрол.</w:t>
      </w:r>
    </w:p>
    <w:p w:rsidR="00000000" w:rsidDel="00000000" w:rsidP="00000000" w:rsidRDefault="00000000" w:rsidRPr="00000000" w14:paraId="0000002C">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***/28.04.2015г. на кмета на Община *** е упълномощена И.Я. – Директор на КСУ– *** да подпише споразумение за партньорство с ОАУР – *** във връзка с изпълнение на проект „Нови възможности за трудова реализация на хора с увреждания“, както и на основание чл.8, ал.2 от Закона за обществените поръчки да организира и проведе процедурите за възлагане на обществени поръчки, свързани с изпълнението на проекта и да подпише договорите за тях.</w:t>
      </w:r>
    </w:p>
    <w:p w:rsidR="00000000" w:rsidDel="00000000" w:rsidP="00000000" w:rsidRDefault="00000000" w:rsidRPr="00000000" w14:paraId="0000002D">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Решение № ***/04.06.2015г. на И. Я. – Директор на КСУ ***, на основание чл.101 г, ал.1 от ЗОП във вр. с чл.14, ал.4 и глава осма „а“ от ЗОП и Заповед № ***/28.04.2015г., във връзка с изпълнение на дейности по проект *** „Нови възможности за трудова реализация на хора с увреждания“, финансиран по Програма за подкрепа на неправителствените организации в България по Финансовия механизъм на ЕИП 2009-2014г., е определен обект на поръчката – строителство и предмет – извършване на ремонт на 2 броя *** по проект *** „Нови възможности за трудова реализация на хора с увреждания“. Описани са количеството и обема на строително-ремонтните работи, прогнозната стойност в лева, мястото на извършване, изисквания за изпълнение на поръчката, критерий за възлагане, срок на валидност на офертите, срок на договора, изисквания и съдържание на офертите, утвърдена е покана, ведно с посочените в нея приложения. С Решение № ***/04.06.2015г. е определена и комисия от длъжностни лица, които да получат, разгледат и оценят подадените оферти, а именно Д.Д. – гл. специалист при Община ***, Д.М. – ст. счетоводител при Община ***, Н.Ц. – трудотерапевт при КСУ – *** и резервни членове инж. И.Д. – директор дирекция „СА“, К.А. – гл. юрисконсулт. Посочените лица са се подписали, че са получили Решение № ***/04.06.2015г., като тримата основни членове са подали и декларация по чл.35, ал.3 от ЗОП.</w:t>
      </w:r>
    </w:p>
    <w:p w:rsidR="00000000" w:rsidDel="00000000" w:rsidP="00000000" w:rsidRDefault="00000000" w:rsidRPr="00000000" w14:paraId="0000002E">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определения срок за представяне на оферти за участие в обществената поръчка е получено едно предложение от „***“ ЕООД, с вх. № *** от 15.06.2015г. на Общинска администрация ***, за участие в процедура за извършване на строително-монтажни работи на 2 броя ***, собственост на Община ***</w:t>
      </w:r>
    </w:p>
    <w:p w:rsidR="00000000" w:rsidDel="00000000" w:rsidP="00000000" w:rsidRDefault="00000000" w:rsidRPr="00000000" w14:paraId="0000002F">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Протокол от 17.06.2015г., Комисията, определена с решение № ***/04.06.2015г., за събиране, разглеждане и оценяване на получените оферти, след като е разгледала единственото получено предложение е предложила за Изпълнител на обществена поръчка с предмет „Извършване на ремонт на 2 броя *** по проект *** „Нови възможности за трудова реализация на хора с увреждания“, договор № 183/31.10.2014г., финансиран в рамките на Програмата за подкрепа на неправителствените организации в България по Финансовия механизъм на ЕИП 2009-2014г.“, „***“ ЕООД, представлявано от И.А.А. – Управител, с когото да бъде сключен договор за изпълнение на поръчката. На 22.06.2015г. И.А.А. е получил протокола.</w:t>
      </w:r>
    </w:p>
    <w:p w:rsidR="00000000" w:rsidDel="00000000" w:rsidP="00000000" w:rsidRDefault="00000000" w:rsidRPr="00000000" w14:paraId="00000030">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Договор № ***/29.06.2015г. е сключен между Община ***, наричана Възложител, представлявана от В.Л. - кмет на Община ***, чрез И.Я. – директор на КСУ, упълномощена със заповед ***/28.04.2015г. и С.А. – Гл. счетоводител и „***“ ЕООД, ЕИК ***, представлявано от И.А., в качеството му на управител, наричан Изпълнител. Възложителят възлага на Изпълнителя срещу договорено възнаграждение  да извърши ремонт на 2 броя *** по проект *** „Нови възможности за трудова реализация на хора с увреждания“ финансиран по Програма за подкрепа на неправителствените организации в България по Финансовия механизъм на ЕИП 2009-2014г., съгласно оферта на изпълнителя. Цената, която възложителят следва да изплати на изпълнителя е *** лв.</w:t>
      </w:r>
    </w:p>
    <w:p w:rsidR="00000000" w:rsidDel="00000000" w:rsidP="00000000" w:rsidRDefault="00000000" w:rsidRPr="00000000" w14:paraId="00000031">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заявка за поемане на задължение от 30.06.2015г. с основание Договор № ***/29.06.2015г. и писмо вх. № С-2017-69#24/17.08.2018г. на КПКОНПИ от кмета на Община *** е извършена проверка за съответствие от финансовия контрольор – О.С., директор на дирекция ОА – Н.П. и главния юрисконсулт К.А. Финансовия контрольор е приел, че в резултат от извършения предварителен контрол може да се извърши разхода. Становище е дала и главния счетоводител С.А., като е приела, че може да се извърши плащането.</w:t>
      </w:r>
    </w:p>
    <w:p w:rsidR="00000000" w:rsidDel="00000000" w:rsidP="00000000" w:rsidRDefault="00000000" w:rsidRPr="00000000" w14:paraId="00000032">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приемо-предавателен протокол от 07.08.2015г. между представителите на Община *** – КСУ– И.Я. и на Изпълнителя по Договор № ***/29.06.2015г. – И.А., управител на „***“ ЕООД, съгласно чл.4 на Договор № ***/29.06.2015г. е приета работата по извършените СМР на 2 броя *** в КСУ гр. *** по проект *** „Нови възможности за трудова реализация на хора с увреждания“.</w:t>
      </w:r>
    </w:p>
    <w:p w:rsidR="00000000" w:rsidDel="00000000" w:rsidP="00000000" w:rsidRDefault="00000000" w:rsidRPr="00000000" w14:paraId="00000033">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акт Образец 19 от 07.08.2015г. след проверка на място е установено, че към 07.08.2015г. са завършени и подлежат на заплащане въз основа Акта – образец 19 описаните СМР. Протокола е подписан от И.Я. за Община *** и от И.А. за „***“ ЕООД.</w:t>
      </w:r>
    </w:p>
    <w:p w:rsidR="00000000" w:rsidDel="00000000" w:rsidP="00000000" w:rsidRDefault="00000000" w:rsidRPr="00000000" w14:paraId="00000034">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искания за извършване на разход от 01.07.2015г. и 18.08.2015г., и фактури №140/01.07.2015г. и №141/07.08.2015г., подписани от директора на КСУ – И.Я. е извършена проверка за съответствие от финансовия контрольор – О.С. и директор на дирекция ОА – Н.П. Финансовия контрольор е приел, че в резултат от извършения предварителен контрол може да се извърши разхода. Становище е дала и главния счетоводител С.А., като е приела, че може да се извърши плащането.</w:t>
      </w:r>
    </w:p>
    <w:p w:rsidR="00000000" w:rsidDel="00000000" w:rsidP="00000000" w:rsidRDefault="00000000" w:rsidRPr="00000000" w14:paraId="00000035">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платежно нареждане от 03.07.2015г. с наредител Община *** и получател „***“ ЕООД е заплатена сума от *** (**** лв. и ** ст.), на основание фактура № 140/01.07.2015г. за авансово плащане съгласно чл.4 от Договор № ***/29.06.2015г. по проект *** „Нови възможности за трудова реализация на хора с увреждания“ финансиран по Програма за подкрепа на неправителствените организации в България по Финансовия механизъм на ЕИП 2009-2014г.</w:t>
      </w:r>
    </w:p>
    <w:p w:rsidR="00000000" w:rsidDel="00000000" w:rsidP="00000000" w:rsidRDefault="00000000" w:rsidRPr="00000000" w14:paraId="00000036">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платежно нареждане от 21.08.2015г. с наредител Община *** и получател „***“ ЕООД е заплатена сума от *** (*** лв. и ** ст.), на основание фактура № 141/07.08.2015г. за СМР съгласно протокол образец 19 за извършване на ремонт на 2 броя *** по проект *** „Нови възможности за трудова реализация на хора с увреждания“ финансиран по Програма за подкрепа на неправителствените организации в България по Финансовия механизъм на ЕИП 2009-2014г., както и авансово плащане съгл. фактура № 140/01.07.2015г.</w:t>
      </w:r>
    </w:p>
    <w:p w:rsidR="00000000" w:rsidDel="00000000" w:rsidP="00000000" w:rsidRDefault="00000000" w:rsidRPr="00000000" w14:paraId="00000037">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писмо вх. № С-2017-69#10/26.05.2017г. на КПУКИ от кмета на Община *** преводните нареждания са подписани от С.Р.А.</w:t>
      </w:r>
    </w:p>
    <w:p w:rsidR="00000000" w:rsidDel="00000000" w:rsidP="00000000" w:rsidRDefault="00000000" w:rsidRPr="00000000" w14:paraId="00000038">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оглед на гореизложеното, на основание чл.26 от ЗПУКИ, с покана за изслушване изх. №С-2017-69#11/31.05.2017г. С.Р.А. е поканена за изслушване на 13.06.2017г. от 13.10ч. Видно от известието за доставяне поканата е получена на 05.06.2017г. от С.А.</w:t>
      </w:r>
    </w:p>
    <w:p w:rsidR="00000000" w:rsidDel="00000000" w:rsidP="00000000" w:rsidRDefault="00000000" w:rsidRPr="00000000" w14:paraId="00000039">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заседание, проведено на 29.06.2017г., КПУКИ е разгледала представения й проект на решение по сигнал с рег. № С-2017-069/12.04.2017г. по отношение на С.Р.А., в качеството й на главен счетоводител на Община *** от 01.08.2012г. до 09.12.2015г. и лице, заемащо публична длъжност, по смисъла на чл.3, т.25 от ЗПУКИ (отм.).</w:t>
      </w:r>
    </w:p>
    <w:p w:rsidR="00000000" w:rsidDel="00000000" w:rsidP="00000000" w:rsidRDefault="00000000" w:rsidRPr="00000000" w14:paraId="0000003A">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Представеният проект на решение не е приет от КПУКИ поради липса на изискуемото от чл.22ж, ал.2, изречение второ от ЗПУКИ (отм.) мнозинство. С писма с изх. № С-2017-69#18/30.06.2017г. и № С-2017-69#19/30.06.2017г., заинтересованото лице и сигналоподателят са уведомени за заседанието на КПУКИ, проведено на 29.06.2017г.</w:t>
      </w:r>
    </w:p>
    <w:p w:rsidR="00000000" w:rsidDel="00000000" w:rsidP="00000000" w:rsidRDefault="00000000" w:rsidRPr="00000000" w14:paraId="0000003B">
      <w:pPr>
        <w:spacing w:after="240" w:line="240" w:lineRule="auto"/>
        <w:ind w:firstLine="567"/>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 стигна до следните правни изводи:</w:t>
      </w:r>
    </w:p>
    <w:p w:rsidR="00000000" w:rsidDel="00000000" w:rsidP="00000000" w:rsidRDefault="00000000" w:rsidRPr="00000000" w14:paraId="0000003C">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За да е осъществен конфликт на интереси по смисъла на чл.2 от ЗПУКИ (отм.), следва да са налице три кумулативно изискуеми предпоставки: лице, заемащо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D">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Легалните дефиниции на понятията частен интерес и облага се съдържат в чл.2, ал.2 и ал.3 от ЗПУКИ (отм.). Частен интерес е всеки интерес, който води до облага от материален или нематериален характер за лицето, заемащо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E">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Като главен счетоводител на Община *** от 01.08.2012г. до 09.12.2015г. С.Р.А. е лице заемащо публична длъжност по смисъла на чл.3, т.25 от ЗПУКИ (отм.).</w:t>
      </w:r>
    </w:p>
    <w:p w:rsidR="00000000" w:rsidDel="00000000" w:rsidP="00000000" w:rsidRDefault="00000000" w:rsidRPr="00000000" w14:paraId="0000003F">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служебно направената справка в НБД „Население“ се установи, че С.Р.А. и И.А.А., който е бил</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едноличен собственик на капитала и управител на „***“ ЕООД от 10.08.2010г. до 03.11.2015г., са съпрузи, поради което се явяват свързани лица по смисъла на §1, т.1 от ДР на ЗПУКИ (отм.). Наличието на свързани лица само по себе си не представлява конфликт на интереси. Свързаността създава риск от такъв в случаите, при които лицето,заемащо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40">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качеството си на главен счетоводител на Община ***, С.Р.А. е упражнила правомощия по служба, съгласно т.2, 3 и 9 от Раздел V „Преки задължения“ от длъжностната й характеристика,</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като е подписала Договор № ***/29.06.2015г., платежно нареждане от 03.07.2015г. и платежно нареждане от 21.08.2015г.</w:t>
      </w:r>
    </w:p>
    <w:p w:rsidR="00000000" w:rsidDel="00000000" w:rsidP="00000000" w:rsidRDefault="00000000" w:rsidRPr="00000000" w14:paraId="00000041">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Подписвайки Договор № ***/29.06.2015г., платежно нареждане от 03.07.2015г. и платежно нареждане от 21.08.2015г. С.Р.А. изпълнява вменените й по закон и съгласно длъжностна характеристика задължения в съответствие със спецификата на заеманата от нея публична длъжност. Не е налице частен интерес за С.А., който може да повлияе върху безпристрастното и обективно изпълнение на правомощията или задълженията й по служба. Упражнените от нея правомощия не са в състояние да създадат облага и частен интерес за свързаното с нея лице. Това е така предвид обстоятелството, че съгласно Заповед № ***/28.04.2015г. на кмета на Община ***, упълномощена да организира и проведе процедурите за възлагане на обществени поръчки и подпише договорите по тях е И.Я. – Директор на КСУ.</w:t>
      </w:r>
    </w:p>
    <w:p w:rsidR="00000000" w:rsidDel="00000000" w:rsidP="00000000" w:rsidRDefault="00000000" w:rsidRPr="00000000" w14:paraId="00000042">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Договор № ***/29.06.2015г. е сключен с дружеството „***“ ЕООД, след предложение на назначена комисия в процедура по ЗОП, в която А. не участва. В процедурата по ЗОП е участвала Д.М. – ст. счетоводител при Община ***.</w:t>
      </w:r>
    </w:p>
    <w:p w:rsidR="00000000" w:rsidDel="00000000" w:rsidP="00000000" w:rsidRDefault="00000000" w:rsidRPr="00000000" w14:paraId="00000043">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С.А. в качеството си на главен счетоводител е подписала договора за възложителя Община *** съвместно с упълномощената, да подпише договора, със заповед на кмета на Общината директор на КСУ – Я.</w:t>
      </w:r>
    </w:p>
    <w:p w:rsidR="00000000" w:rsidDel="00000000" w:rsidP="00000000" w:rsidRDefault="00000000" w:rsidRPr="00000000" w14:paraId="00000044">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аргумент от чл.13, ал.3, т.3 от ЗФУКПС системата за двоен подпис не разрешава поемането на финансово задължение или извършване на плащане без подписите на ръководителя на организацията по чл.2 и лицето, отговорно за счетоводните записвания. Спазването на тази процедура е обстоятелство, релевантно единствено във вътрешнослужебните взаимоотношения, но е непротивопоставимо в отношенията с третите лица, т.е. не опорочава сключваните с тях правни сделки. В този смисъл е и Решение № 115 от 03.10.2014г. на ВКС по т.д. № 589/2014г., I т. о., ТК.</w:t>
      </w:r>
    </w:p>
    <w:p w:rsidR="00000000" w:rsidDel="00000000" w:rsidP="00000000" w:rsidRDefault="00000000" w:rsidRPr="00000000" w14:paraId="00000045">
      <w:pPr>
        <w:spacing w:line="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Извършените строително-монтажни работи са приети с акт Образец 19 от 07.08.2015г., като Протокола е подписан от И.Я. за Община ***. Поемането на задължението и изплащането на възнаграждението на „***“ ЕООД са извършени след извършване на проверка за съответствие от финансовия контрольор – О.С., директор на дирекция ОА – Н.П. и главния юрисконсулт К.А., която е част от предварителния контрол, обективиран в заявка за поемане на задължение от 30.06.2015г. и искания за извършване на разход от 01.07.2015г. и 18.08.2015г. Съгласно Инструкция за прилагане на системите за финансово управление и контрол на бюджетните средства в Община *** при поемане на задължение или извършване на разход главния счетоводител проверява дали има налични средства в банковата сметка и касата на общината, и изразява становище след представянето на окончателно становище от финансовия контрольор. Функцията на главния счетоводител е да осчетоводи съответния разход, който е направен въз основа на сключения договор и извършената по него работа, приета от възложителя, за която следва да се заплати от последния. Системата на двойния подпис дава сигурност, че поемането на задължение или нареждането на плащане са извършени от оторизирани лица и е спазена финансовата и бюджетна дисциплина. Не се установи С.А. да има възможност да повлияе върху директора на КСУ да приеме или не работата на свързаното с нея лице. От събраните доказателства се установи, че С.А. не е участвала в провеждането на обществената поръчка, не е приела извършената работа по договора, т.е. не е поставила в привилегировано положение свързаното с нея лице, нито му е оказала помощ и подкрепа. В изпълнение на служебните си задължения и съгласно Инструкция за прилагане на системите за финансово управление и контрол на бюджетните средства в Община *** С. А. е спазила системата на двойния подпис и процедурата за поемане на задължение и извършване на разход, полагайки подпис като главен счетоводител върху Договор № ***/29.06.2015г., платежно нареждане от 03.07.2015г. и платежно нареждане от 21.08.2015г.</w:t>
      </w:r>
    </w:p>
    <w:p w:rsidR="00000000" w:rsidDel="00000000" w:rsidP="00000000" w:rsidRDefault="00000000" w:rsidRPr="00000000" w14:paraId="00000046">
      <w:pPr>
        <w:spacing w:line="240" w:lineRule="auto"/>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по преписката доказателства, се налага извода, че във връзка с подписването на Договор № ***/29.06.2015г., платежно нареждане от 03.07.2015г. и платежно нареждане от 21.08.2015г., за С.А. не е бил налице частен интерес, който може да повлияе върху безпристрастното и обективно изпълнение на правомощията или задълженията й по служба. Липсата на частен интерес, от упражнените от А. служебни правомощия води до невъзможност за реализиране на фактическия състав на конфликта на интереси и съответстващото му нарушение, описано в ЗПУКИ (отм.).</w:t>
      </w:r>
    </w:p>
    <w:p w:rsidR="00000000" w:rsidDel="00000000" w:rsidP="00000000" w:rsidRDefault="00000000" w:rsidRPr="00000000" w14:paraId="00000047">
      <w:pPr>
        <w:spacing w:line="240" w:lineRule="auto"/>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се налага извода, че са налице два от елементите на състава на конфликт на интереси по чл.2 от ЗПУКИ (отм.), а именно: лице заемащо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С.Р.А. Липсата на който и да е елемент от понятието „конфликт на интереси“ обуславя извод за невъзможност за нарушаване на забраните по Глава Втора от ЗПУКИ (отм.), които представляват негова проявна форма и за липсата на конфликт на интереси по смисъла на чл.2 от ЗПУКИ (отм.).</w:t>
      </w:r>
    </w:p>
    <w:p w:rsidR="00000000" w:rsidDel="00000000" w:rsidP="00000000" w:rsidRDefault="00000000" w:rsidRPr="00000000" w14:paraId="00000048">
      <w:pPr>
        <w:spacing w:line="240" w:lineRule="auto"/>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Предвид изложеното, Комисията за противодействие на корупцията и за отнемане на незаконно придобитото имущество, на основание чл.27, ал.2 от ЗПУКИ (отм.), във вр. с чл.7, т.2 от ПОДКПУКИ и във връзка с §3, т.3 и §5, ал.1 от Преходните и заключителните разпоредби на ЗПКОНПИ</w:t>
      </w:r>
    </w:p>
    <w:p w:rsidR="00000000" w:rsidDel="00000000" w:rsidP="00000000" w:rsidRDefault="00000000" w:rsidRPr="00000000" w14:paraId="00000049">
      <w:pPr>
        <w:spacing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РЕШИ:</w:t>
      </w:r>
    </w:p>
    <w:p w:rsidR="00000000" w:rsidDel="00000000" w:rsidP="00000000" w:rsidRDefault="00000000" w:rsidRPr="00000000" w14:paraId="0000004A">
      <w:pPr>
        <w:spacing w:line="240" w:lineRule="auto"/>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w:t>
      </w:r>
      <w:r w:rsidDel="00000000" w:rsidR="00000000" w:rsidRPr="00000000">
        <w:rPr>
          <w:rFonts w:ascii="Times New Roman" w:cs="Times New Roman" w:eastAsia="Times New Roman" w:hAnsi="Times New Roman"/>
          <w:sz w:val="24"/>
          <w:szCs w:val="24"/>
          <w:rtl w:val="0"/>
        </w:rPr>
        <w:t xml:space="preserve"> конфликт на интереси по отношение на С.Р.А. с ЕГН *** - лице, заемащо публична длъжност по смисъла на чл.3, т.25 от ЗПУКИ (отм.), във връзка с подписването на Договор № ***/29.06.2015г., платежно нареждане от 03.07.2015г. и платежно нареждане от 21.08.2015г. в полза на „***“ ЕООД, поради липса на частен интерес – неин или на свързано с нея лице по смисъла на §1, т.1 от ДР на ЗПУКИ (отм.).</w:t>
      </w:r>
    </w:p>
    <w:p w:rsidR="00000000" w:rsidDel="00000000" w:rsidP="00000000" w:rsidRDefault="00000000" w:rsidRPr="00000000" w14:paraId="0000004B">
      <w:pPr>
        <w:spacing w:after="0" w:line="240" w:lineRule="auto"/>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чл.27, ал.6 от ЗПУКИ (отм.) прокуратурата може да протестира решението пред Административен съд – ***, в едномесечен срок от съобщаването му.</w:t>
      </w:r>
    </w:p>
    <w:p w:rsidR="00000000" w:rsidDel="00000000" w:rsidP="00000000" w:rsidRDefault="00000000" w:rsidRPr="00000000" w14:paraId="0000004C">
      <w:pPr>
        <w:spacing w:after="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D">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Пламен Георгиев </w:t>
      </w:r>
    </w:p>
    <w:p w:rsidR="00000000" w:rsidDel="00000000" w:rsidP="00000000" w:rsidRDefault="00000000" w:rsidRPr="00000000" w14:paraId="0000004E">
      <w:pPr>
        <w:spacing w:after="0" w:lineRule="auto"/>
        <w:ind w:left="-180" w:right="-288" w:firstLine="88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Председател на Комисията за противодействие на</w:t>
      </w:r>
    </w:p>
    <w:p w:rsidR="00000000" w:rsidDel="00000000" w:rsidP="00000000" w:rsidRDefault="00000000" w:rsidRPr="00000000" w14:paraId="0000004F">
      <w:pPr>
        <w:ind w:firstLine="708"/>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корупцията и за отнемане на незаконно придобитото имущество</w:t>
      </w:r>
    </w:p>
    <w:p w:rsidR="00000000" w:rsidDel="00000000" w:rsidP="00000000" w:rsidRDefault="00000000" w:rsidRPr="00000000" w14:paraId="00000050">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Антон Славчев</w:t>
      </w:r>
    </w:p>
    <w:p w:rsidR="00000000" w:rsidDel="00000000" w:rsidP="00000000" w:rsidRDefault="00000000" w:rsidRPr="00000000" w14:paraId="00000051">
      <w:pPr>
        <w:spacing w:after="0" w:lineRule="auto"/>
        <w:ind w:left="-180" w:right="-288" w:firstLine="888"/>
        <w:jc w:val="both"/>
        <w:rPr/>
      </w:pPr>
      <w:r w:rsidDel="00000000" w:rsidR="00000000" w:rsidRPr="00000000">
        <w:rPr>
          <w:rFonts w:ascii="Times New Roman" w:cs="Times New Roman" w:eastAsia="Times New Roman" w:hAnsi="Times New Roman"/>
          <w:i w:val="1"/>
          <w:iCs w:val="1"/>
          <w:sz w:val="24"/>
          <w:szCs w:val="24"/>
          <w:rtl w:val="0"/>
        </w:rPr>
        <w:t xml:space="preserve">Заместник</w:t>
      </w:r>
      <w:r w:rsidDel="00000000" w:rsidR="00000000" w:rsidRPr="00000000">
        <w:rPr>
          <w:rFonts w:ascii="Times New Roman" w:cs="Times New Roman" w:eastAsia="Times New Roman" w:hAnsi="Times New Roman"/>
          <w:b w:val="1"/>
          <w:bCs w:val="1"/>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председател на Комисията за противодействие на</w:t>
      </w:r>
      <w:r w:rsidDel="00000000" w:rsidR="00000000" w:rsidRPr="00000000">
        <w:rPr>
          <w:rtl w:val="0"/>
        </w:rPr>
      </w:r>
    </w:p>
    <w:p w:rsidR="00000000" w:rsidDel="00000000" w:rsidP="00000000" w:rsidRDefault="00000000" w:rsidRPr="00000000" w14:paraId="00000052">
      <w:pPr>
        <w:ind w:firstLine="708"/>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корупцията и за отнемане на незаконно придобитото имущество</w:t>
      </w:r>
    </w:p>
    <w:p w:rsidR="00000000" w:rsidDel="00000000" w:rsidP="00000000" w:rsidRDefault="00000000" w:rsidRPr="00000000" w14:paraId="00000053">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Антоанета Георгиева- Цонкова</w:t>
      </w:r>
    </w:p>
    <w:p w:rsidR="00000000" w:rsidDel="00000000" w:rsidP="00000000" w:rsidRDefault="00000000" w:rsidRPr="00000000" w14:paraId="00000054">
      <w:pPr>
        <w:spacing w:after="0" w:lineRule="auto"/>
        <w:ind w:left="-180" w:right="-288" w:firstLine="888"/>
        <w:jc w:val="both"/>
        <w:rPr/>
      </w:pPr>
      <w:r w:rsidDel="00000000" w:rsidR="00000000" w:rsidRPr="00000000">
        <w:rPr>
          <w:rFonts w:ascii="Times New Roman" w:cs="Times New Roman" w:eastAsia="Times New Roman" w:hAnsi="Times New Roman"/>
          <w:i w:val="1"/>
          <w:iCs w:val="1"/>
          <w:sz w:val="24"/>
          <w:szCs w:val="24"/>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55">
      <w:pPr>
        <w:ind w:left="-180" w:right="-288" w:firstLine="88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и за отнемане на незаконно придобитото имущество</w:t>
      </w:r>
    </w:p>
    <w:p w:rsidR="00000000" w:rsidDel="00000000" w:rsidP="00000000" w:rsidRDefault="00000000" w:rsidRPr="00000000" w14:paraId="00000056">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Пламен Йоцов</w:t>
      </w:r>
    </w:p>
    <w:p w:rsidR="00000000" w:rsidDel="00000000" w:rsidP="00000000" w:rsidRDefault="00000000" w:rsidRPr="00000000" w14:paraId="00000057">
      <w:pPr>
        <w:spacing w:after="0" w:lineRule="auto"/>
        <w:ind w:left="-180" w:right="-288" w:firstLine="888"/>
        <w:jc w:val="both"/>
        <w:rPr/>
      </w:pPr>
      <w:r w:rsidDel="00000000" w:rsidR="00000000" w:rsidRPr="00000000">
        <w:rPr>
          <w:rFonts w:ascii="Times New Roman" w:cs="Times New Roman" w:eastAsia="Times New Roman" w:hAnsi="Times New Roman"/>
          <w:i w:val="1"/>
          <w:iCs w:val="1"/>
          <w:sz w:val="24"/>
          <w:szCs w:val="24"/>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58">
      <w:pPr>
        <w:ind w:left="-180" w:right="-288" w:firstLine="88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и за отнемане на незаконно придобитото имущество</w:t>
      </w:r>
    </w:p>
    <w:p w:rsidR="00000000" w:rsidDel="00000000" w:rsidP="00000000" w:rsidRDefault="00000000" w:rsidRPr="00000000" w14:paraId="00000059">
      <w:pPr>
        <w:tabs>
          <w:tab w:val="left" w:leader="none" w:pos="709"/>
        </w:tabs>
        <w:spacing w:after="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Силвия Къдрева</w:t>
      </w:r>
    </w:p>
    <w:p w:rsidR="00000000" w:rsidDel="00000000" w:rsidP="00000000" w:rsidRDefault="00000000" w:rsidRPr="00000000" w14:paraId="0000005A">
      <w:pPr>
        <w:spacing w:after="0" w:lineRule="auto"/>
        <w:ind w:left="-180" w:right="-288" w:firstLine="888"/>
        <w:jc w:val="both"/>
        <w:rPr/>
      </w:pPr>
      <w:r w:rsidDel="00000000" w:rsidR="00000000" w:rsidRPr="00000000">
        <w:rPr>
          <w:rFonts w:ascii="Times New Roman" w:cs="Times New Roman" w:eastAsia="Times New Roman" w:hAnsi="Times New Roman"/>
          <w:i w:val="1"/>
          <w:iCs w:val="1"/>
          <w:sz w:val="24"/>
          <w:szCs w:val="24"/>
          <w:rtl w:val="0"/>
        </w:rPr>
        <w:t xml:space="preserve">Член на Комисията за противодействие на корупцията </w:t>
      </w:r>
      <w:r w:rsidDel="00000000" w:rsidR="00000000" w:rsidRPr="00000000">
        <w:rPr>
          <w:rtl w:val="0"/>
        </w:rPr>
      </w:r>
    </w:p>
    <w:p w:rsidR="00000000" w:rsidDel="00000000" w:rsidP="00000000" w:rsidRDefault="00000000" w:rsidRPr="00000000" w14:paraId="0000005B">
      <w:pPr>
        <w:spacing w:after="0" w:lineRule="auto"/>
        <w:ind w:left="-180" w:right="-288" w:firstLine="88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и за отнемане на незаконно придобитото имущество</w:t>
      </w:r>
    </w:p>
    <w:sectPr>
      <w:footerReference r:id="rId6" w:type="default"/>
      <w:footerReference r:id="rId7" w:type="first"/>
      <w:pgSz w:h="15840" w:w="12240" w:orient="portrait"/>
      <w:pgMar w:bottom="709" w:top="851" w:left="1134" w:right="1041" w:header="426" w:footer="161"/>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tabs>
        <w:tab w:val="center" w:leader="none" w:pos="4536"/>
        <w:tab w:val="right" w:leader="none" w:pos="9072"/>
      </w:tabs>
      <w:spacing w:after="0" w:line="240" w:lineRule="auto"/>
      <w:jc w:val="center"/>
      <w:rPr>
        <w:rFonts w:ascii="Times New Roman" w:cs="Times New Roman" w:eastAsia="Times New Roman" w:hAnsi="Times New Roman"/>
        <w:i w:val="1"/>
        <w:iCs w:val="1"/>
      </w:rPr>
    </w:pP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 Id="rId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