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РС-105-18-067</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spacing w:line="360" w:lineRule="auto"/>
        <w:ind w:left="-284" w:firstLine="710"/>
        <w:jc w:val="both"/>
        <w:rPr>
          <w:u w:val="single"/>
          <w:vertAlign w:val="baseline"/>
        </w:rPr>
      </w:pPr>
      <w:r w:rsidDel="00000000" w:rsidR="00000000" w:rsidRPr="00000000">
        <w:rPr>
          <w:vertAlign w:val="baseline"/>
          <w:rtl w:val="0"/>
        </w:rPr>
        <w:t xml:space="preserve">Днес, 19.09.2018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Председател: Пламен Георгиев</w:t>
      </w:r>
      <w:r w:rsidDel="00000000" w:rsidR="00000000" w:rsidRPr="00000000">
        <w:rPr>
          <w:rtl w:val="0"/>
        </w:rPr>
      </w:r>
    </w:p>
    <w:p w:rsidR="00000000" w:rsidDel="00000000" w:rsidP="00000000" w:rsidRDefault="00000000" w:rsidRPr="00000000" w14:paraId="00000007">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ind w:left="-284" w:right="-284" w:firstLine="708"/>
        <w:jc w:val="both"/>
        <w:rPr>
          <w:vertAlign w:val="baseline"/>
        </w:rPr>
      </w:pPr>
      <w:r w:rsidDel="00000000" w:rsidR="00000000" w:rsidRPr="00000000">
        <w:rPr>
          <w:rtl w:val="0"/>
        </w:rPr>
      </w:r>
    </w:p>
    <w:p w:rsidR="00000000" w:rsidDel="00000000" w:rsidP="00000000" w:rsidRDefault="00000000" w:rsidRPr="00000000" w14:paraId="0000000C">
      <w:pPr>
        <w:spacing w:line="276" w:lineRule="auto"/>
        <w:ind w:firstLine="709"/>
        <w:jc w:val="both"/>
        <w:rPr>
          <w:vertAlign w:val="baseline"/>
        </w:rPr>
      </w:pPr>
      <w:r w:rsidDel="00000000" w:rsidR="00000000" w:rsidRPr="00000000">
        <w:rPr>
          <w:vertAlign w:val="baseline"/>
          <w:rtl w:val="0"/>
        </w:rPr>
        <w:t xml:space="preserve">При участието на стенографа М.В. като изслуша доклада на Специализирана дирекция „Публичен регистър и конфликт на интереси” по сигнал с рег. № ЦУ01-С-105/17.04.2018г.,</w:t>
      </w:r>
    </w:p>
    <w:p w:rsidR="00000000" w:rsidDel="00000000" w:rsidP="00000000" w:rsidRDefault="00000000" w:rsidRPr="00000000" w14:paraId="0000000D">
      <w:pPr>
        <w:spacing w:line="276"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spacing w:line="276"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426"/>
        </w:tabs>
        <w:spacing w:after="240" w:line="276" w:lineRule="auto"/>
        <w:ind w:left="-284" w:firstLine="284"/>
        <w:jc w:val="both"/>
        <w:rPr>
          <w:vertAlign w:val="baseline"/>
        </w:rPr>
      </w:pPr>
      <w:r w:rsidDel="00000000" w:rsidR="00000000" w:rsidRPr="00000000">
        <w:rPr>
          <w:vertAlign w:val="baseline"/>
          <w:rtl w:val="0"/>
        </w:rPr>
        <w:tab/>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подаден от ***. Сигналът е регистриран в Комисията съгласно чл.47, ал.3 от ЗПКОНПИ с рег. № ЦУ01-С-105/17.04.2018г.</w:t>
      </w:r>
    </w:p>
    <w:p w:rsidR="00000000" w:rsidDel="00000000" w:rsidP="00000000" w:rsidRDefault="00000000" w:rsidRPr="00000000" w14:paraId="00000010">
      <w:pPr>
        <w:tabs>
          <w:tab w:val="left" w:leader="none" w:pos="426"/>
        </w:tabs>
        <w:spacing w:after="240" w:line="276" w:lineRule="auto"/>
        <w:jc w:val="both"/>
        <w:rPr>
          <w:vertAlign w:val="baseline"/>
        </w:rPr>
      </w:pPr>
      <w:r w:rsidDel="00000000" w:rsidR="00000000" w:rsidRPr="00000000">
        <w:rPr>
          <w:vertAlign w:val="baseline"/>
          <w:rtl w:val="0"/>
        </w:rPr>
        <w:tab/>
        <w:t xml:space="preserve">Сигналът е подаден против Стоян Жечев – главен архитект на Община Я.</w:t>
      </w:r>
    </w:p>
    <w:p w:rsidR="00000000" w:rsidDel="00000000" w:rsidP="00000000" w:rsidRDefault="00000000" w:rsidRPr="00000000" w14:paraId="00000011">
      <w:pPr>
        <w:tabs>
          <w:tab w:val="left" w:leader="none" w:pos="426"/>
        </w:tabs>
        <w:spacing w:after="240" w:line="276" w:lineRule="auto"/>
        <w:ind w:left="-284" w:firstLine="0"/>
        <w:jc w:val="both"/>
        <w:rPr>
          <w:vertAlign w:val="baseline"/>
        </w:rPr>
      </w:pPr>
      <w:r w:rsidDel="00000000" w:rsidR="00000000" w:rsidRPr="00000000">
        <w:rPr>
          <w:vertAlign w:val="baseline"/>
          <w:rtl w:val="0"/>
        </w:rPr>
        <w:tab/>
        <w:t xml:space="preserve">По същество в сигнала се твърди, че К.С.Ж. - син на Стоян Жечев е изработил одобрен от главния архитект на община Я. – Стоян Жечев инвестиционен проект, а З.Ж. - съпруга на главния архитект е извършила инвеститорския контрол. Издадено е Разрешение за строеж от главния архитект с изх. № РС-150/09.09.2015г., влязло в сила на 26.09.2015г.</w:t>
      </w:r>
    </w:p>
    <w:p w:rsidR="00000000" w:rsidDel="00000000" w:rsidP="00000000" w:rsidRDefault="00000000" w:rsidRPr="00000000" w14:paraId="00000012">
      <w:pPr>
        <w:tabs>
          <w:tab w:val="left" w:leader="none" w:pos="426"/>
        </w:tabs>
        <w:spacing w:line="276" w:lineRule="auto"/>
        <w:ind w:left="-284" w:firstLine="284"/>
        <w:jc w:val="both"/>
        <w:rPr>
          <w:vertAlign w:val="baseline"/>
        </w:rPr>
      </w:pPr>
      <w:r w:rsidDel="00000000" w:rsidR="00000000" w:rsidRPr="00000000">
        <w:rPr>
          <w:vertAlign w:val="baseline"/>
          <w:rtl w:val="0"/>
        </w:rPr>
        <w:tab/>
        <w:t xml:space="preserve">От кмета на община Я. са изискани и представени доказателства за служебното качество и подадените от Стоян Жечев декларации по чл.12 от ЗПУКИ (отм.), както и административната преписка за издаденото разрешения за строеж и одобрения инвестиционен проект. Извършена е служебна справка в НБД „Население“ и Търговски регистър. Изискани и представени са и допълнителни доказателства, а именно: Заповед за назначаване състава на Общинския експертен съвет по устройство на територия (ОЕСУТ) при община Я., длъжностна характеристика на главния архитект на общината, Договор за възлагане изготвянето на инвестиционен проект „Пристройка към съществуваща сграда за търговия и жилище“, УПИ IV97, кв. 85 по плана на град Я., сключен с главен проектант арх. К.Ж., както и Договор за възлагане изготвянето на комплексен доклад за оценка на съответствието по проект: „Пристройка към съществуваща сграда за търговия и жилище“, УПИ IV97, кв. 85, сключен с „***“ ЕООД, доказателства за изплатеното процентно нетно възнаграждение за дата 09.09.2015г., изплатено на Стоян Жечев в качеството му на главен архитект на община Я. С писмо вх. № ЦУ01-9365/02.08.2018г. от „***“ ЕООД е представен анекс към договора за възлагане изготвянето на комплексен доклад за оценка на съответствието. С писмо вх. №ЦУ01-9776/10.08.2018г. от инж. Ф.Ф. е представен и договор за проектиране и авторски надзор за проекта във фаза ТП, част „Архитектурна“, сключен между него, като възложител и арх. К.Ж., като изпълнител, както и приложение към договора, касаещо разплащането по извършената услуга.</w:t>
      </w:r>
    </w:p>
    <w:p w:rsidR="00000000" w:rsidDel="00000000" w:rsidP="00000000" w:rsidRDefault="00000000" w:rsidRPr="00000000" w14:paraId="00000013">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6300"/>
        </w:tabs>
        <w:spacing w:line="276" w:lineRule="auto"/>
        <w:ind w:left="-284" w:firstLine="710"/>
        <w:jc w:val="both"/>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6300"/>
        </w:tabs>
        <w:spacing w:line="276" w:lineRule="auto"/>
        <w:jc w:val="both"/>
        <w:rPr>
          <w:i w:val="0"/>
          <w:iCs w:val="0"/>
          <w:vertAlign w:val="baseline"/>
        </w:rPr>
      </w:pPr>
      <w:r w:rsidDel="00000000" w:rsidR="00000000" w:rsidRPr="00000000">
        <w:rPr>
          <w:rtl w:val="0"/>
        </w:rPr>
      </w:r>
    </w:p>
    <w:p w:rsidR="00000000" w:rsidDel="00000000" w:rsidP="00000000" w:rsidRDefault="00000000" w:rsidRPr="00000000" w14:paraId="00000016">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Сигналът е подаден от лице, с посочени три имена, ЕГН, адрес и електронен адрес, като същият е подписан.</w:t>
      </w:r>
    </w:p>
    <w:p w:rsidR="00000000" w:rsidDel="00000000" w:rsidP="00000000" w:rsidRDefault="00000000" w:rsidRPr="00000000" w14:paraId="00000017">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Стоян Жечев заема длъжността „главен архитект“ на община Я. с код по НКПД 21617001 по силата на трудов договор №155/30.05.2012г., сключен с кмета на общината. </w:t>
      </w:r>
    </w:p>
    <w:p w:rsidR="00000000" w:rsidDel="00000000" w:rsidP="00000000" w:rsidRDefault="00000000" w:rsidRPr="00000000" w14:paraId="00000018">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В това си качество същият е подал декларации по чл. 12, т. 1 и т. 2 от ЗПУКИ (отм.), в които е декларирал участието си в четири търговски дружества: „***“ ЕООД, „***“ ЕООД, СД „***“ и ЕТ „***“ – инвестиционно проектиране.</w:t>
      </w:r>
    </w:p>
    <w:p w:rsidR="00000000" w:rsidDel="00000000" w:rsidP="00000000" w:rsidRDefault="00000000" w:rsidRPr="00000000" w14:paraId="00000019">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Съгласно Раздел „Основни задължения“ от длъжностна характеристика, Жечев издава скици и визи за проектиране по чл.140 от Закона за устройство на територията (ЗУТ), разрешения за строеж или отказ да се издаде такова – чл.148 от ЗУТ, съгласува и одобрява инвестиционните проекти, схемите по чл.56 от ЗУТ.</w:t>
      </w:r>
    </w:p>
    <w:p w:rsidR="00000000" w:rsidDel="00000000" w:rsidP="00000000" w:rsidRDefault="00000000" w:rsidRPr="00000000" w14:paraId="0000001A">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Съгласно Заповед № РД/02-00113/12.02.2016г. на кмета на Община Я. Жечев е определен за председател на Общински Експертен съвет по устройство на територията на община Я.</w:t>
      </w:r>
    </w:p>
    <w:p w:rsidR="00000000" w:rsidDel="00000000" w:rsidP="00000000" w:rsidRDefault="00000000" w:rsidRPr="00000000" w14:paraId="0000001B">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От извършената справка в НБД „Население“ е установено, че К.С.Ж. с ЕГН *** е син на Стоян Жечев с ЕГН ***, а З.С.Ж. с ЕГН *** е съпруга на Стоян Жечев.</w:t>
      </w:r>
    </w:p>
    <w:p w:rsidR="00000000" w:rsidDel="00000000" w:rsidP="00000000" w:rsidRDefault="00000000" w:rsidRPr="00000000" w14:paraId="0000001C">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Видно от справка в Търговски регистър към 31.05.2018г. З.С.Ж. е вписана като едноличен собственик на капитала и управител на „***“ ЕООД, гр. Я., ЕИК ***, считано от 29.07.2008г.</w:t>
      </w:r>
    </w:p>
    <w:p w:rsidR="00000000" w:rsidDel="00000000" w:rsidP="00000000" w:rsidRDefault="00000000" w:rsidRPr="00000000" w14:paraId="0000001D">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Стоян Жечев е вписан в Регистъра на архитектите в България - Том първи, Раздел четвърти - „Архитекти с пълна проектантска правоспособност (ППП), съгласно чл.230, ал.3 и ал.4 от ЗУТ по устройствено планиране и инвестиционно проектиране" към Камарата на архитектите в България, под № ***, с обхват на ограничението общините Я. и Б.</w:t>
      </w:r>
    </w:p>
    <w:p w:rsidR="00000000" w:rsidDel="00000000" w:rsidP="00000000" w:rsidRDefault="00000000" w:rsidRPr="00000000" w14:paraId="0000001E">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З.С.Ж. е вписана в Регистъра на инженерите с пълна проектантска правоспособност към Камарата на инженерите в инвестиционното проектиране под № *** в Регионална колегия Я.</w:t>
      </w:r>
    </w:p>
    <w:p w:rsidR="00000000" w:rsidDel="00000000" w:rsidP="00000000" w:rsidRDefault="00000000" w:rsidRPr="00000000" w14:paraId="0000001F">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К.С.Ж. е вписан в Регистъра на архитектите в България - Том първи, Раздел първи - „Архитекти с пълна проектантска правоспособност (ППП), към Камарата на архитектите в България, под № ***, с обхват на ограничението общините Я. и Б.</w:t>
      </w:r>
    </w:p>
    <w:p w:rsidR="00000000" w:rsidDel="00000000" w:rsidP="00000000" w:rsidRDefault="00000000" w:rsidRPr="00000000" w14:paraId="00000020">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От представената административна преписка по одобрения инвестиционен проект и Разрешение за строеж с изх. №РС-150/09.09.2015г., влязло в сила на 26.09.2015г. е установено, че дружеството „***“ ЕООД, гр. Я., ЕИК *** с управител З.С.Ж. с ЕГН ***, притежава Удостоверение № РК-0476/21.05.2015г., издадено от МРРБ за вписване в регистъра на консултантите за оценяване на инвестиционните проекти и/ или упражняване на строителен надзор.</w:t>
      </w:r>
    </w:p>
    <w:p w:rsidR="00000000" w:rsidDel="00000000" w:rsidP="00000000" w:rsidRDefault="00000000" w:rsidRPr="00000000" w14:paraId="00000021">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На 12.07.2015г. е сключен Договор между К.С.К., представлявана от С.К.Д., наричани в договора „Възложител“ и инж. П.Ф.Ф., наричан „Изпълнител“, с предмет проектиране и авторски надзор по време на строителство за обект „Пристройка към съществуваща сграда за търговия и жилище“, УПИ IV97, кв. 85 по плана на град Я.</w:t>
      </w:r>
    </w:p>
    <w:p w:rsidR="00000000" w:rsidDel="00000000" w:rsidP="00000000" w:rsidRDefault="00000000" w:rsidRPr="00000000" w14:paraId="00000022">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На 13.07.2015г. е сключен договор за изработка на проект във фаза Технически проект, част „Архитектурна“ на обект: „Пристройка към съществуваща сграда за търговия и жилище в гр. Я., ***“, между инж. П.Ф. - възложител и арх. К.Ж. - изпълнител.</w:t>
      </w:r>
    </w:p>
    <w:p w:rsidR="00000000" w:rsidDel="00000000" w:rsidP="00000000" w:rsidRDefault="00000000" w:rsidRPr="00000000" w14:paraId="00000023">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На 10.07.2015г. е сключен договор между К.С.К., представлявана от С.К.Д., наричани в договора „Възложител“ и „***“ ЕООД представлявано от З.Ж. - управител, с предмет на договора оценка на съответствието на проектна документация със съществените изисквания на основание чл.143, ал.1, т.1 и в обхвата на чл.142, ал.5 от ЗУТ за инвестиционен проект за обект „Пристройка към съществуваща сграда за търговия и жилище“, УПИ IV-97, кв. 85 по плана на град Я.</w:t>
      </w:r>
    </w:p>
    <w:p w:rsidR="00000000" w:rsidDel="00000000" w:rsidP="00000000" w:rsidRDefault="00000000" w:rsidRPr="00000000" w14:paraId="00000024">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Със заявление рег. № УТС-01519/09.09.2015 г. от К.С.К., представлявана от С.К.Д. до главния архитект на Община Я. е поискано одобряването на технически/работен проект с доклад за оценка за съответствие за обект„Пристройка към съществуваща сграда за търговия и жилище“, УПИ IV-97, кв. 85 по плана на град Я. Техническият проект е изработен от проектантски екип: главен проектант арх.К.Ж. – част „Архитектура“, инж. П.Ф. – част „Конструкции“, инж. И.Б. – част „Ел“, инж. Р.М. – част „ВиК“ и инж. В.Ф. – част „Геодезия“ с възложител К.С.К., представлявана от С.К.Д.</w:t>
      </w:r>
    </w:p>
    <w:p w:rsidR="00000000" w:rsidDel="00000000" w:rsidP="00000000" w:rsidRDefault="00000000" w:rsidRPr="00000000" w14:paraId="00000025">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Към искането е приложен комплексен доклад от „***“ ЕООД - гр.Я. за оценка на съответствието на проектната документация със съществените изисквания съгласно чл.142, ал.6 от ЗУТ, подписан от управителя му инж. З.Ж. Докладът за оценка на съответствието се състои от пет части - всяка една изготвена от съответния специалист, упражнявал контрол по време на проектирането по съответната част и съгласувана от специалистите по останалите части. С докладът е установено, че проектът е в достатъчен обем, отговаря на нормативните актове и технически норми в проектирането, както и на изискванията към строежите, съгласно чл.142, ал.5 от ЗУТ. Направено е предложение да се одобри инвестиционния проект за строежа и главният архитект на Община Я. да издаде разрешение за строеж. Върху инвестиционния проект е положен щемпел „Одобрявам“ и е подписан от Жечев, в качеството му на главен архитект на Община Я. на 09.09.2015г.</w:t>
      </w:r>
    </w:p>
    <w:p w:rsidR="00000000" w:rsidDel="00000000" w:rsidP="00000000" w:rsidRDefault="00000000" w:rsidRPr="00000000" w14:paraId="00000026">
      <w:pPr>
        <w:tabs>
          <w:tab w:val="left" w:leader="none" w:pos="6300"/>
        </w:tabs>
        <w:spacing w:line="276" w:lineRule="auto"/>
        <w:ind w:left="-284" w:firstLine="710"/>
        <w:jc w:val="both"/>
        <w:rPr>
          <w:vertAlign w:val="baseline"/>
        </w:rPr>
      </w:pPr>
      <w:r w:rsidDel="00000000" w:rsidR="00000000" w:rsidRPr="00000000">
        <w:rPr>
          <w:vertAlign w:val="baseline"/>
          <w:rtl w:val="0"/>
        </w:rPr>
        <w:t xml:space="preserve">Въз основа на заявление с рег № УТС-01520/09.09.2015г. от К.С.К., представлявана от С.К.Д. до главния архитект на Община Я. на основание чл.148, ал.1, 2, 4 и 8 и чл.142, ал.6, т.2 от ЗУТ с Комплексен доклад за оценка на съответствието от „***“ ЕООД - гр.Я. е издал разрешения за строеж № РС-150/09.09.2015г. за обект „Пристройка към съществуваща сграда за търговия и жилище“, УПИ IV-97, кв. 85 по плана на град Я., на възложителя К.С.К., представлявана от С.К.Д.</w:t>
      </w:r>
    </w:p>
    <w:p w:rsidR="00000000" w:rsidDel="00000000" w:rsidP="00000000" w:rsidRDefault="00000000" w:rsidRPr="00000000" w14:paraId="00000027">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28">
      <w:pPr>
        <w:tabs>
          <w:tab w:val="left" w:leader="none" w:pos="6300"/>
        </w:tabs>
        <w:spacing w:line="276" w:lineRule="auto"/>
        <w:ind w:left="-284" w:firstLine="710"/>
        <w:jc w:val="both"/>
        <w:rPr>
          <w:i w:val="0"/>
          <w:iCs w:val="0"/>
          <w:vertAlign w:val="baseline"/>
        </w:rPr>
      </w:pPr>
      <w:r w:rsidDel="00000000" w:rsidR="00000000" w:rsidRPr="00000000">
        <w:rPr>
          <w:i w:val="1"/>
          <w:iCs w:val="1"/>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tabs>
          <w:tab w:val="left" w:leader="none" w:pos="6300"/>
        </w:tabs>
        <w:spacing w:line="276" w:lineRule="auto"/>
        <w:jc w:val="both"/>
        <w:rPr>
          <w:i w:val="0"/>
          <w:iCs w:val="0"/>
          <w:vertAlign w:val="baseline"/>
        </w:rPr>
      </w:pPr>
      <w:r w:rsidDel="00000000" w:rsidR="00000000" w:rsidRPr="00000000">
        <w:rPr>
          <w:rtl w:val="0"/>
        </w:rPr>
      </w:r>
    </w:p>
    <w:p w:rsidR="00000000" w:rsidDel="00000000" w:rsidP="00000000" w:rsidRDefault="00000000" w:rsidRPr="00000000" w14:paraId="0000002A">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B">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през 2015г.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2C">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tabs>
          <w:tab w:val="left" w:leader="none" w:pos="6300"/>
        </w:tabs>
        <w:spacing w:after="240" w:line="276" w:lineRule="auto"/>
        <w:ind w:firstLine="426"/>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ал.3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Стоян Жечев, в качеството си на главен архитект на Община Я., е лице, заемало публична длъжност по смисъла на чл.3, т.25 от ЗПУКИ (отм.) и лице, заемащо висша публична длъжност по чл.6, т.32 от Закона за противодействие на корупцията и за отнемане на незаконно придобитото имущество (ЗПКОНПИ). С оглед горното КПКОНПИ е компетентна да разгледа настоящия сигнал.</w:t>
      </w:r>
    </w:p>
    <w:p w:rsidR="00000000" w:rsidDel="00000000" w:rsidP="00000000" w:rsidRDefault="00000000" w:rsidRPr="00000000" w14:paraId="0000002F">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Наличието на родство по права линия от първа степен между Стоян Жечев и К.С.Ж. – син, обосновава свързаност между лицата по смисъла на §1, т.1 от ДР на ЗПУКИ (отм.).</w:t>
      </w:r>
    </w:p>
    <w:p w:rsidR="00000000" w:rsidDel="00000000" w:rsidP="00000000" w:rsidRDefault="00000000" w:rsidRPr="00000000" w14:paraId="00000030">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Като съпрузи, Стоян Жечев и З.С.Ж. са свързани лица, по смисъла на §1, т.1 от ДР на З ЗПУКИ (отм.).</w:t>
      </w:r>
    </w:p>
    <w:p w:rsidR="00000000" w:rsidDel="00000000" w:rsidP="00000000" w:rsidRDefault="00000000" w:rsidRPr="00000000" w14:paraId="00000031">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От справка в Търговския регистър се установи, че З.Ж. е едноличен собственик на капитала и управител на „***“ ЕООД с ЕИК ***.</w:t>
      </w:r>
    </w:p>
    <w:p w:rsidR="00000000" w:rsidDel="00000000" w:rsidP="00000000" w:rsidRDefault="00000000" w:rsidRPr="00000000" w14:paraId="00000032">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при съществуващ частен интерес на свързаното лице.</w:t>
      </w:r>
    </w:p>
    <w:p w:rsidR="00000000" w:rsidDel="00000000" w:rsidP="00000000" w:rsidRDefault="00000000" w:rsidRPr="00000000" w14:paraId="00000033">
      <w:pPr>
        <w:tabs>
          <w:tab w:val="left" w:leader="none" w:pos="6300"/>
        </w:tabs>
        <w:spacing w:after="240" w:line="276" w:lineRule="auto"/>
        <w:ind w:left="-284" w:firstLine="426"/>
        <w:jc w:val="both"/>
        <w:rPr>
          <w:vertAlign w:val="baseline"/>
        </w:rPr>
      </w:pPr>
      <w:r w:rsidDel="00000000" w:rsidR="00000000" w:rsidRPr="00000000">
        <w:rPr>
          <w:vertAlign w:val="baseline"/>
          <w:rtl w:val="0"/>
        </w:rPr>
        <w:t xml:space="preserve">Одобряването на инвестиционен проект няма самостоятелно правно значение, а представлява елемент от процедурата по издаване на разрешение за строеж, още повече, че разпоредбата на чл.145, ал.3, предложение първо от ЗУТ предвижда всички части на одобрените инвестиционни проекти, да се подпечатват с печата на общинската администрация.</w:t>
      </w:r>
    </w:p>
    <w:p w:rsidR="00000000" w:rsidDel="00000000" w:rsidP="00000000" w:rsidRDefault="00000000" w:rsidRPr="00000000" w14:paraId="00000034">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Нормата на чл.142, ал.1 от ЗУТ предвижда, че съгласуваните и одобрени инвестиционни проекти са основание за издаване на Разрешение за строеж. Съгласно чл.145, ал.1 от ЗУТ техническите или работните инвестиционни проекти се съгласуват и одобряват от главния архитект на общината /района/. Съгласуването се състои в проверка на съответствието им с предвижданията на подробния устройствен план и правилата и нормите на застрояване. Изискването за поставяне на конкретен печат е регламентирано в нормата на чл.145, ал.3 от ЗУТ, съгласно която всички части на одобрените проекти се подпечатват с печата на общинската администрация. Съгласуването на всички части на инвестиционните проекти, които са основание за издаване на разрешение за строеж, се оценяват за съответствието им с основните изисквания към строежите. В ал.6 е предвидено оценката за съответствие да се извършва с приемане от експертен съвет на одобряващата администрация и като комплексен доклад, съставен от регистрирана фирма - консултант, несвързана с проектанта - за обекти от първа и втора категория задължително, а за обекти от по-ниска категория - по желание на възложителя. Докладът за оценка на съответствието се подписва от управителя на фирмата консултант и от всички квалифицирани специалисти, извършили оценката.</w:t>
      </w:r>
    </w:p>
    <w:p w:rsidR="00000000" w:rsidDel="00000000" w:rsidP="00000000" w:rsidRDefault="00000000" w:rsidRPr="00000000" w14:paraId="00000035">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В настоящия случай се установи, че Стоян Жечев, в качеството си на главен архитект на Община Я. при изпълнение на служебните си задължения на 09.09.2015г. е одобрил инвестиционен проект в това число и част „архитектурна“, изготвена от неговия син – инж. К.Ж., за обект „Пристройка към съществуваща сграда за търговия и жилище“, УПИ IV-97, кв. 85 по плана на град Я., внесен с комплексен доклад за оценка за съответствието и спазване изискванията за безопасност, предвидени в чл.169, ал.1 от ЗУТ и изискванията на чл.142, ал.4 и ал.5, изготвен от фирма „***“ ЕООД с едноличен собственик на капитала и управител З.Ж. Върху проекта е поставен печат „Одобрявам“ с посочена дата, длъжност и положен подпис.</w:t>
      </w:r>
    </w:p>
    <w:p w:rsidR="00000000" w:rsidDel="00000000" w:rsidP="00000000" w:rsidRDefault="00000000" w:rsidRPr="00000000" w14:paraId="00000036">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По отношение на изготвения инвестиционен проект, в който част „Архитектурна“ е изработена от арх. К.Ж. – син на главния архитект на община Я., Стоян Жечев, в качеството му на главен архитект, при одобряването на същия е осъществил свои правомощия по служба, произтичащи от задълженията му на главен архитект, съгласно длъжностната му характеристика и нормите на ЗУТ. Арх. К.Ж., в случая е техническо лице, изготвило част „Архитектурна“ от инвестиционния проект, за което същото е получило възнаграждение от възложителя на проекта, по силата на гражданско-правна сделка. С това се изчерпва и неговия личен интерес, като внасянето и евентуалното одобряване на проектите са правно-административни дейности, които са обусловени от задължения по закон на субектите, които ги извършват. Евентуална облага би настъпила единствено за лицето възложител на проекта, за който няма данни за свързаност с главния архитект по смисъла на ЗПУКИ (отм.).</w:t>
      </w:r>
    </w:p>
    <w:p w:rsidR="00000000" w:rsidDel="00000000" w:rsidP="00000000" w:rsidRDefault="00000000" w:rsidRPr="00000000" w14:paraId="00000037">
      <w:pPr>
        <w:tabs>
          <w:tab w:val="left" w:leader="none" w:pos="6300"/>
        </w:tabs>
        <w:spacing w:line="276" w:lineRule="auto"/>
        <w:ind w:left="-284" w:firstLine="710"/>
        <w:jc w:val="both"/>
        <w:rPr>
          <w:vertAlign w:val="baseline"/>
        </w:rPr>
      </w:pPr>
      <w:r w:rsidDel="00000000" w:rsidR="00000000" w:rsidRPr="00000000">
        <w:rPr>
          <w:vertAlign w:val="baseline"/>
          <w:rtl w:val="0"/>
        </w:rPr>
        <w:t xml:space="preserve">Липсата на облага за главния архитект и/или за свързано с него лице, предопределя и липсата на частен интерес, а липсата на релевантен частен интерес от упражнените правомощия води до липсата на конфликт на интереси по смисъла на чл.2 от ЗПУКИ.</w:t>
      </w:r>
    </w:p>
    <w:p w:rsidR="00000000" w:rsidDel="00000000" w:rsidP="00000000" w:rsidRDefault="00000000" w:rsidRPr="00000000" w14:paraId="00000038">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39">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Комплексният доклад за оценка за съответствието и спазване изискванията за безопасност, предвидени в чл.169, ал.1 от ЗУТ и изискванията на чл.142, ал.4 и ал.5 е изготвен от „***“ ООД - гр.Я. с управител и едноличен собственик на капитала З.Ж. Същият съдържа данни за консултанския екип от квалифицирани специалисти, упражнявали контрол по време на проектирането по съответните части на проекта. Докладът е изготвен с „положително“ становище по отношение на проекта.</w:t>
      </w:r>
    </w:p>
    <w:p w:rsidR="00000000" w:rsidDel="00000000" w:rsidP="00000000" w:rsidRDefault="00000000" w:rsidRPr="00000000" w14:paraId="0000003A">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С приемането на комплексния доклад, на базата на който е одобрил инвестиционния проект за обект „Пристройка към съществуваща сграда за търговия и жилище“, УПИ IV-97, кв. 85 по плана на град Я., който е основание за издаване на Разрешение за строеж, Стоян Жечев е осъществил свои правомощия по служба, произтичащи от задълженията му на главен архитект, съгласно законовите разпоредби. Одобряването на инвестиционния проект, внесен с комплексен доклад е основание за издаване на разрешение за строеж, което е изцяло в полза на възложителя на проекта – К.С.К., представлявана от С.К.Д., а не на изготвилите го специалисти, нито на упражнилите контрол по проектирането, между които е и съпругата на главния архитект – З.Ж. Няма данни възложителят да е свързано лице с главния архитект. Обстоятелството, че съпругата на Жечев, чрез едноличното й дружество „***“ ЕООД, е упражнила контрол по време на проектирането и е съставила и подписала Комплексен доклад за оценка на съответствието, спазвайки всички законови разпоредби за това, не променя горния извод. В случая тя е действала по силата на договор (гражданско-правна сделка) и нейният личен интерес се изчерпва с това, че е получила съответното възнаграждение на база изпълнение на възложената работа – изготвения Комплексен доклад за съответствие. Евентуалната облага по смисъла на закона би настъпила единствено за лицето-възложител, и ако той беше по някакъв начин свързано с главния архитект лице, последният би имал частен интерес от упражнените правомощия по служба. (В този смисъл Решение №8038/22.06.2017г. на ВАС, VII отд., по адм. дело №8390/2016г.)</w:t>
      </w:r>
    </w:p>
    <w:p w:rsidR="00000000" w:rsidDel="00000000" w:rsidP="00000000" w:rsidRDefault="00000000" w:rsidRPr="00000000" w14:paraId="0000003B">
      <w:pPr>
        <w:tabs>
          <w:tab w:val="left" w:leader="none" w:pos="6300"/>
        </w:tabs>
        <w:spacing w:after="240" w:line="276" w:lineRule="auto"/>
        <w:ind w:left="-284" w:firstLine="710"/>
        <w:jc w:val="both"/>
        <w:rPr>
          <w:vertAlign w:val="baseline"/>
        </w:rPr>
      </w:pPr>
      <w:r w:rsidDel="00000000" w:rsidR="00000000" w:rsidRPr="00000000">
        <w:rPr>
          <w:vertAlign w:val="baseline"/>
          <w:rtl w:val="0"/>
        </w:rPr>
        <w:t xml:space="preserve">От изложеното е видно, че са налице два от елементите на състава на конфликт на интереси по чл.2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Стоян Жечев. 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3C">
      <w:pPr>
        <w:tabs>
          <w:tab w:val="left" w:leader="none" w:pos="6300"/>
        </w:tabs>
        <w:spacing w:line="276" w:lineRule="auto"/>
        <w:ind w:left="-284" w:firstLine="71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чл.74, ал.1 и ал.2 от ЗПКОНПИ,</w:t>
      </w:r>
    </w:p>
    <w:p w:rsidR="00000000" w:rsidDel="00000000" w:rsidP="00000000" w:rsidRDefault="00000000" w:rsidRPr="00000000" w14:paraId="0000003D">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6300"/>
        </w:tabs>
        <w:spacing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F">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6300"/>
        </w:tabs>
        <w:spacing w:line="276" w:lineRule="auto"/>
        <w:ind w:left="-284"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конфликт на интереси по отношение на Стоян Жечев с ЕГН ***, в качеството му на лице, заемало публична длъжност по смисъла на чл.3, т.25 от ЗПУКИ (отм.) и лице, заемащо висша публична длъжност по чл.6, т.32 от ЗПКОНПИ, за това, че на 09.09.2015г. е одобрил част „Архитектурна“ на инвестиционен проект за обект: „Пристройка към съществуваща сграда за търговия и жилище“, УПИ IV-97, кв. 85 по плана на град Я., приел е Комплексен доклад за оценка за съответствието и спазване изискванията за безопасност, предвидени в чл.169, ал.1 от ЗУТ и изискванията на чл.142, ал.4 и ал.5, и е издал Разрешение за строеж №РС-150/09.09.2015г., поради липсата на частен интерес – негов или на свързано с него лице по смисъла на §1, т.1 от ДР на ЗПУКИ (отм.).</w:t>
      </w:r>
    </w:p>
    <w:p w:rsidR="00000000" w:rsidDel="00000000" w:rsidP="00000000" w:rsidRDefault="00000000" w:rsidRPr="00000000" w14:paraId="00000041">
      <w:pPr>
        <w:tabs>
          <w:tab w:val="left" w:leader="none" w:pos="6300"/>
        </w:tabs>
        <w:spacing w:line="276" w:lineRule="auto"/>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6300"/>
        </w:tabs>
        <w:spacing w:line="276" w:lineRule="auto"/>
        <w:ind w:left="-284" w:firstLine="710"/>
        <w:jc w:val="both"/>
        <w:rPr>
          <w:vertAlign w:val="baseline"/>
        </w:rPr>
      </w:pPr>
      <w:r w:rsidDel="00000000" w:rsidR="00000000" w:rsidRPr="00000000">
        <w:rPr>
          <w:vertAlign w:val="baseline"/>
          <w:rtl w:val="0"/>
        </w:rPr>
        <w:t xml:space="preserve">На основание чл.76, ал.2 от ЗПКОНПИ прокуратурата може да протестира настоящото решение пред Б. административен съд.</w:t>
      </w:r>
    </w:p>
    <w:p w:rsidR="00000000" w:rsidDel="00000000" w:rsidP="00000000" w:rsidRDefault="00000000" w:rsidRPr="00000000" w14:paraId="00000043">
      <w:pPr>
        <w:tabs>
          <w:tab w:val="left" w:leader="none" w:pos="6300"/>
        </w:tabs>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6300"/>
        </w:tabs>
        <w:jc w:val="both"/>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5">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6">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7">
      <w:pPr>
        <w:spacing w:line="276" w:lineRule="auto"/>
        <w:ind w:firstLine="2268"/>
        <w:rPr>
          <w:b w:val="0"/>
          <w:bCs w:val="0"/>
          <w:vertAlign w:val="baseline"/>
        </w:rPr>
      </w:pPr>
      <w:r w:rsidDel="00000000" w:rsidR="00000000" w:rsidRPr="00000000">
        <w:rPr>
          <w:b w:val="1"/>
          <w:bCs w:val="1"/>
          <w:vertAlign w:val="baseline"/>
          <w:rtl w:val="0"/>
        </w:rPr>
        <w:t xml:space="preserve">Председател:……………………….…/Пламен Георгиев/</w:t>
      </w:r>
      <w:r w:rsidDel="00000000" w:rsidR="00000000" w:rsidRPr="00000000">
        <w:rPr>
          <w:rtl w:val="0"/>
        </w:rPr>
      </w:r>
    </w:p>
    <w:p w:rsidR="00000000" w:rsidDel="00000000" w:rsidP="00000000" w:rsidRDefault="00000000" w:rsidRPr="00000000" w14:paraId="00000048">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9">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A">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C">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E">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0">
      <w:pPr>
        <w:tabs>
          <w:tab w:val="left" w:leader="none" w:pos="709"/>
        </w:tabs>
        <w:spacing w:line="276" w:lineRule="auto"/>
        <w:ind w:left="-284" w:right="-284" w:firstLine="0"/>
        <w:jc w:val="both"/>
        <w:rPr>
          <w:i w:val="0"/>
          <w:i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021"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2</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2</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8">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