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1"/>
          <w:bCs w:val="1"/>
          <w:sz w:val="24"/>
          <w:szCs w:val="24"/>
        </w:rPr>
      </w:pPr>
      <w:bookmarkStart w:colFirst="0" w:colLast="0" w:name="_alqrmp78ogib" w:id="0"/>
      <w:bookmarkEnd w:id="0"/>
      <w:r w:rsidDel="00000000" w:rsidR="00000000" w:rsidRPr="00000000">
        <w:rPr>
          <w:b w:val="1"/>
          <w:bCs w:val="1"/>
          <w:sz w:val="24"/>
          <w:szCs w:val="24"/>
          <w:rtl w:val="0"/>
        </w:rPr>
        <w:t xml:space="preserve">Р Е Ш Е Н И Е</w:t>
      </w:r>
    </w:p>
    <w:p w:rsidR="00000000" w:rsidDel="00000000" w:rsidP="00000000" w:rsidRDefault="00000000" w:rsidRPr="00000000" w14:paraId="00000002">
      <w:pPr>
        <w:widowControl w:val="0"/>
        <w:spacing w:after="240" w:lineRule="auto"/>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РС-252-18-075</w:t>
      </w:r>
      <w:r w:rsidDel="00000000" w:rsidR="00000000" w:rsidRPr="00000000">
        <w:rPr>
          <w:rtl w:val="0"/>
        </w:rPr>
      </w:r>
    </w:p>
    <w:p w:rsidR="00000000" w:rsidDel="00000000" w:rsidP="00000000" w:rsidRDefault="00000000" w:rsidRPr="00000000" w14:paraId="00000003">
      <w:pPr>
        <w:spacing w:after="240" w:lineRule="auto"/>
        <w:ind w:firstLine="709"/>
        <w:jc w:val="both"/>
        <w:rPr>
          <w:sz w:val="24"/>
          <w:szCs w:val="24"/>
          <w:u w:val="single"/>
        </w:rPr>
      </w:pPr>
      <w:r w:rsidDel="00000000" w:rsidR="00000000" w:rsidRPr="00000000">
        <w:rPr>
          <w:sz w:val="24"/>
          <w:szCs w:val="24"/>
          <w:rtl w:val="0"/>
        </w:rPr>
        <w:t xml:space="preserve">Днес, 07.11.2018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720"/>
        <w:jc w:val="both"/>
        <w:rPr>
          <w:sz w:val="24"/>
          <w:szCs w:val="24"/>
        </w:rPr>
      </w:pPr>
      <w:r w:rsidDel="00000000" w:rsidR="00000000" w:rsidRPr="00000000">
        <w:rPr>
          <w:b w:val="1"/>
          <w:bCs w:val="1"/>
          <w:sz w:val="24"/>
          <w:szCs w:val="24"/>
          <w:rtl w:val="0"/>
        </w:rPr>
        <w:t xml:space="preserve">Председател: Пламен Георгиев</w:t>
      </w:r>
      <w:r w:rsidDel="00000000" w:rsidR="00000000" w:rsidRPr="00000000">
        <w:rPr>
          <w:rtl w:val="0"/>
        </w:rPr>
      </w:r>
    </w:p>
    <w:p w:rsidR="00000000" w:rsidDel="00000000" w:rsidP="00000000" w:rsidRDefault="00000000" w:rsidRPr="00000000" w14:paraId="00000005">
      <w:pPr>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7">
      <w:pPr>
        <w:spacing w:after="240" w:lineRule="auto"/>
        <w:ind w:firstLine="709"/>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Rule="auto"/>
        <w:ind w:firstLine="708"/>
        <w:jc w:val="both"/>
        <w:rPr>
          <w:sz w:val="24"/>
          <w:szCs w:val="24"/>
        </w:rPr>
      </w:pPr>
      <w:r w:rsidDel="00000000" w:rsidR="00000000" w:rsidRPr="00000000">
        <w:rPr>
          <w:sz w:val="24"/>
          <w:szCs w:val="24"/>
          <w:rtl w:val="0"/>
        </w:rPr>
        <w:t xml:space="preserve">При участието на стенографа М.В. като изслуша доклада на Специализирана дирекция „Конфликт на интереси” по сигнал с рег. № ЦУ01-С-252/22.06.2018г.,</w:t>
      </w:r>
    </w:p>
    <w:p w:rsidR="00000000" w:rsidDel="00000000" w:rsidP="00000000" w:rsidRDefault="00000000" w:rsidRPr="00000000" w14:paraId="00000009">
      <w:pPr>
        <w:spacing w:after="240" w:lineRule="auto"/>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A">
      <w:pPr>
        <w:spacing w:after="240" w:lineRule="auto"/>
        <w:ind w:firstLine="720"/>
        <w:jc w:val="both"/>
        <w:rPr>
          <w:sz w:val="24"/>
          <w:szCs w:val="24"/>
        </w:rPr>
      </w:pPr>
      <w:r w:rsidDel="00000000" w:rsidR="00000000" w:rsidRPr="00000000">
        <w:rPr>
          <w:sz w:val="24"/>
          <w:szCs w:val="24"/>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образувано въз основа на сигнал, подаден от *** до председателя на Обс С.З. и до председателя на Постоянната комисия за борба с корупцията и установяване на конфликт на интереси при Обс С.З., откъдето е препратен в КПКОНПИ по компетентност. Сигналът е регистриран в КПКОНПИ с рег. № ЦУ01-252/22.06.2018г.</w:t>
      </w:r>
    </w:p>
    <w:p w:rsidR="00000000" w:rsidDel="00000000" w:rsidP="00000000" w:rsidRDefault="00000000" w:rsidRPr="00000000" w14:paraId="0000000B">
      <w:pPr>
        <w:spacing w:after="240" w:lineRule="auto"/>
        <w:ind w:firstLine="709"/>
        <w:jc w:val="both"/>
        <w:rPr>
          <w:sz w:val="24"/>
          <w:szCs w:val="24"/>
        </w:rPr>
      </w:pPr>
      <w:r w:rsidDel="00000000" w:rsidR="00000000" w:rsidRPr="00000000">
        <w:rPr>
          <w:sz w:val="24"/>
          <w:szCs w:val="24"/>
          <w:rtl w:val="0"/>
        </w:rPr>
        <w:t xml:space="preserve">Сигналът е против Янко Георгиев Янков – общински съветник в Общински съвет С.З.</w:t>
      </w:r>
    </w:p>
    <w:p w:rsidR="00000000" w:rsidDel="00000000" w:rsidP="00000000" w:rsidRDefault="00000000" w:rsidRPr="00000000" w14:paraId="0000000C">
      <w:pPr>
        <w:spacing w:after="240" w:before="240" w:lineRule="auto"/>
        <w:ind w:firstLine="709"/>
        <w:jc w:val="both"/>
        <w:rPr>
          <w:sz w:val="24"/>
          <w:szCs w:val="24"/>
        </w:rPr>
      </w:pPr>
      <w:r w:rsidDel="00000000" w:rsidR="00000000" w:rsidRPr="00000000">
        <w:rPr>
          <w:sz w:val="24"/>
          <w:szCs w:val="24"/>
          <w:rtl w:val="0"/>
        </w:rPr>
        <w:t xml:space="preserve">В сигнала се твърди, че Янко Янков използва влиянието си и въздейства на главния архитект на Община С.З. за издаване на разрешение за строеж и необходимите строителни книжа за изграждането на кафе „***“ в зелените площи пред бившия магазин „***“, на кръстовището на бул. „***“ и бул. „***“, както и изграждането на детска площадка, непосредствено до заведението, което стопанисва фирмата на неговата майка.</w:t>
      </w:r>
    </w:p>
    <w:p w:rsidR="00000000" w:rsidDel="00000000" w:rsidP="00000000" w:rsidRDefault="00000000" w:rsidRPr="00000000" w14:paraId="0000000D">
      <w:pPr>
        <w:spacing w:after="240" w:lineRule="auto"/>
        <w:ind w:firstLine="709"/>
        <w:jc w:val="both"/>
        <w:rPr>
          <w:sz w:val="24"/>
          <w:szCs w:val="24"/>
        </w:rPr>
      </w:pPr>
      <w:r w:rsidDel="00000000" w:rsidR="00000000" w:rsidRPr="00000000">
        <w:rPr>
          <w:sz w:val="24"/>
          <w:szCs w:val="24"/>
          <w:rtl w:val="0"/>
        </w:rPr>
        <w:t xml:space="preserve">Лицето, подало сигнала твърди, че в свое интервю, кметът на Община С.З. – Ж.Т. е заявил, че общинският съветник Янко Янков е „ходатайствал пред него за изграждането на детска площадка, непосредствено до заведението, стопанисвано от фирмата на майка му“.</w:t>
      </w:r>
    </w:p>
    <w:p w:rsidR="00000000" w:rsidDel="00000000" w:rsidP="00000000" w:rsidRDefault="00000000" w:rsidRPr="00000000" w14:paraId="0000000E">
      <w:pPr>
        <w:spacing w:after="240" w:lineRule="auto"/>
        <w:ind w:firstLine="708"/>
        <w:jc w:val="both"/>
        <w:rPr>
          <w:sz w:val="24"/>
          <w:szCs w:val="24"/>
        </w:rPr>
      </w:pPr>
      <w:r w:rsidDel="00000000" w:rsidR="00000000" w:rsidRPr="00000000">
        <w:rPr>
          <w:sz w:val="24"/>
          <w:szCs w:val="24"/>
          <w:rtl w:val="0"/>
        </w:rPr>
        <w:t xml:space="preserve">Към сигнала са приложени следните доказателства: договор №2897/23.12.2015г., ценова оферта; инвестиционен проект от август 2016г.; удостоверение за пълна проектантска правоспособност на М.Р.Г.; протокол №30/03.08.2016г. от заседание на Експертен съвет по устройство на територията при Община С.З.; Оценка на съответствието с вх. №10-33-208/03.08.2016г. на инвестиционен проект със съществените изисквания към строежите за обект: Благоустрояване и изграждане на детска площадка; заявление за извършване на оценка за съответствие на инвестиционен проект във фаза технически проект с вх. №10-33-208/03.08.2016г.; заявление за съгласуване и одобряване на инвестиционен проект на фаза технически проект с вх. №10-33-214/05.08.2016г.; заявление за издаване на разрешение за строеж на основание чл.148, ал.2 от ЗУТ с вх. №10-33-215/05.08.2016г.; скица №1883/28.07.2016г.; обяснителна записка, изготвена от гл.арх. М.Г.; количествена сметка за обект: Благоустрояване и изграждане на детска площадка в УПИ XVI – за групово жилищно строителство в кв.129, гр. С.З., изготвена от М.Г.; техническа спецификация на обект: Благоустрояване и изграждане на детска площадка в УПИ XVI – за групово жилищно строителство в кв.129, гр. С.З., изготвена от М.Г.; 6 бр. скици; разрешение за строеж №19-406/09.08.2016г.; обяснителна записка за обект: Благоустрояване и изграждане на детска площадка в УПИ XVI – за групово жилищно строителство в кв.129, гр. С.З., изготвена от инж. Л.К. и 2 бр. скици.</w:t>
      </w:r>
    </w:p>
    <w:p w:rsidR="00000000" w:rsidDel="00000000" w:rsidP="00000000" w:rsidRDefault="00000000" w:rsidRPr="00000000" w14:paraId="0000000F">
      <w:pPr>
        <w:spacing w:after="240" w:lineRule="auto"/>
        <w:ind w:firstLine="708"/>
        <w:jc w:val="both"/>
        <w:rPr>
          <w:sz w:val="24"/>
          <w:szCs w:val="24"/>
        </w:rPr>
      </w:pPr>
      <w:r w:rsidDel="00000000" w:rsidR="00000000" w:rsidRPr="00000000">
        <w:rPr>
          <w:sz w:val="24"/>
          <w:szCs w:val="24"/>
          <w:rtl w:val="0"/>
        </w:rPr>
        <w:t xml:space="preserve">С оглед твърденията в сигнала, Комисията е изискала и събрала от председателя на ПК за БКПУКИ при Общински съвет С.З. доказателства за служебното качество на Янко Георгиев Янков – клетвен лист от 05.11.2015г.; декларация по чл.12, т.1 от ЗПУКИ (отм.) от 06.11.2015г., декларация по чл.12, т.2 от ЗПУКИ (отм.) от 16.11.2015г.; декларация по чл.12, т.3 от ЗПУКИ (отм.), на която не е посочена дата, нито входящ номер; декларации по чл.12, т.4 от ЗПУКИ (отм.) от 19.01.2016г., 29.03.2016г., 21.06.2016г., 25.07.2016г.</w:t>
      </w:r>
    </w:p>
    <w:p w:rsidR="00000000" w:rsidDel="00000000" w:rsidP="00000000" w:rsidRDefault="00000000" w:rsidRPr="00000000" w14:paraId="00000010">
      <w:pPr>
        <w:spacing w:after="240" w:lineRule="auto"/>
        <w:ind w:firstLine="708"/>
        <w:jc w:val="both"/>
        <w:rPr>
          <w:sz w:val="24"/>
          <w:szCs w:val="24"/>
        </w:rPr>
      </w:pPr>
      <w:r w:rsidDel="00000000" w:rsidR="00000000" w:rsidRPr="00000000">
        <w:rPr>
          <w:sz w:val="24"/>
          <w:szCs w:val="24"/>
          <w:rtl w:val="0"/>
        </w:rPr>
        <w:t xml:space="preserve">При проверка относно допустимостта на сигнала е установено, че същият не отговаря на изискванията на чл.48, ал.1, т.1 и т.3 от ЗПКОНПИ. В тази връзка на подателя на сигнала е изпратено писмо с изх. №ЦУ01/7985/03.07.2018г. на КПКОНПИ, с което същият е уведомен за констатираните нередовности и му е даден срок за тяхното отстраняване. В предоставения срок, лицето е посочило ЕГН и потвърждава изложените от него твърдения в първоначално подадения сигнал. Допълнително излага твърдения за нарушения на ЗУТ, както и на Наредбата за реда и условията за издаване на разрешения за поставяне на временни преместваеми съоръжения и елементи на градинско обзавеждане. Твърди се, че Янко Янков получава възнаграждение като общински съветник, което е запорирано от ЧСИ и това е официалният му доход, а в същото време ползва лизингов автомобил и обитава трайно новопостроена къща в с. П., Община С.З. Твърди се още, че Янков парадира с близките си контакти с главния архитект на Общината.</w:t>
      </w:r>
    </w:p>
    <w:p w:rsidR="00000000" w:rsidDel="00000000" w:rsidP="00000000" w:rsidRDefault="00000000" w:rsidRPr="00000000" w14:paraId="00000011">
      <w:pPr>
        <w:spacing w:after="240" w:lineRule="auto"/>
        <w:ind w:firstLine="708"/>
        <w:jc w:val="both"/>
        <w:rPr>
          <w:sz w:val="24"/>
          <w:szCs w:val="24"/>
        </w:rPr>
      </w:pPr>
      <w:r w:rsidDel="00000000" w:rsidR="00000000" w:rsidRPr="00000000">
        <w:rPr>
          <w:sz w:val="24"/>
          <w:szCs w:val="24"/>
          <w:rtl w:val="0"/>
        </w:rPr>
        <w:t xml:space="preserve">Към писмото са приложени: копие на писмо от Община С.З.; 2 бр. копия на заявления до Община С.З.; три броя снимки; 3 броя справки от Търговски регистър.</w:t>
      </w:r>
    </w:p>
    <w:p w:rsidR="00000000" w:rsidDel="00000000" w:rsidP="00000000" w:rsidRDefault="00000000" w:rsidRPr="00000000" w14:paraId="00000012">
      <w:pPr>
        <w:spacing w:after="240" w:lineRule="auto"/>
        <w:ind w:firstLine="708"/>
        <w:jc w:val="both"/>
        <w:rPr>
          <w:sz w:val="24"/>
          <w:szCs w:val="24"/>
        </w:rPr>
      </w:pPr>
      <w:r w:rsidDel="00000000" w:rsidR="00000000" w:rsidRPr="00000000">
        <w:rPr>
          <w:sz w:val="24"/>
          <w:szCs w:val="24"/>
          <w:rtl w:val="0"/>
        </w:rPr>
        <w:t xml:space="preserve">Комисията е изискала и събрала от кмета на Община С.З. следните доказателства: разрешение за поставяне №4/16.02.2017г.; Оценка за съответствие с вх. №19-39-6/14.02.2017г. на инвестиционния проект със съществените изисквания към строежите за обект: Слънцезащитно устройство пред ОСД в жилищна сграда с адм. адрес *** ; фактура №9000068577 от 14.02.2017г.; заявление за издаване на разрешение за поставяне на преместваеми обекти на основание на чл.56 от ЗУТ с вх. №19-39-6/14.02.2017г.; нотариален акт за продажба на недвижим имот от 02.02.2017г.; протокол №50/21.12.2016г. от заседание на Експертен съвет по устройство на територията при Община С.З. с приложена схема; протокол №22/08.06.2016г. от заседание на Експертен съвет по устройство на територията при Община С.З. с приложена схема и удостоверение за пълна проектантска правоспособност за 2017г. на инж. П., застрахователна полица, 1 бр. скица за групово жилищно строителство; обяснителна записка за обект: Слънцезащитно устройство пред ОСД в жилищна сграда с адм. адрес *** в УПИ XVI групово жилищно строителство от кв.129, по плана на гр. С.З., изготвена от И.П.; основни данни за модела Слънцезащитно съоръжение пред ОСД в жилищна сграда – 15 листа; Проект за обект Слънцезащитно устройство пред ОСД в жилищна сграда с адм. адрес *** в УПИ XVI групово жилищно строителство от кв.129, гр. С.З. изготвен от инж. С.Д. с удостоверение за пълна проектантска правоспособност за 2017г., застрахователна полица и 9 бр. скици; разрешение за строеж №19-383/23.05.2017г.; съобщение от Община С.З.; заявление за издаване на разрешение за строеж на основание чл.148, ал.2 от ЗУТ с вх. №19-21-300/15.05.2017г.; протокол №20/10.05.2017г. от заседание на Експертен съвет по устройство на територията при Община С.З.; Оценка за съответствие с вх. №19-04-151/09.05.2017г. на инвестиционния проект със съществените изисквания към строежите за обект: Кафене – преустройство на съществуващо помещение; протокол №14/29.03.2017г. от заседание на Експертен съвет по устройство на територията при Община С.З.; заявление за извършване на оценка за съответствие на инвестиционен проект вх. №19-04-151/09.05.2017г.; фактура №9000071016 от 29.03.2017г.; фактура №9000071015 от 29.03.2017г.; фактура №9000071014 от 29.03.2017г.; заявление за съгласуване и одобряване на инвестиционен проект с вх. №19-01-261/15.05.2017г.; инвестиционен проект за обект кафене – преустройство на съществуващо помещение, фаза ТП, част АРХ+СК стан; удостоверение за пълна проектантска правоспособност за 2017г. на И.И., застраховка професионална отговорност; оценка на съответствието по част „конструктивна“ съгласно чл.142 от ЗУТ изготвена от С.Г.; Договор за оценка на съответствието на част „конструктивна“ на инвестиционните проекти от 24.03.2017г.; удостоверение за упражняване на технически контрол по част конструктивна на инвестиционните проекти на инж. С.Г.; удостоверение за пълна проектантска правоспособност рег. №02298 на инж. И.П.; Конструктивно становище за обект Кафене – преустройство на съществуващо помещение, УПИ XVI – за групово жилищно строителство, кв.129, гр. С.З. - 1 бр. скица; нотариален акт за продажба на недвижим имот от 02.02.2017г. – 1бр. скица; схема на самостоятелен обект в сграда №15-83110-24.02.2017г.; обяснителна записка за обект Кафене – преустройство на съществуващо помещение - УПИ XVI – за групово жилищно строителство, кв.129, гр. С.З., част архитектурна и 7 бр. скици; инвестиционен проект за обект кафене – преустройство на съществуващо помещение УПИ XVI – за групово жилищно строителство, кв.129, гр. С.З., фаза ТП, част ЕЛ; удостоверение за пълна проектантска правоспособност рег. №02342 на инж. С.Д., застраховка професионална отговорност; Удостоверение №1120933921/23.03.2017г.; обяснителна записка за обект Кафене – преустройство на съществуващо помещение - УПИ XVI – за групово жилищно строителство, кв.129, гр. С.З., фаза ТП, част ЕЛ; количествена сметка за обект Кафене – преустройство на съществуващо помещение - УПИ XVI – за групово жилищно строителство, кв.129, гр. С.З. и 3 бр. скици; инвестиционен проект за обект кафене – преустройство на съществуващо помещение УПИ XVI – за групово жилищно строителство, кв.129, гр. С. З., част ОВ; удостоверение за пълна проектантска правоспособност рег. №33017 на инж. И.Д., застраховка професионална отговорност в проектирането и строителството, обяснителна записка изготвена от И.Д. и 3бр. скици; инвестиционен проект за обект кафене – преустройство на съществуващо помещение УПИ XVI – за групово жилищно строителство, кв. 129, гр. С.З., фаза ТП, част Технологичен проект; удостоверение за пълна проектантска правоспособност на инж. И.Д., застраховка професионална отговорност в проектирането и строителството, обяснителна записка и 1бр. скица; инвестиционен проект за обект кафене – преустройство на съществуващо помещение УПИ XVI – за групово жилищно строителство, кв.129, гр. С.З., фаза ТП, част ВК, застраховка професионлана отговорност, удостоверение за пълна проектантска правоспособност рег. №02428 на инж. Р.А., 1 бр. скица, обяснителна записка, количествена сметка за обект кафене – преустройство на съществуващо помещение УПИ XVI – за групово жилищно строителство, кв.129, гр. С.З., част ВК и 4бр. скици.</w:t>
      </w:r>
    </w:p>
    <w:p w:rsidR="00000000" w:rsidDel="00000000" w:rsidP="00000000" w:rsidRDefault="00000000" w:rsidRPr="00000000" w14:paraId="00000013">
      <w:pPr>
        <w:spacing w:after="240" w:lineRule="auto"/>
        <w:ind w:firstLine="708"/>
        <w:jc w:val="both"/>
        <w:rPr>
          <w:sz w:val="24"/>
          <w:szCs w:val="24"/>
        </w:rPr>
      </w:pPr>
      <w:r w:rsidDel="00000000" w:rsidR="00000000" w:rsidRPr="00000000">
        <w:rPr>
          <w:color w:val="000000"/>
          <w:sz w:val="24"/>
          <w:szCs w:val="24"/>
          <w:rtl w:val="0"/>
        </w:rPr>
        <w:t xml:space="preserve">Служебно е направена справка в НБДН и в Търговски регистър.</w:t>
      </w:r>
      <w:r w:rsidDel="00000000" w:rsidR="00000000" w:rsidRPr="00000000">
        <w:rPr>
          <w:rtl w:val="0"/>
        </w:rPr>
      </w:r>
    </w:p>
    <w:p w:rsidR="00000000" w:rsidDel="00000000" w:rsidP="00000000" w:rsidRDefault="00000000" w:rsidRPr="00000000" w14:paraId="00000014">
      <w:pPr>
        <w:spacing w:after="240" w:lineRule="auto"/>
        <w:ind w:firstLine="720"/>
        <w:jc w:val="both"/>
        <w:rPr>
          <w:i w:val="1"/>
          <w:iCs w:val="1"/>
          <w:color w:val="000000"/>
          <w:sz w:val="24"/>
          <w:szCs w:val="24"/>
        </w:rPr>
      </w:pPr>
      <w:r w:rsidDel="00000000" w:rsidR="00000000" w:rsidRPr="00000000">
        <w:rPr>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5">
      <w:pPr>
        <w:spacing w:after="240" w:lineRule="auto"/>
        <w:ind w:firstLine="708"/>
        <w:jc w:val="both"/>
        <w:rPr>
          <w:sz w:val="24"/>
          <w:szCs w:val="24"/>
        </w:rPr>
      </w:pPr>
      <w:r w:rsidDel="00000000" w:rsidR="00000000" w:rsidRPr="00000000">
        <w:rPr>
          <w:sz w:val="24"/>
          <w:szCs w:val="24"/>
          <w:rtl w:val="0"/>
        </w:rPr>
        <w:t xml:space="preserve">Сигналът е подаден от физическо лице с посочени три имена, ЕГН и адрес за кореспонденция.</w:t>
      </w:r>
    </w:p>
    <w:p w:rsidR="00000000" w:rsidDel="00000000" w:rsidP="00000000" w:rsidRDefault="00000000" w:rsidRPr="00000000" w14:paraId="00000016">
      <w:pPr>
        <w:spacing w:after="240" w:lineRule="auto"/>
        <w:ind w:firstLine="708"/>
        <w:jc w:val="both"/>
        <w:rPr>
          <w:sz w:val="24"/>
          <w:szCs w:val="24"/>
        </w:rPr>
      </w:pPr>
      <w:r w:rsidDel="00000000" w:rsidR="00000000" w:rsidRPr="00000000">
        <w:rPr>
          <w:sz w:val="24"/>
          <w:szCs w:val="24"/>
          <w:rtl w:val="0"/>
        </w:rPr>
        <w:t xml:space="preserve">Видно от приложения по преписката клетвен лист от 05.11.2015г., Янко Георгиев Янков е общински съветник в Общински съвет С.З., избран на 25.10.2015г.</w:t>
      </w:r>
    </w:p>
    <w:p w:rsidR="00000000" w:rsidDel="00000000" w:rsidP="00000000" w:rsidRDefault="00000000" w:rsidRPr="00000000" w14:paraId="00000017">
      <w:pPr>
        <w:spacing w:after="240" w:lineRule="auto"/>
        <w:ind w:firstLine="708"/>
        <w:jc w:val="both"/>
        <w:rPr>
          <w:sz w:val="24"/>
          <w:szCs w:val="24"/>
        </w:rPr>
      </w:pPr>
      <w:r w:rsidDel="00000000" w:rsidR="00000000" w:rsidRPr="00000000">
        <w:rPr>
          <w:sz w:val="24"/>
          <w:szCs w:val="24"/>
          <w:rtl w:val="0"/>
        </w:rPr>
        <w:t xml:space="preserve">На 06.11.2015г. е подал декларация по чл.12, т.1 от ЗПУКИ (отм.), в която не е декларирал наличие на несъвместимост.</w:t>
      </w:r>
    </w:p>
    <w:p w:rsidR="00000000" w:rsidDel="00000000" w:rsidP="00000000" w:rsidRDefault="00000000" w:rsidRPr="00000000" w14:paraId="00000018">
      <w:pPr>
        <w:spacing w:after="240" w:lineRule="auto"/>
        <w:ind w:firstLine="708"/>
        <w:jc w:val="both"/>
        <w:rPr>
          <w:sz w:val="24"/>
          <w:szCs w:val="24"/>
        </w:rPr>
      </w:pPr>
      <w:r w:rsidDel="00000000" w:rsidR="00000000" w:rsidRPr="00000000">
        <w:rPr>
          <w:sz w:val="24"/>
          <w:szCs w:val="24"/>
          <w:rtl w:val="0"/>
        </w:rPr>
        <w:t xml:space="preserve">На 16.11.2015г. е подал декларация по чл.12, т.2 от ЗПУКИ (отм.), в която е декларирал, че към датата на назначаването си и дванадесет месеца преди това е бил председател на Гражданско сдружение СНЦ „***“.</w:t>
      </w:r>
    </w:p>
    <w:p w:rsidR="00000000" w:rsidDel="00000000" w:rsidP="00000000" w:rsidRDefault="00000000" w:rsidRPr="00000000" w14:paraId="00000019">
      <w:pPr>
        <w:spacing w:after="240" w:lineRule="auto"/>
        <w:ind w:firstLine="708"/>
        <w:jc w:val="both"/>
        <w:rPr>
          <w:sz w:val="24"/>
          <w:szCs w:val="24"/>
        </w:rPr>
      </w:pPr>
      <w:r w:rsidDel="00000000" w:rsidR="00000000" w:rsidRPr="00000000">
        <w:rPr>
          <w:sz w:val="24"/>
          <w:szCs w:val="24"/>
          <w:rtl w:val="0"/>
        </w:rPr>
        <w:t xml:space="preserve">В декларацията по чл.12, т.3 от ЗПУКИ (отм.), Янков е декларирал, че на 17.08.2016г. е станал едноличен собственик на капитала на „***“ ЕООД.</w:t>
      </w:r>
    </w:p>
    <w:p w:rsidR="00000000" w:rsidDel="00000000" w:rsidP="00000000" w:rsidRDefault="00000000" w:rsidRPr="00000000" w14:paraId="0000001A">
      <w:pPr>
        <w:spacing w:after="240" w:lineRule="auto"/>
        <w:ind w:firstLine="708"/>
        <w:jc w:val="both"/>
        <w:rPr>
          <w:sz w:val="24"/>
          <w:szCs w:val="24"/>
        </w:rPr>
      </w:pPr>
      <w:r w:rsidDel="00000000" w:rsidR="00000000" w:rsidRPr="00000000">
        <w:rPr>
          <w:sz w:val="24"/>
          <w:szCs w:val="24"/>
          <w:rtl w:val="0"/>
        </w:rPr>
        <w:t xml:space="preserve">На 19.01.2016г. е подал декларация по чл.12, т.4 от ЗПУКИ (отм.), в която е декларирал наличие на частен интерес по конкретен повод по т.35 от дневния ред за заседание на Общински съвет С.З., което ще се проведе на 28.01.2016г.</w:t>
      </w:r>
    </w:p>
    <w:p w:rsidR="00000000" w:rsidDel="00000000" w:rsidP="00000000" w:rsidRDefault="00000000" w:rsidRPr="00000000" w14:paraId="0000001B">
      <w:pPr>
        <w:spacing w:after="240" w:lineRule="auto"/>
        <w:ind w:firstLine="708"/>
        <w:jc w:val="both"/>
        <w:rPr>
          <w:sz w:val="24"/>
          <w:szCs w:val="24"/>
        </w:rPr>
      </w:pPr>
      <w:r w:rsidDel="00000000" w:rsidR="00000000" w:rsidRPr="00000000">
        <w:rPr>
          <w:sz w:val="24"/>
          <w:szCs w:val="24"/>
          <w:rtl w:val="0"/>
        </w:rPr>
        <w:t xml:space="preserve">На 29.03.2016г. е подал декларация по чл.12, т.4 от ЗПУКИ (отм.), в която е декларирал наличие на частен интерес по конкретен повод във връзка с ПУП-ПР в кв.9 с. П., Община С.З.</w:t>
      </w:r>
    </w:p>
    <w:p w:rsidR="00000000" w:rsidDel="00000000" w:rsidP="00000000" w:rsidRDefault="00000000" w:rsidRPr="00000000" w14:paraId="0000001C">
      <w:pPr>
        <w:spacing w:after="240" w:lineRule="auto"/>
        <w:ind w:firstLine="708"/>
        <w:jc w:val="both"/>
        <w:rPr>
          <w:sz w:val="24"/>
          <w:szCs w:val="24"/>
        </w:rPr>
      </w:pPr>
      <w:r w:rsidDel="00000000" w:rsidR="00000000" w:rsidRPr="00000000">
        <w:rPr>
          <w:sz w:val="24"/>
          <w:szCs w:val="24"/>
          <w:rtl w:val="0"/>
        </w:rPr>
        <w:t xml:space="preserve">На 21.06.2016г. е подал декларация по чл.12, т.4 от ЗПУКИ (отм.), в която е декларирал наличие на частен интерес по конкретен повод по т.35 от дневния ред за заседание на Общински съвет С.З.</w:t>
      </w:r>
    </w:p>
    <w:p w:rsidR="00000000" w:rsidDel="00000000" w:rsidP="00000000" w:rsidRDefault="00000000" w:rsidRPr="00000000" w14:paraId="0000001D">
      <w:pPr>
        <w:spacing w:after="240" w:lineRule="auto"/>
        <w:ind w:firstLine="708"/>
        <w:jc w:val="both"/>
        <w:rPr>
          <w:sz w:val="24"/>
          <w:szCs w:val="24"/>
        </w:rPr>
      </w:pPr>
      <w:r w:rsidDel="00000000" w:rsidR="00000000" w:rsidRPr="00000000">
        <w:rPr>
          <w:sz w:val="24"/>
          <w:szCs w:val="24"/>
          <w:rtl w:val="0"/>
        </w:rPr>
        <w:t xml:space="preserve">На 25.07.2016г. е подал декларация по чл.12, т.4 от ЗПУКИ (отм.), в която е декларирал наличие на частен интерес по конкретен повод във връзка с разрешение за изработване на проект за ПУП за застрояване за ПИ № 118011 по КВС на местност „***“, землище с. П., Община С.З. във връзка със заявление с рег. №19-06-179/28.06.2016г.</w:t>
      </w:r>
    </w:p>
    <w:p w:rsidR="00000000" w:rsidDel="00000000" w:rsidP="00000000" w:rsidRDefault="00000000" w:rsidRPr="00000000" w14:paraId="0000001E">
      <w:pPr>
        <w:spacing w:after="240" w:lineRule="auto"/>
        <w:ind w:firstLine="567"/>
        <w:jc w:val="both"/>
        <w:rPr>
          <w:sz w:val="24"/>
          <w:szCs w:val="24"/>
        </w:rPr>
      </w:pPr>
      <w:r w:rsidDel="00000000" w:rsidR="00000000" w:rsidRPr="00000000">
        <w:rPr>
          <w:sz w:val="24"/>
          <w:szCs w:val="24"/>
          <w:rtl w:val="0"/>
        </w:rPr>
        <w:t xml:space="preserve">От служебно направената справка в НБД „Население“ се установи, че Р.В.Г. е майка на Янко Георгиев Янков.</w:t>
      </w:r>
    </w:p>
    <w:p w:rsidR="00000000" w:rsidDel="00000000" w:rsidP="00000000" w:rsidRDefault="00000000" w:rsidRPr="00000000" w14:paraId="0000001F">
      <w:pPr>
        <w:spacing w:after="240" w:lineRule="auto"/>
        <w:ind w:firstLine="567"/>
        <w:jc w:val="both"/>
        <w:rPr>
          <w:sz w:val="24"/>
          <w:szCs w:val="24"/>
        </w:rPr>
      </w:pPr>
      <w:r w:rsidDel="00000000" w:rsidR="00000000" w:rsidRPr="00000000">
        <w:rPr>
          <w:sz w:val="24"/>
          <w:szCs w:val="24"/>
          <w:rtl w:val="0"/>
        </w:rPr>
        <w:t xml:space="preserve">От служебно направената справка в Търговски регистър се установи, че Р.В.Г. е едноличен собственик на капитала и управител на „***“ ЕООД, ЕИК *** от 07.06.2013г.</w:t>
      </w:r>
    </w:p>
    <w:p w:rsidR="00000000" w:rsidDel="00000000" w:rsidP="00000000" w:rsidRDefault="00000000" w:rsidRPr="00000000" w14:paraId="00000020">
      <w:pPr>
        <w:spacing w:after="240" w:lineRule="auto"/>
        <w:ind w:firstLine="567"/>
        <w:jc w:val="both"/>
        <w:rPr>
          <w:sz w:val="24"/>
          <w:szCs w:val="24"/>
        </w:rPr>
      </w:pPr>
      <w:r w:rsidDel="00000000" w:rsidR="00000000" w:rsidRPr="00000000">
        <w:rPr>
          <w:sz w:val="24"/>
          <w:szCs w:val="24"/>
          <w:rtl w:val="0"/>
        </w:rPr>
        <w:t xml:space="preserve">С Договор №2897/23.12.2015г., сключен между Община С.З., наричана възложител и „***“ ЕООД, представлявано от Б.Р.С., наричан изпълнител, възложителят възлага, а изпълнителят приема да изпълни обществена поръчка с предмет „Доставка и монтаж на детски съоръжения и паркова мебел за обекти: Детски площадки в междублокови пространства на територията на гр. С.З.“, съобразно одобреното от Възложителя задание и инвестиционни проекти. Изпълнението на дейностите по договора ще се извършва след получаване на Възлагателно писмо от възложителя за стартиране на възложената/ите със същото площадка/и в срок 30 календарни дни, считано от датата на получаването му.</w:t>
      </w:r>
    </w:p>
    <w:p w:rsidR="00000000" w:rsidDel="00000000" w:rsidP="00000000" w:rsidRDefault="00000000" w:rsidRPr="00000000" w14:paraId="00000021">
      <w:pPr>
        <w:spacing w:after="240" w:lineRule="auto"/>
        <w:ind w:firstLine="567"/>
        <w:jc w:val="both"/>
        <w:rPr>
          <w:sz w:val="24"/>
          <w:szCs w:val="24"/>
        </w:rPr>
      </w:pPr>
      <w:r w:rsidDel="00000000" w:rsidR="00000000" w:rsidRPr="00000000">
        <w:rPr>
          <w:sz w:val="24"/>
          <w:szCs w:val="24"/>
          <w:rtl w:val="0"/>
        </w:rPr>
        <w:t xml:space="preserve">С разрешение за строеж №19-406/09.08.2016г., издадено от архитект В.Г. – Началник отдел „Устройство на територията“, Заповеди №10-00-98/22.01.2016г. и №10-00-98-001/25.01.2016г. на Главен Архитект на Община С.З., се разрешава на Община С.З., представлявана от кмета Ж.Т., да извърши строителство на Благоустрояване и изграждане на детска площадка в УПИ XVI – за групово жилищно строителство в кв.129, гр. С.З. (строеж четвърта категория), въз основа на заявление вх. №10-33-125/05.08.2016г. и съгласуван и одобрен технически проект от Главния архитект на Община С.З. и оправомощени от него длъжностни лица, по части:“Паркоустройство и Благоустройство“ и „Геодезия“, за който е извършена ОСИП от ОбЕСУТ-Решение по Протокол №30, т.5.6 от 03.08.2016г. Разрешението за строеж е издадено на основание чл.148, ал.1, ал.2, ал.4 и чл.152, ал.1 от ЗУТ. </w:t>
      </w:r>
    </w:p>
    <w:p w:rsidR="00000000" w:rsidDel="00000000" w:rsidP="00000000" w:rsidRDefault="00000000" w:rsidRPr="00000000" w14:paraId="00000022">
      <w:pPr>
        <w:spacing w:after="240" w:lineRule="auto"/>
        <w:ind w:firstLine="567"/>
        <w:jc w:val="both"/>
        <w:rPr>
          <w:sz w:val="24"/>
          <w:szCs w:val="24"/>
        </w:rPr>
      </w:pPr>
      <w:r w:rsidDel="00000000" w:rsidR="00000000" w:rsidRPr="00000000">
        <w:rPr>
          <w:sz w:val="24"/>
          <w:szCs w:val="24"/>
          <w:rtl w:val="0"/>
        </w:rPr>
        <w:t xml:space="preserve">С Нотариален акт за продажба на недвижим имот от 02.02.2017г., пред Г.Г., помощник нотариус по заместване на П.И., нотариус с район на действие на С. районен съд, Р.Г. и съпругът й Г.Г. продават на „***“ ЕООД, в режим на СИО недвижим имот, както следва самостоятелен обект в сграда с площ от 57,05 кв.м., с идентификатор 68850.513.521.3.49, съгласно кадастралната карта и кадастралните регистри на гр. С.З., одобрени със Заповед РД-18-43/25.05.2009г. на Изпълнителния директор на АГКК,намиращ се на първи /партерен/ етаж в осеметажен жилищен блок в сграда 3 /три/ разположена в поземлен имот с идентификатор №68850.513.521, находящ се в гр. С.З., ул. „***“ №149, ет.1, с предназначение на културния обект:“за културна и обществена дейност“. Съгласно Нотариалния акт владението на описания недвижим имот се предава в деня на подписване на нотариалния акт за продажба. В нотариалния акт се посочва, че при изготвянето на акта за установяване на правото на собственост и изпълнението на особените изисквания на закона е представен Нотариален акт за собственост върху недвижим имот от 13.10.2016г. по описа на Служба по вписванията С.З.; Договор от 13.11.2014г. по описа на Служба по вписванията С.З.; Схема от 25.10.2016г. издадена от АГКК – С.З.; Удостоверение за данъчна оценка по чл.264, ал.1 от ДОПК; Решение на едноличния собственик на капитала на „***“ ЕООД с нотариална заверка на подписа и съдържанието; декларации по чл.25, ал.8 ЗННД и чл.264, ал.1 ДОПК; Квитанции за внесени такси.</w:t>
      </w:r>
    </w:p>
    <w:p w:rsidR="00000000" w:rsidDel="00000000" w:rsidP="00000000" w:rsidRDefault="00000000" w:rsidRPr="00000000" w14:paraId="00000023">
      <w:pPr>
        <w:spacing w:after="240" w:lineRule="auto"/>
        <w:ind w:firstLine="567"/>
        <w:jc w:val="both"/>
        <w:rPr>
          <w:sz w:val="24"/>
          <w:szCs w:val="24"/>
        </w:rPr>
      </w:pPr>
      <w:r w:rsidDel="00000000" w:rsidR="00000000" w:rsidRPr="00000000">
        <w:rPr>
          <w:sz w:val="24"/>
          <w:szCs w:val="24"/>
          <w:rtl w:val="0"/>
        </w:rPr>
        <w:t xml:space="preserve">С Разрешение за поставяне №4/16.02.2017г. се разрешава на Община С.З., представлявана от кмета Ж.Т. и на „***“ ЕООД, представлявано от Р.Г., съгласно заявление вх. №19-39-6 от 14.02.2017г., нотариален акт №113 от 02.02.2017г. на Служба по вписванията гр. С.З., схеми за поставяне на подиум и маси пред самостоятелен обект, приети с Решения по Протокол №22 т.6.7 от 08.06.2016г. и Протокол №50 т.6.2 от 21.12.2016г. на ЕСУТ при Община С.З. и приложена проектна документация по част „Конструктивна“, приета с решение по Протокол №07 т.5.10 от 15.02.2017г. на ЕСУТ при Община С.З., да извършат поставяне на две слънцезащитни устройства пред ОСД, находящо се в жилищна сграда с административен адрес: ***, гр. С.З. – едното от север и запад непосредствено до ОСД, с площ 14,30 кв.м., а другото – свободно стоящо, западно от ОСД – с площ 74,50 кв.м. Разрешение за поставяне №4/16.02.2017г. e издадено от кмета на Община С.З. Ж.Т. на основание чл.56, ал.1 от ЗУТ, във връзка с Наредбата за реда и условията за издаване на разрешение за поставяне на временни преместваеми съоръжения и елементи на градското обзавеждане на територията на Община С.З.</w:t>
      </w:r>
    </w:p>
    <w:p w:rsidR="00000000" w:rsidDel="00000000" w:rsidP="00000000" w:rsidRDefault="00000000" w:rsidRPr="00000000" w14:paraId="00000024">
      <w:pPr>
        <w:spacing w:after="240" w:lineRule="auto"/>
        <w:ind w:firstLine="567"/>
        <w:jc w:val="both"/>
        <w:rPr>
          <w:sz w:val="24"/>
          <w:szCs w:val="24"/>
        </w:rPr>
      </w:pPr>
      <w:r w:rsidDel="00000000" w:rsidR="00000000" w:rsidRPr="00000000">
        <w:rPr>
          <w:sz w:val="24"/>
          <w:szCs w:val="24"/>
          <w:rtl w:val="0"/>
        </w:rPr>
        <w:t xml:space="preserve">С разрешение за строеж №19-383/23.05.2017г., издадено от главния архитект на Община С.З. В.Г., се разрешава на „***“ ЕООД, представлявано от Р.Г., в качеството му на възложител,видно от нотариален акт №113/02.02.2017г. на Служба по вписванията гр. С.З., да извърши строителство на „Кафене“ (преустройство на съществуващо помещение, четвърта категория) в УПИ №XVI, за групово жилищно строителство от кв.129 по плана на гр. С.З.,представляващ поземлен имот с идентификатор 68850.513.521 по кадастрална карта, с административен адрес: ***, въз основа на заявление вх. №19-21-300/15.05.2017г. и съгласуван и одобрен технически проект от Главния архитект на Община С.З. и оправомощени от него длъжностни лица, по части: „Архитектурна“, „Конструктивна“, „Водоснабдяване и канализация“, „Електрическа“, „Технологична“, „ОВ“, за който е извършена ОСИП от ЕСУТ – Решение по протокол №20 т.6.12 от 10.05.2017г. Разрешението за строеж е издадено на основание чл.148, ал.1, ал.2, ал.4 и чл.152, ал.1 от ЗУТ.</w:t>
      </w:r>
    </w:p>
    <w:p w:rsidR="00000000" w:rsidDel="00000000" w:rsidP="00000000" w:rsidRDefault="00000000" w:rsidRPr="00000000" w14:paraId="00000025">
      <w:pPr>
        <w:spacing w:after="240" w:lineRule="auto"/>
        <w:ind w:firstLine="567"/>
        <w:jc w:val="both"/>
        <w:rPr>
          <w:sz w:val="24"/>
          <w:szCs w:val="24"/>
        </w:rPr>
      </w:pPr>
      <w:r w:rsidDel="00000000" w:rsidR="00000000" w:rsidRPr="00000000">
        <w:rPr>
          <w:sz w:val="24"/>
          <w:szCs w:val="24"/>
          <w:rtl w:val="0"/>
        </w:rPr>
        <w:t xml:space="preserve">С писмо вх. №13077/11.10.2018г. на КПКОНПИ, главния архитект на С.З. В.Г. заявява, че при издаване на Разрешение за строеж №19-383 от 23.05.2017г. е спазена законовата процедура, както и актът е влязъл в сила. Заявява, че никой не й е оказал влияние при издаването на горепосочения акт. Твърди, че такава възможност липсва предвид това, че като процедура е свързана със становища и съгласуване от експерти в различни области на строителството.</w:t>
      </w:r>
    </w:p>
    <w:p w:rsidR="00000000" w:rsidDel="00000000" w:rsidP="00000000" w:rsidRDefault="00000000" w:rsidRPr="00000000" w14:paraId="00000026">
      <w:pPr>
        <w:spacing w:after="240" w:lineRule="auto"/>
        <w:ind w:firstLine="600"/>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27">
      <w:pPr>
        <w:spacing w:after="240" w:lineRule="auto"/>
        <w:ind w:firstLine="567"/>
        <w:jc w:val="both"/>
        <w:rPr>
          <w:sz w:val="24"/>
          <w:szCs w:val="24"/>
        </w:rPr>
      </w:pPr>
      <w:r w:rsidDel="00000000" w:rsidR="00000000" w:rsidRPr="00000000">
        <w:rPr>
          <w:sz w:val="24"/>
          <w:szCs w:val="24"/>
          <w:rtl w:val="0"/>
        </w:rPr>
        <w:t xml:space="preserve">Сигналът е подаден от физическо лице с посочени три имена, ЕГН и адрес за кореспонденция и отговаря на изискванията на чл.48, ал.1, т.1 от ЗПКОНПИ.</w:t>
      </w:r>
    </w:p>
    <w:p w:rsidR="00000000" w:rsidDel="00000000" w:rsidP="00000000" w:rsidRDefault="00000000" w:rsidRPr="00000000" w14:paraId="00000028">
      <w:pPr>
        <w:spacing w:after="240" w:lineRule="auto"/>
        <w:ind w:firstLine="567"/>
        <w:jc w:val="both"/>
        <w:rPr>
          <w:sz w:val="24"/>
          <w:szCs w:val="24"/>
        </w:rPr>
      </w:pPr>
      <w:r w:rsidDel="00000000" w:rsidR="00000000" w:rsidRPr="00000000">
        <w:rPr>
          <w:sz w:val="24"/>
          <w:szCs w:val="24"/>
          <w:rtl w:val="0"/>
        </w:rPr>
        <w:t xml:space="preserve">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29">
      <w:pPr>
        <w:spacing w:after="240" w:lineRule="auto"/>
        <w:ind w:firstLine="567"/>
        <w:jc w:val="both"/>
        <w:rPr>
          <w:sz w:val="24"/>
          <w:szCs w:val="24"/>
        </w:rPr>
      </w:pPr>
      <w:r w:rsidDel="00000000" w:rsidR="00000000" w:rsidRPr="00000000">
        <w:rPr>
          <w:sz w:val="24"/>
          <w:szCs w:val="24"/>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2A">
      <w:pPr>
        <w:spacing w:after="240" w:lineRule="auto"/>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spacing w:after="240" w:lineRule="auto"/>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чл.2, ал.2 и ал.3 от ЗПУКИ(отм.).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after="240" w:lineRule="auto"/>
        <w:ind w:firstLine="567"/>
        <w:jc w:val="both"/>
        <w:rPr>
          <w:sz w:val="24"/>
          <w:szCs w:val="24"/>
        </w:rPr>
      </w:pPr>
      <w:r w:rsidDel="00000000" w:rsidR="00000000" w:rsidRPr="00000000">
        <w:rPr>
          <w:sz w:val="24"/>
          <w:szCs w:val="24"/>
          <w:rtl w:val="0"/>
        </w:rPr>
        <w:t xml:space="preserve">Янко Георгиев Янков в качеството си на общински съветник в Общински съвет С.З. е лице, заемащо публична длъжност по смисъла на чл.3, т.9 от ЗПУКИ (отм.), съответно лице, заемащо висша публична длъжност по смисъла на чл.6, ал.1, т.32 от ЗПКОНПИ. С оглед горното, Комисията е компетентен орган да разглежда сигнали, съдържащи данни за конфликт на интереси спрямо конкретното лице.</w:t>
      </w:r>
    </w:p>
    <w:p w:rsidR="00000000" w:rsidDel="00000000" w:rsidP="00000000" w:rsidRDefault="00000000" w:rsidRPr="00000000" w14:paraId="0000002D">
      <w:pPr>
        <w:spacing w:after="240" w:lineRule="auto"/>
        <w:ind w:firstLine="567"/>
        <w:jc w:val="both"/>
        <w:rPr>
          <w:sz w:val="24"/>
          <w:szCs w:val="24"/>
        </w:rPr>
      </w:pPr>
      <w:r w:rsidDel="00000000" w:rsidR="00000000" w:rsidRPr="00000000">
        <w:rPr>
          <w:sz w:val="24"/>
          <w:szCs w:val="24"/>
          <w:rtl w:val="0"/>
        </w:rPr>
        <w:t xml:space="preserve">В хода на производството се установи, че Янко Георгиев Янков и Р.В.Г. са свързани лица по смисъла на §1, т.1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2E">
      <w:pPr>
        <w:spacing w:after="240" w:lineRule="auto"/>
        <w:ind w:firstLine="709"/>
        <w:jc w:val="both"/>
        <w:rPr>
          <w:sz w:val="24"/>
          <w:szCs w:val="24"/>
        </w:rPr>
      </w:pPr>
      <w:r w:rsidDel="00000000" w:rsidR="00000000" w:rsidRPr="00000000">
        <w:rPr>
          <w:sz w:val="24"/>
          <w:szCs w:val="24"/>
          <w:rtl w:val="0"/>
        </w:rPr>
        <w:t xml:space="preserve">В сигнала се излагат твърдения за това, че Янко Янков използва влиянието си и въздейства на главния архитект на Община С.З. за издаване на разрешение за строеж. В сигнала не се съдържат твърдения за упражнени от страна на Янков в качеството му на общински съветник правомощия. Данни за такива не са посочени и в получения отговор от сигналоподателя във връзка с предоставения от Комисията срок за отстраняване на нередовностите в сигнала.</w:t>
      </w:r>
    </w:p>
    <w:p w:rsidR="00000000" w:rsidDel="00000000" w:rsidP="00000000" w:rsidRDefault="00000000" w:rsidRPr="00000000" w14:paraId="0000002F">
      <w:pPr>
        <w:spacing w:after="240" w:lineRule="auto"/>
        <w:ind w:firstLine="567"/>
        <w:jc w:val="both"/>
        <w:rPr>
          <w:sz w:val="24"/>
          <w:szCs w:val="24"/>
        </w:rPr>
      </w:pPr>
      <w:r w:rsidDel="00000000" w:rsidR="00000000" w:rsidRPr="00000000">
        <w:rPr>
          <w:sz w:val="24"/>
          <w:szCs w:val="24"/>
          <w:rtl w:val="0"/>
        </w:rPr>
        <w:t xml:space="preserve">Съгласно чл.148, ал.2 от ЗУТ разрешение за строеж се издава от главния архитект на общината. Съгласно чл.56, ал.1 и 2 от ЗУТ във връзка с Наредбата за реда и условията за издаване на разрешение за поставяне на временни преместваеми съоръжения и елементи на градското обзавеждане на територията на Община С.З. компетентен да издава разрешения за поставяне на преместваеми съоръжения и елементи на градското обзавеждане върху общински терени е кметът на Общината или упълномощено от него лице, след провеждане на жребий и сключване на договор със спечелилия. Видно от представените по преписката разрешение за строеж №19-406/09.08.2016г., разрешение за строеж №19-383/23.05.2017г., разрешение за поставяне №4/16.02.2017г. и проектните документации към тях, същите са подписани не от Янков, а от други лица, в рамките на техните компетенции по ЗУТ</w:t>
      </w:r>
      <w:r w:rsidDel="00000000" w:rsidR="00000000" w:rsidRPr="00000000">
        <w:rPr>
          <w:sz w:val="24"/>
          <w:szCs w:val="24"/>
          <w:u w:val="single"/>
          <w:rtl w:val="0"/>
        </w:rPr>
        <w:t xml:space="preserve">,</w:t>
      </w:r>
      <w:r w:rsidDel="00000000" w:rsidR="00000000" w:rsidRPr="00000000">
        <w:rPr>
          <w:sz w:val="24"/>
          <w:szCs w:val="24"/>
          <w:rtl w:val="0"/>
        </w:rPr>
        <w:t xml:space="preserve"> поради което Янков няма законова възможност да упражни правомощия във връзка с издадените разрешения.</w:t>
      </w:r>
    </w:p>
    <w:p w:rsidR="00000000" w:rsidDel="00000000" w:rsidP="00000000" w:rsidRDefault="00000000" w:rsidRPr="00000000" w14:paraId="00000030">
      <w:pPr>
        <w:shd w:fill="fefefe" w:val="clear"/>
        <w:spacing w:after="240" w:lineRule="auto"/>
        <w:ind w:firstLine="567"/>
        <w:jc w:val="both"/>
        <w:rPr>
          <w:sz w:val="24"/>
          <w:szCs w:val="24"/>
        </w:rPr>
      </w:pPr>
      <w:r w:rsidDel="00000000" w:rsidR="00000000" w:rsidRPr="00000000">
        <w:rPr>
          <w:sz w:val="24"/>
          <w:szCs w:val="24"/>
          <w:rtl w:val="0"/>
        </w:rPr>
        <w:t xml:space="preserve">Твърденията за нарушения на ЗУТ и на Наредбата за реда и условията за издаване на разрешения за поставяне на временни преместваеми съоръжения и елементи на градинско обзавеждане не представляват данни за конфликт на интереси, като същите са от компетентността на друг орган. По отношение твърденията за несъответствие на между приходите и разходите на Янков, същите не са предмет на производството по конфликт на интереси.</w:t>
      </w:r>
    </w:p>
    <w:p w:rsidR="00000000" w:rsidDel="00000000" w:rsidP="00000000" w:rsidRDefault="00000000" w:rsidRPr="00000000" w14:paraId="00000031">
      <w:pPr>
        <w:spacing w:after="240" w:lineRule="auto"/>
        <w:ind w:firstLine="567"/>
        <w:jc w:val="both"/>
        <w:rPr>
          <w:sz w:val="24"/>
          <w:szCs w:val="24"/>
        </w:rPr>
      </w:pPr>
      <w:r w:rsidDel="00000000" w:rsidR="00000000" w:rsidRPr="00000000">
        <w:rPr>
          <w:sz w:val="24"/>
          <w:szCs w:val="24"/>
          <w:rtl w:val="0"/>
        </w:rPr>
        <w:t xml:space="preserve">Не са налице доказателства по преписката, че Янко Янков е оказвал въздействие при издаването на разрешенията. По отношение разрешение за строеж №19-406/09.08.2016г. за благоустрояване и изграждане на детска площадка, следва да се има предвид, че същото предхожда разрешение за строеж №19-383/23.05.2017г. за строителство на КАФЕНЕ (преустройство на съществуващо помещение), поради което липсва частен интерес за Янков или за свързано с него лице от издаване на разрешение за строеж №19-406/09.08.2016г.</w:t>
      </w:r>
    </w:p>
    <w:p w:rsidR="00000000" w:rsidDel="00000000" w:rsidP="00000000" w:rsidRDefault="00000000" w:rsidRPr="00000000" w14:paraId="00000032">
      <w:pPr>
        <w:spacing w:after="240" w:lineRule="auto"/>
        <w:ind w:firstLine="567"/>
        <w:jc w:val="both"/>
        <w:rPr>
          <w:strike w:val="1"/>
          <w:sz w:val="24"/>
          <w:szCs w:val="24"/>
        </w:rPr>
      </w:pPr>
      <w:r w:rsidDel="00000000" w:rsidR="00000000" w:rsidRPr="00000000">
        <w:rPr>
          <w:sz w:val="24"/>
          <w:szCs w:val="24"/>
          <w:rtl w:val="0"/>
        </w:rPr>
        <w:t xml:space="preserve">Изрично в писмо вх. №13077/11.10.2018г. на КПКОНПИ, главния архитект на С.З. В.Г. заявява, че не и оказано влияние при издаването на разрешение за строеж №19-383/23.05.2017г. за строителство на КАФЕНЕ. </w:t>
      </w:r>
      <w:r w:rsidDel="00000000" w:rsidR="00000000" w:rsidRPr="00000000">
        <w:rPr>
          <w:rtl w:val="0"/>
        </w:rPr>
      </w:r>
    </w:p>
    <w:p w:rsidR="00000000" w:rsidDel="00000000" w:rsidP="00000000" w:rsidRDefault="00000000" w:rsidRPr="00000000" w14:paraId="00000033">
      <w:pPr>
        <w:spacing w:after="240" w:lineRule="auto"/>
        <w:ind w:right="0" w:firstLine="567"/>
        <w:jc w:val="both"/>
        <w:rPr>
          <w:sz w:val="24"/>
          <w:szCs w:val="24"/>
        </w:rPr>
      </w:pPr>
      <w:r w:rsidDel="00000000" w:rsidR="00000000" w:rsidRPr="00000000">
        <w:rPr>
          <w:sz w:val="24"/>
          <w:szCs w:val="24"/>
          <w:rtl w:val="0"/>
        </w:rPr>
        <w:t xml:space="preserve">Предвид изложеното, се налага извода, че липсват елементите на състава на конфликт на интереси по чл.2 от ЗПУКИ (отм.), а именно: упражнени от лицето правомощия по служба, упражнено влияние и наличие на частен интерес, който би могъл да повлияе върху безпристрастното и обективно изпълнение на правомощията  по служба от страна на Янко Янков.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чл.2 от ЗПУКИ (отм.).</w:t>
      </w:r>
    </w:p>
    <w:p w:rsidR="00000000" w:rsidDel="00000000" w:rsidP="00000000" w:rsidRDefault="00000000" w:rsidRPr="00000000" w14:paraId="00000034">
      <w:pPr>
        <w:spacing w:after="240" w:lineRule="auto"/>
        <w:ind w:right="0" w:firstLine="567"/>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35">
      <w:pPr>
        <w:spacing w:after="240" w:lineRule="auto"/>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6">
      <w:pPr>
        <w:spacing w:after="240" w:lineRule="auto"/>
        <w:ind w:firstLine="709"/>
        <w:jc w:val="both"/>
        <w:rPr>
          <w:i w:val="1"/>
          <w:iCs w:val="1"/>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Янко Георгиев Янков </w:t>
      </w:r>
      <w:r w:rsidDel="00000000" w:rsidR="00000000" w:rsidRPr="00000000">
        <w:rPr>
          <w:color w:val="000000"/>
          <w:sz w:val="24"/>
          <w:szCs w:val="24"/>
          <w:rtl w:val="0"/>
        </w:rPr>
        <w:t xml:space="preserve">с ЕГН *** </w:t>
      </w:r>
      <w:r w:rsidDel="00000000" w:rsidR="00000000" w:rsidRPr="00000000">
        <w:rPr>
          <w:sz w:val="24"/>
          <w:szCs w:val="24"/>
          <w:rtl w:val="0"/>
        </w:rPr>
        <w:t xml:space="preserve">– лице, заемащо публична длъжност, по смисъла на чл.3, т.9 от ЗПУКИ (отм.), поради липса на упражнени правомощия по служба в качеството му на общински съветник в Община С.З. и липса на упражнено влияние във връзка с разрешение за строеж №19-406/09.08.2016г., разрешение за строеж №19-383/23.05.2017г., разрешение за поставяне №4/16.02.2017г.</w:t>
      </w:r>
      <w:r w:rsidDel="00000000" w:rsidR="00000000" w:rsidRPr="00000000">
        <w:rPr>
          <w:rtl w:val="0"/>
        </w:rPr>
      </w:r>
    </w:p>
    <w:p w:rsidR="00000000" w:rsidDel="00000000" w:rsidP="00000000" w:rsidRDefault="00000000" w:rsidRPr="00000000" w14:paraId="00000037">
      <w:pPr>
        <w:spacing w:after="240" w:lineRule="auto"/>
        <w:ind w:firstLine="708"/>
        <w:jc w:val="both"/>
        <w:rPr>
          <w:sz w:val="24"/>
          <w:szCs w:val="24"/>
        </w:rPr>
      </w:pPr>
      <w:r w:rsidDel="00000000" w:rsidR="00000000" w:rsidRPr="00000000">
        <w:rPr>
          <w:sz w:val="24"/>
          <w:szCs w:val="24"/>
          <w:rtl w:val="0"/>
        </w:rPr>
        <w:t xml:space="preserve">На основание чл.76, ал.2 от ЗПКОНПИ</w:t>
      </w:r>
      <w:r w:rsidDel="00000000" w:rsidR="00000000" w:rsidRPr="00000000">
        <w:rPr>
          <w:color w:val="000000"/>
          <w:sz w:val="24"/>
          <w:szCs w:val="24"/>
          <w:rtl w:val="0"/>
        </w:rPr>
        <w:t xml:space="preserve"> </w:t>
      </w:r>
      <w:r w:rsidDel="00000000" w:rsidR="00000000" w:rsidRPr="00000000">
        <w:rPr>
          <w:sz w:val="24"/>
          <w:szCs w:val="24"/>
          <w:rtl w:val="0"/>
        </w:rPr>
        <w:t xml:space="preserve">прокуратурата може да протестира решението пред Административен съд – П., в едномесечен срок от съобщаването му.</w:t>
      </w:r>
    </w:p>
    <w:p w:rsidR="00000000" w:rsidDel="00000000" w:rsidP="00000000" w:rsidRDefault="00000000" w:rsidRPr="00000000" w14:paraId="00000038">
      <w:pPr>
        <w:tabs>
          <w:tab w:val="left" w:leader="none" w:pos="6300"/>
        </w:tabs>
        <w:ind w:firstLine="709"/>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39">
      <w:pPr>
        <w:ind w:firstLine="2268"/>
        <w:rPr>
          <w:b w:val="1"/>
          <w:bCs w:val="1"/>
          <w:sz w:val="24"/>
          <w:szCs w:val="24"/>
        </w:rPr>
      </w:pPr>
      <w:r w:rsidDel="00000000" w:rsidR="00000000" w:rsidRPr="00000000">
        <w:rPr>
          <w:b w:val="1"/>
          <w:bCs w:val="1"/>
          <w:sz w:val="24"/>
          <w:szCs w:val="24"/>
          <w:rtl w:val="0"/>
        </w:rPr>
        <w:t xml:space="preserve">Председател:……………………….…/Пламен Георгиев/</w:t>
      </w:r>
    </w:p>
    <w:p w:rsidR="00000000" w:rsidDel="00000000" w:rsidP="00000000" w:rsidRDefault="00000000" w:rsidRPr="00000000" w14:paraId="0000003A">
      <w:pPr>
        <w:ind w:firstLine="2268"/>
        <w:rPr>
          <w:b w:val="1"/>
          <w:bCs w:val="1"/>
          <w:sz w:val="24"/>
          <w:szCs w:val="24"/>
        </w:rPr>
      </w:pPr>
      <w:r w:rsidDel="00000000" w:rsidR="00000000" w:rsidRPr="00000000">
        <w:rPr>
          <w:b w:val="1"/>
          <w:bCs w:val="1"/>
          <w:sz w:val="24"/>
          <w:szCs w:val="24"/>
          <w:rtl w:val="0"/>
        </w:rPr>
        <w:t xml:space="preserve">Заместник - председател:………………/Антон Славчев/</w:t>
      </w:r>
    </w:p>
    <w:p w:rsidR="00000000" w:rsidDel="00000000" w:rsidP="00000000" w:rsidRDefault="00000000" w:rsidRPr="00000000" w14:paraId="0000003B">
      <w:pPr>
        <w:ind w:firstLine="2268"/>
        <w:rPr>
          <w:b w:val="1"/>
          <w:bCs w:val="1"/>
          <w:sz w:val="24"/>
          <w:szCs w:val="24"/>
        </w:rPr>
      </w:pPr>
      <w:r w:rsidDel="00000000" w:rsidR="00000000" w:rsidRPr="00000000">
        <w:rPr>
          <w:b w:val="1"/>
          <w:bCs w:val="1"/>
          <w:sz w:val="24"/>
          <w:szCs w:val="24"/>
          <w:rtl w:val="0"/>
        </w:rPr>
        <w:t xml:space="preserve">Член:………………………………../Антоанета Цонкова/</w:t>
      </w:r>
    </w:p>
    <w:p w:rsidR="00000000" w:rsidDel="00000000" w:rsidP="00000000" w:rsidRDefault="00000000" w:rsidRPr="00000000" w14:paraId="0000003C">
      <w:pPr>
        <w:tabs>
          <w:tab w:val="left" w:leader="none" w:pos="5400"/>
        </w:tabs>
        <w:ind w:firstLine="2268"/>
        <w:jc w:val="both"/>
        <w:rPr>
          <w:b w:val="1"/>
          <w:bCs w:val="1"/>
          <w:sz w:val="24"/>
          <w:szCs w:val="24"/>
        </w:rPr>
      </w:pPr>
      <w:r w:rsidDel="00000000" w:rsidR="00000000" w:rsidRPr="00000000">
        <w:rPr>
          <w:b w:val="1"/>
          <w:bCs w:val="1"/>
          <w:sz w:val="24"/>
          <w:szCs w:val="24"/>
          <w:rtl w:val="0"/>
        </w:rPr>
        <w:t xml:space="preserve">Член:…………………………………..../Силвия Къдрева/</w:t>
      </w:r>
    </w:p>
    <w:sectPr>
      <w:headerReference r:id="rId6" w:type="first"/>
      <w:footerReference r:id="rId7" w:type="default"/>
      <w:pgSz w:h="16834" w:w="11909" w:orient="portrait"/>
      <w:pgMar w:bottom="1843" w:top="2257" w:left="1080" w:right="1080" w:header="567" w:footer="7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-19049</wp:posOffset>
              </wp:positionH>
              <wp:positionV relativeFrom="paragraph">
                <wp:posOffset>97155</wp:posOffset>
              </wp:positionV>
              <wp:extent cx="6219825" cy="12700"/>
              <wp:effectExtent b="0" l="0" r="0" t="0"/>
              <wp:wrapNone/>
              <wp:docPr id="1" name=""/>
              <a:graphic>
                <a:graphicData uri="http://schemas.microsoft.com/office/word/2010/wordprocessingShape">
                  <wps:wsp>
                    <wps:cNvCnPr/>
                    <wps:spPr>
                      <a:xfrm>
                        <a:off x="2236088" y="3780000"/>
                        <a:ext cx="6219825"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-19049</wp:posOffset>
              </wp:positionH>
              <wp:positionV relativeFrom="paragraph">
                <wp:posOffset>97155</wp:posOffset>
              </wp:positionV>
              <wp:extent cx="6219825" cy="1270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219825" cy="12700"/>
                      </a:xfrm>
                      <a:prstGeom prst="rect"/>
                      <a:ln/>
                    </pic:spPr>
                  </pic:pic>
                </a:graphicData>
              </a:graphic>
            </wp:anchor>
          </w:drawing>
        </mc:Fallback>
      </mc:AlternateConten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ул. “Г.С.Раковски” №112,  тел: (+359 2)   9234 333, факс: (+359 2) 980 68 86</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599.0" w:type="dxa"/>
      <w:jc w:val="left"/>
      <w:tblInd w:w="-115.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