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РС-12242-18-001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Гр. София, 09.01.2019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9"/>
        </w:tabs>
        <w:spacing w:after="240"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Днес, 09.01.2019г., Комисията за противодействие на корупцията и за отнемане на незаконно придобито имущество, в състав:</w:t>
      </w:r>
    </w:p>
    <w:p w:rsidR="00000000" w:rsidDel="00000000" w:rsidP="00000000" w:rsidRDefault="00000000" w:rsidRPr="00000000" w14:paraId="00000005">
      <w:pPr>
        <w:spacing w:line="276" w:lineRule="auto"/>
        <w:ind w:firstLine="56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 Пламен Георгиев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56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56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line="276" w:lineRule="auto"/>
        <w:ind w:firstLine="56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line="276" w:lineRule="auto"/>
        <w:ind w:firstLine="709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spacing w:after="240"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Производството е по реда на чл.71, ал.1, пр.3 от Закона за противодействие на корупцията и за отнемане на незаконно придобитото имущество (ЗПКОНПИ) и е образувано въз основа на искане с рег. № ЦУ01-12242/25.09.2018 г., подадено от ***.</w:t>
      </w:r>
    </w:p>
    <w:p w:rsidR="00000000" w:rsidDel="00000000" w:rsidP="00000000" w:rsidRDefault="00000000" w:rsidRPr="00000000" w14:paraId="0000000B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Иска се да се установи налице ли е конфликт на интереси по отношение на Султанка Петрова– заместник-министър на труда и социалната политика, във връзка със сключване на договор №8 от 21.04.2017г. между „***“ ЕООД, с ЕИК: *** и „***“ ООД, с ЕИК:****, с предмет „Охрана на обект Народно събрание 2“.</w:t>
      </w:r>
    </w:p>
    <w:p w:rsidR="00000000" w:rsidDel="00000000" w:rsidP="00000000" w:rsidRDefault="00000000" w:rsidRPr="00000000" w14:paraId="0000000C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Към искането не са приложени доказателства.</w:t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са извършени справки в Търговски регистър и в АОП.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Изискани са от ръководителя на Главния инспекторат на Министерски съвет доказателства за служебното качество на Султанка Петрова, както и подадените декларации по чл.12 от ЗПУКИ (отм.) от същата.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№13929/25.10.2018г. на КПКОНПИ е изискан от „***“ ООД,</w:t>
      </w: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договор №8 от 21.04.2017г., сключен между „***“ ЕООД, с ЕИК: *** и „***“ ООД, с ЕИК: ***, с предмет „Охрана на обект Народно събрание 2.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№13929/25.10.2018г. на КПКОНПИ до председателя на Комисията за борба с корупцията, конфликт на интереси и парламентарна етика при Народното събрание на Република България са изискани доказателства за служебното качество на Султанка Петрова, в качеството й на народен представител в 43-то Народно събрание и подадените от нея декларации по чл.12 от ЗПУКИ (отм.), в отговор на което същите са представени.</w:t>
      </w:r>
    </w:p>
    <w:p w:rsidR="00000000" w:rsidDel="00000000" w:rsidP="00000000" w:rsidRDefault="00000000" w:rsidRPr="00000000" w14:paraId="00000011">
      <w:pPr>
        <w:spacing w:after="240"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0"/>
          <w:tab w:val="left" w:leader="none" w:pos="567"/>
        </w:tabs>
        <w:spacing w:after="240"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Искането е подадено от идентифицирано лице по чл.47, ал.1 във връзка с чл.48, ал.1, т.1 от Закона за противодействие на корупцията и отнемане на незаконно придобитото имущество (ЗПКОНПИ).</w:t>
      </w:r>
    </w:p>
    <w:p w:rsidR="00000000" w:rsidDel="00000000" w:rsidP="00000000" w:rsidRDefault="00000000" w:rsidRPr="00000000" w14:paraId="00000013">
      <w:pPr>
        <w:tabs>
          <w:tab w:val="left" w:leader="none" w:pos="567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Султанка Димитрова Петрова заема длъжността заместник-министър на труда и социалната политика по силата на Заповед № КВ-362 от 11.05.2017г. на министър-председателя на Република България.</w:t>
      </w:r>
    </w:p>
    <w:p w:rsidR="00000000" w:rsidDel="00000000" w:rsidP="00000000" w:rsidRDefault="00000000" w:rsidRPr="00000000" w14:paraId="00000014">
      <w:pPr>
        <w:tabs>
          <w:tab w:val="left" w:leader="none" w:pos="426"/>
          <w:tab w:val="left" w:leader="none" w:pos="567"/>
        </w:tabs>
        <w:spacing w:after="240"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В това си качество същата е подала декларации по чл.12, т.1 и т.2 от ЗПУКИ (отм.), в които не е декларирала частен интерес към дейността на свързани с нея лица по смисъла на §1, т.1 от ДР на ЗПУКИ (отм.), както и несъвместимост със заеманата от нея длъжност.</w:t>
      </w:r>
    </w:p>
    <w:p w:rsidR="00000000" w:rsidDel="00000000" w:rsidP="00000000" w:rsidRDefault="00000000" w:rsidRPr="00000000" w14:paraId="00000015">
      <w:pPr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събраните в хода на административното производство доказателства се установи, че с Решение № ОП-655-01-55 от 31.05.2016г. на главния секретар на Народното събрание е открита процедура по част Четвърта от Закона за обществени поръчки (ЗОП) за възлагане на обществена поръчка с предмет: „Строително-монтажни работи  - преустройство на зала „Света София“ в пленарна зала в сградата на Народното събрание – София, пл. „Княз Александър I“ №1“. Същото е публикувано в Регистъра на обществените поръчки с обявление № ОП-655-00-161 от 31.05.2016г., както и в официалния вестник на Европейския съюз. С Протокол №1 от 04.07.2016г. на комисия, назначена със Заповед № ОП 655-01-74/04.07.2016г. на главния секретар на Народното събрание е извършен подбор на кандидатите , представили оферти за участие в процедурата, като със Заповед № ОП-655-01-88/20.07.2016г. на главния секретар на Народното събрание са обявени и одобрените и допуснати до участие кандидати. Султанка Петрова не е член на комисията. Със Заповед № ОП-655-01-131/20.09.2016г. на главния секретар на Народното събрание е обявено класирането на участниците в проведената процедура по ЗОП, като на първо място е класиран участник: обединение „***“ ДЗЗД с код по Булстат: ***, в което участват „***“ ЕАД, ЕИК: *** и „***“ ООД, ЕИК: ***. На 28.102016г. е сключен Договор за строително монтажни работи между Народното събрание на Република България, представлявано от Иван Славчов – главен секретар и Бока Цонкова – главен счетоводител на Народното събрание и Обединение „***“ ДЗЗД, представлявано от С.П. и Г.П., определено за изпълнител по обществена поръчка с предмет: „Строително-монтажни работи - преустройство на зала „Света София“ в пленарна зала в сградата на Народното събрание – София, пл. „Княз Александър I“ №1“.</w:t>
      </w:r>
    </w:p>
    <w:p w:rsidR="00000000" w:rsidDel="00000000" w:rsidP="00000000" w:rsidRDefault="00000000" w:rsidRPr="00000000" w14:paraId="00000016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Договор №8 от 21.04.2017г. е сключен между „***“ ЕООД, с ЕИК: *** и „***“ ООД, с ЕИК: ***, с предмет „Охрана на обект Народно събрание 2“.</w:t>
      </w:r>
    </w:p>
    <w:p w:rsidR="00000000" w:rsidDel="00000000" w:rsidP="00000000" w:rsidRDefault="00000000" w:rsidRPr="00000000" w14:paraId="00000017">
      <w:pPr>
        <w:tabs>
          <w:tab w:val="left" w:leader="none" w:pos="0"/>
        </w:tabs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справка в Търговския регистър е видно, че съдружници в „***“ ДЗЗД с код по Булстат: *** са: „***“ ЕАД, ЕИК: *** и „***“ ООД, ЕИК: ***, с управители – Г.Г.П. и К.П.</w:t>
      </w:r>
    </w:p>
    <w:p w:rsidR="00000000" w:rsidDel="00000000" w:rsidP="00000000" w:rsidRDefault="00000000" w:rsidRPr="00000000" w14:paraId="00000018">
      <w:pPr>
        <w:tabs>
          <w:tab w:val="left" w:leader="none" w:pos="567"/>
        </w:tabs>
        <w:spacing w:after="240"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Собственик на „***“ ЕООД, с ЕИК: *** е Ф.Ч. – баща на внуците на Султанка Петрова.</w:t>
      </w:r>
    </w:p>
    <w:p w:rsidR="00000000" w:rsidDel="00000000" w:rsidP="00000000" w:rsidRDefault="00000000" w:rsidRPr="00000000" w14:paraId="00000019">
      <w:pPr>
        <w:tabs>
          <w:tab w:val="left" w:leader="none" w:pos="567"/>
        </w:tabs>
        <w:spacing w:after="240" w:line="276" w:lineRule="auto"/>
        <w:ind w:hanging="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color w:val="ff0000"/>
          <w:vertAlign w:val="baseline"/>
          <w:rtl w:val="0"/>
        </w:rPr>
        <w:tab/>
        <w:tab/>
      </w:r>
      <w:r w:rsidDel="00000000" w:rsidR="00000000" w:rsidRPr="00000000">
        <w:rPr>
          <w:i w:val="1"/>
          <w:iCs w:val="1"/>
          <w:vertAlign w:val="baseline"/>
          <w:rtl w:val="0"/>
        </w:rPr>
        <w:t xml:space="preserve">При така установената фактическа обстановка, Комисията за противодействие на корупцията и за отнемане на незаконно придобитото имущество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567"/>
        </w:tabs>
        <w:spacing w:after="240" w:line="276" w:lineRule="auto"/>
        <w:ind w:hanging="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ab/>
      </w:r>
      <w:r w:rsidDel="00000000" w:rsidR="00000000" w:rsidRPr="00000000">
        <w:rPr>
          <w:vertAlign w:val="baseline"/>
          <w:rtl w:val="0"/>
        </w:rPr>
        <w:t xml:space="preserve">Конфликтът на интереси е административно нарушение и спрямо него следва да се вземе предвид принципът на чл.3, ал.1 от Закона за административните нарушения и наказания и приложение да намери законът, който е бил в сила по време на извършване на нарушението.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6300"/>
        </w:tabs>
        <w:spacing w:after="240" w:line="276" w:lineRule="auto"/>
        <w:ind w:firstLine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конкретния случай това означава, че спрямо твърденията в искането следва да се приложи ЗПУКИ (отм.), доколкото нарушението е извършено през 2017г. В конкретния случай ЗПКОНПИ не се явява по-благоприятен за лицето закон, тъй като предвиденото наказание за същото нарушение по ЗПКОНПИ е идентично с тово по ЗПУКИ (отм.), като е завишена горната граница на санкцията.</w:t>
      </w:r>
    </w:p>
    <w:p w:rsidR="00000000" w:rsidDel="00000000" w:rsidP="00000000" w:rsidRDefault="00000000" w:rsidRPr="00000000" w14:paraId="0000001C">
      <w:pPr>
        <w:tabs>
          <w:tab w:val="left" w:leader="none" w:pos="6300"/>
        </w:tabs>
        <w:spacing w:after="240" w:line="276" w:lineRule="auto"/>
        <w:ind w:firstLine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чл.2 от ЗПУКИ (отм.),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1D">
      <w:pPr>
        <w:tabs>
          <w:tab w:val="left" w:leader="none" w:pos="6300"/>
        </w:tabs>
        <w:spacing w:after="240" w:line="276" w:lineRule="auto"/>
        <w:ind w:firstLine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чл.2, ал.2 и ал.3 от ЗПУКИ(отм.).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1E">
      <w:pPr>
        <w:tabs>
          <w:tab w:val="left" w:leader="none" w:pos="6300"/>
        </w:tabs>
        <w:spacing w:after="240" w:line="276" w:lineRule="auto"/>
        <w:ind w:firstLine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Султанка Петрова в качеството си на заместник-министър на труда и социалната политика е била лице, заемащо публична длъжност по смисъла на чл.3, т.4 от ЗПУКИ (отм.) и лице, заемащо висша публична длъжност по чл.6, ал.1, т.3 от Закона за противодействие на корупцията и за отнемане на незаконно придобитото имущество (ЗПКОНПИ). С оглед горното КПКОНПИ е компетентна да разгледа настоящия сигнал.</w:t>
      </w:r>
    </w:p>
    <w:p w:rsidR="00000000" w:rsidDel="00000000" w:rsidP="00000000" w:rsidRDefault="00000000" w:rsidRPr="00000000" w14:paraId="0000001F">
      <w:pPr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Договорът за извършване на</w:t>
      </w: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строително-монтажни работи - преустройство на зала „Света София“ в пленарна зала в сградата на Народното събрание – София, пл. „Княз Александър I“ №1 е сключен от Народното събрание на Република България, а договорът за охрана на обект Народно събрание 2 е сключен между частноправни субекти. В тази връзка Султанка Петрова, в качеството си на заместник-министър на труда и социалната политика, няма правната възможност да упражни правомощия по отношение на тези два договора. Но дори и да е имала такава, договорът за охрана №8 от 21.04.2017г., по отношение на който, същата иска да бъде установено налице ли е конфликт на интереси, е сключен преди датата на нейното назначаване като заместник-министър на труда и социалната политика – 11.05.2017г.</w:t>
      </w:r>
    </w:p>
    <w:p w:rsidR="00000000" w:rsidDel="00000000" w:rsidP="00000000" w:rsidRDefault="00000000" w:rsidRPr="00000000" w14:paraId="00000020">
      <w:pPr>
        <w:tabs>
          <w:tab w:val="left" w:leader="none" w:pos="6300"/>
        </w:tabs>
        <w:spacing w:after="240" w:line="276" w:lineRule="auto"/>
        <w:ind w:firstLine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изложеното е видно, че е налице един от елементите на състава на конфликт на интереси по чл.2 от ЗПУКИ (отм.), а именно: лице, заемащо публична длъжност. Липсват обаче другите два елемента – наличието на упражнени от лицето правомощия по служба и частен интерес. Липсата на който и да е елемент от понятието „конфликт на интереси“ обуславя невъзможност за нарушаване на забраните по Глава Втора от ЗПУКИ (отм.), които представляват негова проявна форма.</w:t>
      </w:r>
    </w:p>
    <w:p w:rsidR="00000000" w:rsidDel="00000000" w:rsidP="00000000" w:rsidRDefault="00000000" w:rsidRPr="00000000" w14:paraId="00000021">
      <w:pPr>
        <w:tabs>
          <w:tab w:val="left" w:leader="none" w:pos="6300"/>
        </w:tabs>
        <w:spacing w:after="240" w:line="276" w:lineRule="auto"/>
        <w:ind w:firstLine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горното, Комисията за противодействие на корупцията и отнемане на незаконно придобито имущество, на основание чл.74, ал.1 и ал.2 от ЗПКОНПИ, </w:t>
      </w:r>
    </w:p>
    <w:p w:rsidR="00000000" w:rsidDel="00000000" w:rsidP="00000000" w:rsidRDefault="00000000" w:rsidRPr="00000000" w14:paraId="00000022">
      <w:pPr>
        <w:spacing w:after="240"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line="276" w:lineRule="auto"/>
        <w:ind w:firstLine="426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 </w:t>
      </w:r>
      <w:r w:rsidDel="00000000" w:rsidR="00000000" w:rsidRPr="00000000">
        <w:rPr>
          <w:vertAlign w:val="baseline"/>
          <w:rtl w:val="0"/>
        </w:rPr>
        <w:t xml:space="preserve">конфликт на интереси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по отношение на Султанка Димитрова Петрова, ЕГН: ***, в качеството й на лице, заемащо публична длъжност по смисъла на чл.3, т.4 от ЗПУКИ (отм.) и лице, заемащо висша публична длъжност по чл.6, ал.1, т.3 от ЗПКОНПИ, поради липса на упражнени правомощия по служба по отношение на Договор №8 от 21.04.2017г., сключен между „***“ ЕООД, с ЕИК: *** и „***“ ООД, с ЕИК: ***, с предмет: „Охрана на обект Народно събрание 2“.</w:t>
      </w:r>
    </w:p>
    <w:p w:rsidR="00000000" w:rsidDel="00000000" w:rsidP="00000000" w:rsidRDefault="00000000" w:rsidRPr="00000000" w14:paraId="00000024">
      <w:pPr>
        <w:spacing w:after="240" w:line="276" w:lineRule="auto"/>
        <w:ind w:firstLine="426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в едно с цялата административна преписка на прокуратурата, с оглед преценка за реализиране на правомощията по чл.76, ал.2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6300"/>
        </w:tabs>
        <w:spacing w:after="200" w:line="276" w:lineRule="auto"/>
        <w:ind w:firstLine="426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ind w:left="1440"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Председател:……………………………… /Пламен Георгиев/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ind w:left="1440"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Член:………………………………………./Антоанета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ind w:left="1440"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Член:…………………...……………....…../Пламен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ind w:left="1440"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ind w:left="1440"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Член:…………………………………......../Силвия Къдрева/</w:t>
      </w:r>
      <w:r w:rsidDel="00000000" w:rsidR="00000000" w:rsidRPr="00000000">
        <w:rPr>
          <w:rtl w:val="0"/>
        </w:rPr>
      </w:r>
    </w:p>
    <w:sectPr>
      <w:headerReference r:id="rId6" w:type="first"/>
      <w:footerReference r:id="rId7" w:type="first"/>
      <w:pgSz w:h="15840" w:w="12240" w:orient="portrait"/>
      <w:pgMar w:bottom="851" w:top="1021" w:left="1418" w:right="1325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2E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F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ул. “Г.С.Раковски” №112,  тел: (+359 2)   9234 333, факс: (+359 2) 980 68 86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