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284" w:right="-284" w:firstLine="0"/>
        <w:jc w:val="center"/>
        <w:rPr>
          <w:b w:val="1"/>
          <w:bCs w:val="1"/>
          <w:color w:val="000000"/>
        </w:rPr>
      </w:pPr>
      <w:bookmarkStart w:colFirst="0" w:colLast="0" w:name="_s8jxbwy4364c" w:id="0"/>
      <w:bookmarkEnd w:id="0"/>
      <w:r w:rsidDel="00000000" w:rsidR="00000000" w:rsidRPr="00000000">
        <w:rPr>
          <w:b w:val="1"/>
          <w:bCs w:val="1"/>
          <w:color w:val="000000"/>
          <w:rtl w:val="0"/>
        </w:rPr>
        <w:t xml:space="preserve">Р Е П У Б Л И К А</w:t>
        <w:tab/>
        <w:t xml:space="preserve">Б Ъ Л Г А Р И Я</w:t>
      </w:r>
    </w:p>
    <w:p w:rsidR="00000000" w:rsidDel="00000000" w:rsidP="00000000" w:rsidRDefault="00000000" w:rsidRPr="00000000" w14:paraId="00000002">
      <w:pPr>
        <w:pBdr>
          <w:bottom w:color="000000" w:space="1" w:sz="4" w:val="single"/>
        </w:pBdr>
        <w:spacing w:line="276" w:lineRule="auto"/>
        <w:ind w:left="-284" w:right="-284" w:firstLine="0"/>
        <w:jc w:val="center"/>
        <w:rPr>
          <w:b w:val="1"/>
          <w:bCs w:val="1"/>
          <w:color w:val="000000"/>
        </w:rPr>
      </w:pPr>
      <w:r w:rsidDel="00000000" w:rsidR="00000000" w:rsidRPr="00000000">
        <w:rPr>
          <w:b w:val="1"/>
          <w:bCs w:val="1"/>
          <w:color w:val="000000"/>
          <w:rtl w:val="0"/>
        </w:rPr>
        <w:t xml:space="preserve">КОМИСИЯ ЗА ПРОТИВОДЕЙСТВИЕ НА КОРУПЦИЯТА И ЗА ОТНЕМАНЕ НА НЕЗАКОННО ПРИДОБИТОТО ИМУЩЕСТВО</w:t>
      </w:r>
    </w:p>
    <w:p w:rsidR="00000000" w:rsidDel="00000000" w:rsidP="00000000" w:rsidRDefault="00000000" w:rsidRPr="00000000" w14:paraId="00000003">
      <w:pPr>
        <w:spacing w:line="276" w:lineRule="auto"/>
        <w:ind w:left="-284" w:right="-284" w:firstLine="0"/>
        <w:rPr>
          <w:b w:val="1"/>
          <w:bCs w:val="1"/>
        </w:rPr>
      </w:pPr>
      <w:r w:rsidDel="00000000" w:rsidR="00000000" w:rsidRPr="00000000">
        <w:rPr>
          <w:rtl w:val="0"/>
        </w:rPr>
      </w:r>
    </w:p>
    <w:p w:rsidR="00000000" w:rsidDel="00000000" w:rsidP="00000000" w:rsidRDefault="00000000" w:rsidRPr="00000000" w14:paraId="00000004">
      <w:pPr>
        <w:spacing w:line="276" w:lineRule="auto"/>
        <w:ind w:left="-284" w:right="-284" w:firstLine="0"/>
        <w:jc w:val="center"/>
        <w:rPr>
          <w:b w:val="1"/>
          <w:bCs w:val="1"/>
        </w:rPr>
      </w:pPr>
      <w:r w:rsidDel="00000000" w:rsidR="00000000" w:rsidRPr="00000000">
        <w:rPr>
          <w:b w:val="1"/>
          <w:bCs w:val="1"/>
          <w:rtl w:val="0"/>
        </w:rPr>
        <w:t xml:space="preserve">РЕШЕНИЕ </w:t>
      </w:r>
    </w:p>
    <w:p w:rsidR="00000000" w:rsidDel="00000000" w:rsidP="00000000" w:rsidRDefault="00000000" w:rsidRPr="00000000" w14:paraId="00000005">
      <w:pPr>
        <w:spacing w:after="240" w:line="276" w:lineRule="auto"/>
        <w:ind w:left="-284" w:right="-284" w:firstLine="0"/>
        <w:jc w:val="center"/>
        <w:rPr>
          <w:b w:val="1"/>
          <w:bCs w:val="1"/>
        </w:rPr>
      </w:pPr>
      <w:r w:rsidDel="00000000" w:rsidR="00000000" w:rsidRPr="00000000">
        <w:rPr>
          <w:b w:val="1"/>
          <w:bCs w:val="1"/>
          <w:rtl w:val="0"/>
        </w:rPr>
        <w:t xml:space="preserve">№ </w:t>
      </w:r>
      <w:r w:rsidDel="00000000" w:rsidR="00000000" w:rsidRPr="00000000">
        <w:rPr>
          <w:b w:val="1"/>
          <w:bCs w:val="1"/>
          <w:color w:val="000000"/>
          <w:rtl w:val="0"/>
        </w:rPr>
        <w:t xml:space="preserve">РС-326-18-002</w:t>
      </w:r>
      <w:r w:rsidDel="00000000" w:rsidR="00000000" w:rsidRPr="00000000">
        <w:rPr>
          <w:rtl w:val="0"/>
        </w:rPr>
      </w:r>
    </w:p>
    <w:p w:rsidR="00000000" w:rsidDel="00000000" w:rsidP="00000000" w:rsidRDefault="00000000" w:rsidRPr="00000000" w14:paraId="00000006">
      <w:pPr>
        <w:spacing w:after="240" w:line="276" w:lineRule="auto"/>
        <w:ind w:right="-141" w:firstLine="708"/>
        <w:jc w:val="both"/>
        <w:rPr/>
      </w:pPr>
      <w:r w:rsidDel="00000000" w:rsidR="00000000" w:rsidRPr="00000000">
        <w:rPr>
          <w:rtl w:val="0"/>
        </w:rPr>
        <w:t xml:space="preserve">Днес, на 23.01.2019г.,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7">
      <w:pPr>
        <w:tabs>
          <w:tab w:val="left" w:leader="none" w:pos="709"/>
        </w:tabs>
        <w:spacing w:line="276" w:lineRule="auto"/>
        <w:ind w:left="-284" w:right="-141" w:firstLine="0"/>
        <w:jc w:val="both"/>
        <w:rPr>
          <w:b w:val="1"/>
          <w:bCs w:val="1"/>
        </w:rPr>
      </w:pPr>
      <w:r w:rsidDel="00000000" w:rsidR="00000000" w:rsidRPr="00000000">
        <w:rPr>
          <w:b w:val="1"/>
          <w:bCs w:val="1"/>
          <w:rtl w:val="0"/>
        </w:rPr>
        <w:tab/>
        <w:t xml:space="preserve">Антон Славчев - Заместник-председател</w:t>
      </w:r>
    </w:p>
    <w:p w:rsidR="00000000" w:rsidDel="00000000" w:rsidP="00000000" w:rsidRDefault="00000000" w:rsidRPr="00000000" w14:paraId="00000008">
      <w:pPr>
        <w:tabs>
          <w:tab w:val="left" w:leader="none" w:pos="709"/>
        </w:tabs>
        <w:spacing w:line="276" w:lineRule="auto"/>
        <w:ind w:left="-284" w:right="-141" w:firstLine="0"/>
        <w:jc w:val="both"/>
        <w:rPr>
          <w:b w:val="1"/>
          <w:bCs w:val="1"/>
        </w:rPr>
      </w:pPr>
      <w:r w:rsidDel="00000000" w:rsidR="00000000" w:rsidRPr="00000000">
        <w:rPr>
          <w:b w:val="1"/>
          <w:bCs w:val="1"/>
          <w:rtl w:val="0"/>
        </w:rPr>
        <w:tab/>
        <w:t xml:space="preserve">Антоанета Георгиева - Цонкова- член</w:t>
      </w:r>
    </w:p>
    <w:p w:rsidR="00000000" w:rsidDel="00000000" w:rsidP="00000000" w:rsidRDefault="00000000" w:rsidRPr="00000000" w14:paraId="00000009">
      <w:pPr>
        <w:tabs>
          <w:tab w:val="left" w:leader="none" w:pos="709"/>
        </w:tabs>
        <w:spacing w:line="276" w:lineRule="auto"/>
        <w:ind w:left="-284" w:right="-141" w:firstLine="0"/>
        <w:jc w:val="both"/>
        <w:rPr>
          <w:b w:val="1"/>
          <w:bCs w:val="1"/>
        </w:rPr>
      </w:pPr>
      <w:r w:rsidDel="00000000" w:rsidR="00000000" w:rsidRPr="00000000">
        <w:rPr>
          <w:b w:val="1"/>
          <w:bCs w:val="1"/>
          <w:rtl w:val="0"/>
        </w:rPr>
        <w:tab/>
        <w:t xml:space="preserve">Пламен Йоцов - член</w:t>
      </w:r>
    </w:p>
    <w:p w:rsidR="00000000" w:rsidDel="00000000" w:rsidP="00000000" w:rsidRDefault="00000000" w:rsidRPr="00000000" w14:paraId="0000000A">
      <w:pPr>
        <w:tabs>
          <w:tab w:val="left" w:leader="none" w:pos="709"/>
        </w:tabs>
        <w:spacing w:after="240" w:line="276" w:lineRule="auto"/>
        <w:ind w:left="-284" w:right="-141" w:firstLine="0"/>
        <w:jc w:val="both"/>
        <w:rPr>
          <w:b w:val="1"/>
          <w:bCs w:val="1"/>
        </w:rPr>
      </w:pPr>
      <w:r w:rsidDel="00000000" w:rsidR="00000000" w:rsidRPr="00000000">
        <w:rPr>
          <w:b w:val="1"/>
          <w:bCs w:val="1"/>
          <w:rtl w:val="0"/>
        </w:rPr>
        <w:tab/>
        <w:t xml:space="preserve">Силвия Къдрева- член</w:t>
      </w:r>
    </w:p>
    <w:p w:rsidR="00000000" w:rsidDel="00000000" w:rsidP="00000000" w:rsidRDefault="00000000" w:rsidRPr="00000000" w14:paraId="0000000B">
      <w:pPr>
        <w:spacing w:after="240" w:line="276" w:lineRule="auto"/>
        <w:ind w:left="-284" w:firstLine="708"/>
        <w:jc w:val="center"/>
        <w:rPr>
          <w:b w:val="1"/>
          <w:bCs w:val="1"/>
        </w:rPr>
      </w:pPr>
      <w:r w:rsidDel="00000000" w:rsidR="00000000" w:rsidRPr="00000000">
        <w:rPr>
          <w:b w:val="1"/>
          <w:bCs w:val="1"/>
          <w:rtl w:val="0"/>
        </w:rPr>
        <w:t xml:space="preserve">У С Т А Н О В И :</w:t>
      </w:r>
    </w:p>
    <w:p w:rsidR="00000000" w:rsidDel="00000000" w:rsidP="00000000" w:rsidRDefault="00000000" w:rsidRPr="00000000" w14:paraId="0000000C">
      <w:pPr>
        <w:spacing w:after="240" w:line="276" w:lineRule="auto"/>
        <w:ind w:firstLine="567"/>
        <w:jc w:val="both"/>
        <w:rPr/>
      </w:pPr>
      <w:r w:rsidDel="00000000" w:rsidR="00000000" w:rsidRPr="00000000">
        <w:rPr>
          <w:rtl w:val="0"/>
        </w:rPr>
        <w:t xml:space="preserve">Производството е по реда на чл.71, ал.1, предложение първо от </w:t>
      </w:r>
      <w:r w:rsidDel="00000000" w:rsidR="00000000" w:rsidRPr="00000000">
        <w:rPr>
          <w:color w:val="000000"/>
          <w:rtl w:val="0"/>
        </w:rPr>
        <w:t xml:space="preserve">Закона за </w:t>
      </w:r>
      <w:r w:rsidDel="00000000" w:rsidR="00000000" w:rsidRPr="00000000">
        <w:rPr>
          <w:rtl w:val="0"/>
        </w:rPr>
        <w:t xml:space="preserve">противодействия на корупцията и за отнемане на незаконно придобитото имущество </w:t>
      </w:r>
      <w:r w:rsidDel="00000000" w:rsidR="00000000" w:rsidRPr="00000000">
        <w:rPr>
          <w:color w:val="000000"/>
          <w:rtl w:val="0"/>
        </w:rPr>
        <w:t xml:space="preserve">(ЗПКОНПИ), </w:t>
      </w:r>
      <w:r w:rsidDel="00000000" w:rsidR="00000000" w:rsidRPr="00000000">
        <w:rPr>
          <w:rtl w:val="0"/>
        </w:rPr>
        <w:t xml:space="preserve">образувано въз основа на сигнал с рег. № ЦУ01/С-326/26.07.2018г. </w:t>
      </w:r>
    </w:p>
    <w:p w:rsidR="00000000" w:rsidDel="00000000" w:rsidP="00000000" w:rsidRDefault="00000000" w:rsidRPr="00000000" w14:paraId="0000000D">
      <w:pPr>
        <w:tabs>
          <w:tab w:val="left" w:leader="none" w:pos="0"/>
        </w:tabs>
        <w:spacing w:after="240" w:line="276" w:lineRule="auto"/>
        <w:ind w:firstLine="567"/>
        <w:jc w:val="both"/>
        <w:rPr/>
      </w:pPr>
      <w:r w:rsidDel="00000000" w:rsidR="00000000" w:rsidRPr="00000000">
        <w:rPr>
          <w:rtl w:val="0"/>
        </w:rPr>
        <w:t xml:space="preserve">Сигналът е насочен срещу Антон Делчев Иванов - общински съветник в Общински съвет- Х. и Деляна Антонова Панайотова - Главен архитект в Община Х.</w:t>
      </w:r>
    </w:p>
    <w:p w:rsidR="00000000" w:rsidDel="00000000" w:rsidP="00000000" w:rsidRDefault="00000000" w:rsidRPr="00000000" w14:paraId="0000000E">
      <w:pPr>
        <w:tabs>
          <w:tab w:val="left" w:leader="none" w:pos="0"/>
        </w:tabs>
        <w:spacing w:after="240" w:line="276" w:lineRule="auto"/>
        <w:ind w:firstLine="567"/>
        <w:jc w:val="both"/>
        <w:rPr/>
      </w:pPr>
      <w:r w:rsidDel="00000000" w:rsidR="00000000" w:rsidRPr="00000000">
        <w:rPr>
          <w:rtl w:val="0"/>
        </w:rPr>
        <w:t xml:space="preserve">В сигнала се съдържат твърдения за това, че Антон Иванов е строителен предприемач, занимаващ се сериозно със строителство на територията на Община Х. Същият е едноличен собственик на капитала, управител и съдружник в няколко търговски дружества, а едновременно с това е общински съветник в Общински съвет (ОбС) – Х. и като такъв е и председател на Постоянната комисия по „Териториално селищно устройство и транспорт“ към ОбС - Х. Всички докладни записки, които са в компетентността на тази постоянна комисия са в разрез със ЗПКОНПИ, тъй като на длъжност Главен архитект в Община Х. е назначена Деляна Антонова Панайотова – дъщеря на Антон Делчев Иванов. Въз основа на становищата на тази комисия, Общински съвет – Х. гласува решения за приемане и изменения на ПУП, учредяване право на строеж и др., по които Главният архитект издава разрешения за строеж, съгласува проекти, участва в експертни съвети и др. Направено е искане и за това, Комисията да извърши проверка дали Главният архитект на Община Х. е подала в срок своята декларация за имущество и интереси и декларирала ли е интереси по отношение на притежаваните от баща й дружества.</w:t>
      </w:r>
    </w:p>
    <w:p w:rsidR="00000000" w:rsidDel="00000000" w:rsidP="00000000" w:rsidRDefault="00000000" w:rsidRPr="00000000" w14:paraId="0000000F">
      <w:pPr>
        <w:spacing w:after="240" w:line="276" w:lineRule="auto"/>
        <w:ind w:firstLine="567"/>
        <w:jc w:val="both"/>
        <w:rPr>
          <w:rFonts w:ascii="Calibri" w:cs="Calibri" w:eastAsia="Calibri" w:hAnsi="Calibri"/>
        </w:rPr>
      </w:pPr>
      <w:r w:rsidDel="00000000" w:rsidR="00000000" w:rsidRPr="00000000">
        <w:rPr>
          <w:rtl w:val="0"/>
        </w:rPr>
        <w:t xml:space="preserve">При проверката относно допустимостта на сигнала се установи, че същият не отговаря на изискванията на чл.48, ал.1, т.2 и т.3 от ЗПКОНПИ- не са посочени конкретни данни за нарушение на разпоредбите на ЗПКОНПИ от лицата, заемащи висша публична длъжност - упражнени правомощия по служба в частен интерес – техен личен, или на свързани с тях лица, по смисъла на §1, т.15 от ДР на ЗПКОНПИ.</w:t>
      </w:r>
      <w:r w:rsidDel="00000000" w:rsidR="00000000" w:rsidRPr="00000000">
        <w:rPr>
          <w:rtl w:val="0"/>
        </w:rPr>
      </w:r>
    </w:p>
    <w:p w:rsidR="00000000" w:rsidDel="00000000" w:rsidP="00000000" w:rsidRDefault="00000000" w:rsidRPr="00000000" w14:paraId="00000010">
      <w:pPr>
        <w:spacing w:after="240" w:line="276" w:lineRule="auto"/>
        <w:ind w:firstLine="567"/>
        <w:jc w:val="both"/>
        <w:rPr>
          <w:b w:val="1"/>
          <w:bCs w:val="1"/>
        </w:rPr>
      </w:pPr>
      <w:r w:rsidDel="00000000" w:rsidR="00000000" w:rsidRPr="00000000">
        <w:rPr>
          <w:rtl w:val="0"/>
        </w:rPr>
        <w:t xml:space="preserve">При спазване на процедурата по чл.30, ал.2 от АПК, сигналоподателят е уведомен за констатираните нередовности с писма, изх. № ЦУ01/9416 от 03.08.2018г. и изх. № ЦУ01/11034 от 30.08.2018г. на КПКОНПИ. Същият е изпратил писмо-отговор, с приложени към него доказателства (по опис), което е заведено във входящия регистър на КПКОНПИ като нов сигнал с вх. № ЦУ01/С-414 от 14.09.2018г. Двата сигнала са обединени под номера на регистрирания по-рано сигнал с рег.№ ЦУ01/С-326/26.07.2018г., към който са бъдат приобщени и представените по сигнал с рег. № ЦУ01/ С-414 от 14.09.2018г. доказателства: Списък на числеността и поименния състав на постоянните комисии на ОбС – Х., мандат 2015-2019г., преписка по приемане на Решение №579 от 15.12.2017г. на ОбС-Х. и преписка по приемане на Решение №584 от 15.12.2017г. на ОбС-Х.</w:t>
      </w:r>
      <w:r w:rsidDel="00000000" w:rsidR="00000000" w:rsidRPr="00000000">
        <w:rPr>
          <w:rtl w:val="0"/>
        </w:rPr>
      </w:r>
    </w:p>
    <w:p w:rsidR="00000000" w:rsidDel="00000000" w:rsidP="00000000" w:rsidRDefault="00000000" w:rsidRPr="00000000" w14:paraId="00000011">
      <w:pPr>
        <w:spacing w:after="240" w:line="276" w:lineRule="auto"/>
        <w:ind w:firstLine="436"/>
        <w:jc w:val="both"/>
        <w:rPr/>
      </w:pPr>
      <w:r w:rsidDel="00000000" w:rsidR="00000000" w:rsidRPr="00000000">
        <w:rPr>
          <w:rtl w:val="0"/>
        </w:rPr>
        <w:t xml:space="preserve">Във връзка с твърденията в сигнала Комисията е изискала и получила от Община Х. доказателства за служебното качество на Антон Иванов: клетвен лист и декларация по чл.12, т.2 от ЗПУКИ (отм.) от 09.11.2015г., както и Заповед №ЧР-35 от 27.11.2015г. за назначаване на Деляна Панайотова за Главен архитект, Споразумение по чл.81а от Закона за държавния служител № РД-15-11560/27.11.2015г.; Заповед № РД-15-11708/03.12.2017г. за прекратяване на служебното правоотношение със С. община, длъжностна характеристика за длъжността „Главен архитект“ и подадените от Деляна Панайотова декларации по чл.12, т.1 и т.2 от ЗПУКИ (отм.). и декларация по чл.35, ал.1, т.1 от ЗПКОНПИ, вх. № В2339/08.06.2018г. на КПКОНПИ. </w:t>
      </w:r>
    </w:p>
    <w:p w:rsidR="00000000" w:rsidDel="00000000" w:rsidP="00000000" w:rsidRDefault="00000000" w:rsidRPr="00000000" w14:paraId="00000012">
      <w:pPr>
        <w:spacing w:after="240" w:line="276" w:lineRule="auto"/>
        <w:ind w:firstLine="436"/>
        <w:jc w:val="both"/>
        <w:rPr/>
      </w:pPr>
      <w:r w:rsidDel="00000000" w:rsidR="00000000" w:rsidRPr="00000000">
        <w:rPr>
          <w:rtl w:val="0"/>
        </w:rPr>
        <w:t xml:space="preserve">Комисията служебно е извършила справки в НБД „Население“, в Търговски регистър и в Имотен регистър към Агенция по вписванията.</w:t>
      </w:r>
    </w:p>
    <w:p w:rsidR="00000000" w:rsidDel="00000000" w:rsidP="00000000" w:rsidRDefault="00000000" w:rsidRPr="00000000" w14:paraId="00000013">
      <w:pPr>
        <w:spacing w:after="240" w:line="276" w:lineRule="auto"/>
        <w:ind w:firstLine="436"/>
        <w:jc w:val="both"/>
        <w:rPr/>
      </w:pPr>
      <w:r w:rsidDel="00000000" w:rsidR="00000000" w:rsidRPr="00000000">
        <w:rPr>
          <w:i w:val="1"/>
          <w:iCs w:val="1"/>
          <w:color w:val="000000"/>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4">
      <w:pPr>
        <w:spacing w:after="240" w:before="240" w:line="276" w:lineRule="auto"/>
        <w:ind w:firstLine="436"/>
        <w:jc w:val="both"/>
        <w:rPr/>
      </w:pPr>
      <w:r w:rsidDel="00000000" w:rsidR="00000000" w:rsidRPr="00000000">
        <w:rPr>
          <w:rtl w:val="0"/>
        </w:rPr>
        <w:t xml:space="preserve">Сигналът е подаден от физическо лице, с посочени две имена, длъжност и адрес.</w:t>
      </w:r>
    </w:p>
    <w:p w:rsidR="00000000" w:rsidDel="00000000" w:rsidP="00000000" w:rsidRDefault="00000000" w:rsidRPr="00000000" w14:paraId="00000015">
      <w:pPr>
        <w:tabs>
          <w:tab w:val="left" w:leader="none" w:pos="9356"/>
        </w:tabs>
        <w:spacing w:after="240" w:line="276" w:lineRule="auto"/>
        <w:ind w:firstLine="436"/>
        <w:jc w:val="both"/>
        <w:rPr/>
      </w:pPr>
      <w:r w:rsidDel="00000000" w:rsidR="00000000" w:rsidRPr="00000000">
        <w:rPr>
          <w:rtl w:val="0"/>
        </w:rPr>
        <w:t xml:space="preserve">Антон Делчев Иванов е избран за общински съветник на проведените на 25.10.2015г. местни избори за общински съветници и кметове. Същият е подписал клетвен лист и е подал декларации по чл.12, т.1 и т.2 от ЗПУКИ (отм.), като в декларацията си по т.2 е декларирал участие в „***“ ООД и „***“ ЕООД, извършващи дейност в сферата на строителството и търговията.</w:t>
      </w:r>
    </w:p>
    <w:p w:rsidR="00000000" w:rsidDel="00000000" w:rsidP="00000000" w:rsidRDefault="00000000" w:rsidRPr="00000000" w14:paraId="00000016">
      <w:pPr>
        <w:spacing w:after="240" w:line="276" w:lineRule="auto"/>
        <w:ind w:firstLine="436"/>
        <w:jc w:val="both"/>
        <w:rPr/>
      </w:pPr>
      <w:r w:rsidDel="00000000" w:rsidR="00000000" w:rsidRPr="00000000">
        <w:rPr>
          <w:rtl w:val="0"/>
        </w:rPr>
        <w:t xml:space="preserve">При проверка на страницата на Община Х. се установява, че Антон Иванов, като общински съветник в Общински съвет – Х., мандат 2015-2019г. е и председател на постоянните комисии по „Териториално селищно устройство и транспорт“ (ПК ТСУТ) и по „Общинска собственост и стопанска политика“ (ПК ОССП) към ОбС - Х.</w:t>
      </w:r>
    </w:p>
    <w:p w:rsidR="00000000" w:rsidDel="00000000" w:rsidP="00000000" w:rsidRDefault="00000000" w:rsidRPr="00000000" w14:paraId="00000017">
      <w:pPr>
        <w:spacing w:after="240" w:line="276" w:lineRule="auto"/>
        <w:ind w:firstLine="436"/>
        <w:jc w:val="both"/>
        <w:rPr/>
      </w:pPr>
      <w:r w:rsidDel="00000000" w:rsidR="00000000" w:rsidRPr="00000000">
        <w:rPr>
          <w:rtl w:val="0"/>
        </w:rPr>
        <w:t xml:space="preserve">От справка в НБД „Население“ е видно, че Антон Делчев Иванов с ЕГН*** е баща на Деляна Антонова Панайотова с ЕГН***.</w:t>
      </w:r>
    </w:p>
    <w:p w:rsidR="00000000" w:rsidDel="00000000" w:rsidP="00000000" w:rsidRDefault="00000000" w:rsidRPr="00000000" w14:paraId="00000018">
      <w:pPr>
        <w:spacing w:after="240" w:line="276" w:lineRule="auto"/>
        <w:ind w:firstLine="436"/>
        <w:jc w:val="both"/>
        <w:rPr/>
      </w:pPr>
      <w:r w:rsidDel="00000000" w:rsidR="00000000" w:rsidRPr="00000000">
        <w:rPr>
          <w:rtl w:val="0"/>
        </w:rPr>
        <w:t xml:space="preserve">От справка в Търговски регистър е видно, че Антон Иванов е бил едноличен собственик на капитала на „***“ ЕООД, ЕИК ***, гр. П. до 14.01.2015г. и съдружник в „***“ ООД, ЕИК ***, гр. П. до 13.05.2015г. Към 16.01.2019г. Иванов е едноличен собственик на капитала и управител на „***“ ЕООД, ЕИК ***, гр. Х. и съдружник в „***“ ЕИК ***, гр. Х. И двете дружества, в които Иванов участва са с основна икономическа дейност по Класификатора на икономическите дейности (КИД): общо строителство на сгради и строителни съоръжения.</w:t>
      </w:r>
    </w:p>
    <w:p w:rsidR="00000000" w:rsidDel="00000000" w:rsidP="00000000" w:rsidRDefault="00000000" w:rsidRPr="00000000" w14:paraId="00000019">
      <w:pPr>
        <w:spacing w:after="240" w:line="276" w:lineRule="auto"/>
        <w:ind w:firstLine="708"/>
        <w:jc w:val="both"/>
        <w:rPr/>
      </w:pPr>
      <w:r w:rsidDel="00000000" w:rsidR="00000000" w:rsidRPr="00000000">
        <w:rPr>
          <w:rtl w:val="0"/>
        </w:rPr>
        <w:t xml:space="preserve">Деляна Антонова Панайотова е назначена със Заповед №ЧР-35 от 27.11.2015г. на кмета на Община Х. за Главен архитект на Община Х., считано от 01.12.2015г. Същата е подала декларации по чл.12, т.1 и т. 2 от ЗПУКИ (отм.), както и декларация за имущество и интереси по чл.35, ал.1, т.2 от ЗПКОНПИ, вх. № В2339/08.06.2018г. и вх. №В2340/08.06.2018г. В частта за интереси не е декларирала частен интерес към дейността на свързани лица.</w:t>
      </w:r>
    </w:p>
    <w:p w:rsidR="00000000" w:rsidDel="00000000" w:rsidP="00000000" w:rsidRDefault="00000000" w:rsidRPr="00000000" w14:paraId="0000001A">
      <w:pPr>
        <w:spacing w:after="240" w:line="276" w:lineRule="auto"/>
        <w:ind w:firstLine="708"/>
        <w:jc w:val="both"/>
        <w:rPr/>
      </w:pPr>
      <w:r w:rsidDel="00000000" w:rsidR="00000000" w:rsidRPr="00000000">
        <w:rPr>
          <w:rtl w:val="0"/>
        </w:rPr>
        <w:t xml:space="preserve">От събраните по преписката доказателства е видно, че на свое заседание Общински съвет – Х. е приел Решение №579 по Протокол №28 от 15.12.2017г., с което е одобрил Проект за изменение на Подробен устройствен план (ПУП) - за допълването му с план-схема за водопроводна мрежа по ул. „***“, в участъка от поземлени имоти с идентификатори: №77195.741.103, №77195.741.241 и №77195.741.294 по кадастралната карта на гр. Х., до строителните граници на града. С решението е одобрен и проект на ПУП - парцеларен план за изграждане на водопроводна мрежа в обхвата на полски път с идентификатор №77195.374.29 по кадастралната карта на гр.Х. Становище по проектите е дадено и от постоянната комисия по „Териториално селищно устройство и транспорт“, с председател Антон Иванов, като същият е участвал в заседанието на комисията, проведено на 12.12.2017г. и по т.18 е гласувал за одобряване на представения проект. Приемането на решението от ОбС е предшествано от решение на Експертен съвет по устройство на територията (ЕСУТ) с председател Деляна Панайотова, съгласно Протокол №15 от 07.11.2017г., по т.2, с което се приема проект ПУП - парцеларен план за изграждане на водопроводна мрежа и внесена докладна записка от кмета на Община Х. до Общински съвет-Х. с рег. индекс 04-15-44#8 от 14.11.2017г.</w:t>
      </w:r>
    </w:p>
    <w:p w:rsidR="00000000" w:rsidDel="00000000" w:rsidP="00000000" w:rsidRDefault="00000000" w:rsidRPr="00000000" w14:paraId="0000001B">
      <w:pPr>
        <w:spacing w:after="240" w:line="276" w:lineRule="auto"/>
        <w:ind w:firstLine="708"/>
        <w:jc w:val="both"/>
        <w:rPr/>
      </w:pPr>
      <w:r w:rsidDel="00000000" w:rsidR="00000000" w:rsidRPr="00000000">
        <w:rPr>
          <w:rtl w:val="0"/>
        </w:rPr>
        <w:t xml:space="preserve">На същото заседание Общински съвет – Х. е приел Решение №584 по Протокол №28 от 15.12.2017г., с което е дал предварително съгласие за прокарване на електрическа линия НН и учредяване на сервитут през поземлен имот №77195.424.904, с НТП – пасище, мера, публична собственост на Община Х. и е одобрил задание и е разрешил да се изработи проект за Подробен устройствен план (ПУП) - план-схема и парцеларен план за електрозахранване на ПИ 77195.707.27 по КК на гр. Х. Проектът на ПУП е част от комплексен проект за строеж: „Изграждане на кабелна линия НН за присъединяване на „Автосервиз и бензиностанция в ПИ 77195.707.27 по кадастралната карта на гр. Х. До приемане на Решение №584 отново се е стигнало след дадено становище на постоянната комисия по „Териториално селищно устройство и транспорт“ на заседанието й, проведено на 12.12.2017г., в което Иванов е участвал и по т.23 е гласувал за одобряване на представения проект. Изготвеното придружително писмо с рег. индекс 53Е-102-140#1 от 24.11.2017г. и докладната записка на кмета до Общинския съвет за одобряване на предложените проекти са съгласувани от Деляна Панайотова, в качеството й на Главен архитект на Община Х.</w:t>
      </w:r>
    </w:p>
    <w:p w:rsidR="00000000" w:rsidDel="00000000" w:rsidP="00000000" w:rsidRDefault="00000000" w:rsidRPr="00000000" w14:paraId="0000001C">
      <w:pPr>
        <w:spacing w:after="240" w:line="276" w:lineRule="auto"/>
        <w:ind w:firstLine="708"/>
        <w:jc w:val="both"/>
        <w:rPr>
          <w:i w:val="1"/>
          <w:iCs w:val="1"/>
        </w:rPr>
      </w:pPr>
      <w:r w:rsidDel="00000000" w:rsidR="00000000" w:rsidRPr="00000000">
        <w:rPr>
          <w:i w:val="1"/>
          <w:iCs w:val="1"/>
          <w:rtl w:val="0"/>
        </w:rPr>
        <w:t xml:space="preserve">Въз основа на така изяснената фактическа обстановка, Комисията установи следното от правна страна:</w:t>
      </w:r>
    </w:p>
    <w:p w:rsidR="00000000" w:rsidDel="00000000" w:rsidP="00000000" w:rsidRDefault="00000000" w:rsidRPr="00000000" w14:paraId="0000001D">
      <w:pPr>
        <w:spacing w:after="240" w:line="276" w:lineRule="auto"/>
        <w:ind w:firstLine="708"/>
        <w:jc w:val="both"/>
        <w:rPr/>
      </w:pPr>
      <w:r w:rsidDel="00000000" w:rsidR="00000000" w:rsidRPr="00000000">
        <w:rPr>
          <w:rtl w:val="0"/>
        </w:rPr>
        <w:t xml:space="preserve">Конфликтът на интереси е административно нарушение и спрямо него следва да се вземе предвид заложеният в чл.3, ал.1 от Закона за административните нарушения и наказания принцип и приложение да намери законът, който е бил в сила по време на извършването на нарушението.</w:t>
      </w:r>
    </w:p>
    <w:p w:rsidR="00000000" w:rsidDel="00000000" w:rsidP="00000000" w:rsidRDefault="00000000" w:rsidRPr="00000000" w14:paraId="0000001E">
      <w:pPr>
        <w:spacing w:after="240" w:line="276" w:lineRule="auto"/>
        <w:ind w:firstLine="708"/>
        <w:jc w:val="both"/>
        <w:rPr/>
      </w:pPr>
      <w:r w:rsidDel="00000000" w:rsidR="00000000" w:rsidRPr="00000000">
        <w:rPr>
          <w:rtl w:val="0"/>
        </w:rPr>
        <w:t xml:space="preserve">В конкретния случай това означава, че спрямо твърденията в сигнала и представените по преписката доказателства за евентуални нарушения, извършени до 23.01.2018г., следва да се приложи ЗПУКИ (отм.).</w:t>
      </w:r>
    </w:p>
    <w:p w:rsidR="00000000" w:rsidDel="00000000" w:rsidP="00000000" w:rsidRDefault="00000000" w:rsidRPr="00000000" w14:paraId="0000001F">
      <w:pPr>
        <w:spacing w:after="240" w:line="276" w:lineRule="auto"/>
        <w:ind w:firstLine="708"/>
        <w:jc w:val="both"/>
        <w:rPr/>
      </w:pPr>
      <w:r w:rsidDel="00000000" w:rsidR="00000000" w:rsidRPr="00000000">
        <w:rPr>
          <w:rtl w:val="0"/>
        </w:rPr>
        <w:t xml:space="preserve">За да е осъществен конфликт на интереси по смисъла на чл.2 от ЗПУКИ (отм.),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w:t>
      </w:r>
      <w:r w:rsidDel="00000000" w:rsidR="00000000" w:rsidRPr="00000000">
        <w:rPr>
          <w:color w:val="ff0000"/>
          <w:rtl w:val="0"/>
        </w:rPr>
        <w:t xml:space="preserve"> </w:t>
      </w:r>
      <w:r w:rsidDel="00000000" w:rsidR="00000000" w:rsidRPr="00000000">
        <w:rPr>
          <w:rtl w:val="0"/>
        </w:rPr>
        <w:t xml:space="preserve">и упражнено властническо правомощие, повлияно от частния интерес.</w:t>
      </w:r>
    </w:p>
    <w:p w:rsidR="00000000" w:rsidDel="00000000" w:rsidP="00000000" w:rsidRDefault="00000000" w:rsidRPr="00000000" w14:paraId="00000020">
      <w:pPr>
        <w:spacing w:after="240" w:line="276" w:lineRule="auto"/>
        <w:ind w:firstLine="708"/>
        <w:jc w:val="both"/>
        <w:rPr/>
      </w:pPr>
      <w:r w:rsidDel="00000000" w:rsidR="00000000" w:rsidRPr="00000000">
        <w:rPr>
          <w:rtl w:val="0"/>
        </w:rPr>
        <w:t xml:space="preserve">Легалните дефиниции на понятията частен интерес и облага се съдържат в чл.2, ал.2 и ал.3 от ЗПУКИ (отм.).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1">
      <w:pPr>
        <w:spacing w:after="240" w:line="276" w:lineRule="auto"/>
        <w:ind w:firstLine="708"/>
        <w:jc w:val="both"/>
        <w:rPr/>
      </w:pPr>
      <w:r w:rsidDel="00000000" w:rsidR="00000000" w:rsidRPr="00000000">
        <w:rPr>
          <w:rtl w:val="0"/>
        </w:rPr>
        <w:t xml:space="preserve">Антон Делчев Иванов, като общински съветник в Общински съвет – Х. и Деляна Антонова Панайотова, като Главен архитект на Община Х., са лица, заемащи висша публична длъжност по чл.6, ал.1, т.32 от ЗПКОНПИ и компетентна да се произнесе относно наличието или липсата на конфликт на интереси по отношение на тях е КПКОНПИ.</w:t>
      </w:r>
    </w:p>
    <w:p w:rsidR="00000000" w:rsidDel="00000000" w:rsidP="00000000" w:rsidRDefault="00000000" w:rsidRPr="00000000" w14:paraId="00000022">
      <w:pPr>
        <w:spacing w:after="240" w:line="276" w:lineRule="auto"/>
        <w:ind w:firstLine="708"/>
        <w:jc w:val="both"/>
        <w:rPr/>
      </w:pPr>
      <w:r w:rsidDel="00000000" w:rsidR="00000000" w:rsidRPr="00000000">
        <w:rPr>
          <w:rtl w:val="0"/>
        </w:rPr>
        <w:t xml:space="preserve">При действието на ЗПУКИ (</w:t>
      </w:r>
      <w:r w:rsidDel="00000000" w:rsidR="00000000" w:rsidRPr="00000000">
        <w:rPr>
          <w:color w:val="000000"/>
          <w:rtl w:val="0"/>
        </w:rPr>
        <w:t xml:space="preserve">отм.,</w:t>
      </w:r>
      <w:r w:rsidDel="00000000" w:rsidR="00000000" w:rsidRPr="00000000">
        <w:rPr>
          <w:rtl w:val="0"/>
        </w:rPr>
        <w:t xml:space="preserve"> ДВ бр.7 от 19.01.2018г.</w:t>
      </w:r>
      <w:r w:rsidDel="00000000" w:rsidR="00000000" w:rsidRPr="00000000">
        <w:rPr>
          <w:color w:val="000000"/>
          <w:rtl w:val="0"/>
        </w:rPr>
        <w:t xml:space="preserve">)</w:t>
      </w:r>
      <w:r w:rsidDel="00000000" w:rsidR="00000000" w:rsidRPr="00000000">
        <w:rPr>
          <w:rtl w:val="0"/>
        </w:rPr>
        <w:t xml:space="preserve"> Иванов е бил лице, заемащо публична длъжност по смисъла на чл.3, ал.1, т.9, а Панайотова – лице, заемащо публична длъжност по смисъла на чл.3, ал.1, т.25 от същия.</w:t>
      </w:r>
    </w:p>
    <w:p w:rsidR="00000000" w:rsidDel="00000000" w:rsidP="00000000" w:rsidRDefault="00000000" w:rsidRPr="00000000" w14:paraId="00000023">
      <w:pPr>
        <w:spacing w:after="240" w:line="276" w:lineRule="auto"/>
        <w:ind w:firstLine="708"/>
        <w:jc w:val="both"/>
        <w:rPr/>
      </w:pPr>
      <w:r w:rsidDel="00000000" w:rsidR="00000000" w:rsidRPr="00000000">
        <w:rPr>
          <w:rtl w:val="0"/>
        </w:rPr>
        <w:t xml:space="preserve">Като баща и дъщеря, Антон Делчев Иванов и Деляна Антонова Панайотова са свързани лица, по смисъла на §1, т.1 от ДР на ЗПУКИ (отм.), респективно по §1, т.15, буква “а“ от Допълнителните разпоредби (ДР) на ЗПКОНПИ.</w:t>
      </w:r>
    </w:p>
    <w:p w:rsidR="00000000" w:rsidDel="00000000" w:rsidP="00000000" w:rsidRDefault="00000000" w:rsidRPr="00000000" w14:paraId="00000024">
      <w:pPr>
        <w:spacing w:after="240" w:line="276" w:lineRule="auto"/>
        <w:ind w:firstLine="708"/>
        <w:jc w:val="both"/>
        <w:rPr/>
      </w:pPr>
      <w:r w:rsidDel="00000000" w:rsidR="00000000" w:rsidRPr="00000000">
        <w:rPr>
          <w:rtl w:val="0"/>
        </w:rPr>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в интерес на свързаното с него лице.</w:t>
      </w:r>
    </w:p>
    <w:p w:rsidR="00000000" w:rsidDel="00000000" w:rsidP="00000000" w:rsidRDefault="00000000" w:rsidRPr="00000000" w14:paraId="00000025">
      <w:pPr>
        <w:shd w:fill="fefefe" w:val="clear"/>
        <w:spacing w:after="240" w:line="276" w:lineRule="auto"/>
        <w:ind w:firstLine="708"/>
        <w:jc w:val="both"/>
        <w:rPr>
          <w:color w:val="000000"/>
          <w:shd w:fill="fefefe" w:val="clear"/>
        </w:rPr>
      </w:pPr>
      <w:r w:rsidDel="00000000" w:rsidR="00000000" w:rsidRPr="00000000">
        <w:rPr>
          <w:color w:val="000000"/>
          <w:rtl w:val="0"/>
        </w:rPr>
        <w:t xml:space="preserve">Съгласно разпоредбата на чл.21 от ЗМСМА в правомощията на Общинския съвет се включват</w:t>
      </w:r>
      <w:r w:rsidDel="00000000" w:rsidR="00000000" w:rsidRPr="00000000">
        <w:rPr>
          <w:color w:val="000000"/>
          <w:shd w:fill="fefefe" w:val="clear"/>
          <w:rtl w:val="0"/>
        </w:rPr>
        <w:t xml:space="preserve">: приемане на решения за придобиване, управление и разпореждане с общинско имущество и определяне на конкретните правомощия на кмета на общината и кметовете на райони и кметства (т.8), както и приемането на решения за създаване и одобряване на устройствени планове и техни изменения за територията на общината или за части от нея при условията и по реда на Закона за устройство на територията (т.11).</w:t>
      </w:r>
    </w:p>
    <w:p w:rsidR="00000000" w:rsidDel="00000000" w:rsidP="00000000" w:rsidRDefault="00000000" w:rsidRPr="00000000" w14:paraId="00000026">
      <w:pPr>
        <w:spacing w:after="240" w:line="276" w:lineRule="auto"/>
        <w:ind w:firstLine="708"/>
        <w:jc w:val="both"/>
        <w:rPr/>
      </w:pPr>
      <w:r w:rsidDel="00000000" w:rsidR="00000000" w:rsidRPr="00000000">
        <w:rPr>
          <w:rtl w:val="0"/>
        </w:rPr>
        <w:t xml:space="preserve">От събраните по преписката доказателства се установи, че като общински съветник в ОбС – Х. Антон Иванов е участвал в проведеното на 15.12.2017г. заседание на общинския съвет и е гласувал „за“ при приемане на Решение №579 и Решение №584 по Протокол №28/15.12.2017г. Същият е участвал и в заседанията на Постоянната комисия по „Териториално селищно устройство и транспорт“ и е гласувал за одобряване на представените проекти и задания, в подготовката и съгласуването на които е участвала Деляна Панайотова, в качеството й на Главен архитект на Община Х. С тези си действия Иванов, като лице, заемащо публична длъжност по смисъла на чл.3, ал.1, т.9 от ЗПУКИ (отм.), респективно, като лице, заемащо висша публична длъжност по чл.6, ал.1, т.32 от ЗПКОНПИ, е упражнил свои правомощия по служба.</w:t>
      </w:r>
    </w:p>
    <w:p w:rsidR="00000000" w:rsidDel="00000000" w:rsidP="00000000" w:rsidRDefault="00000000" w:rsidRPr="00000000" w14:paraId="00000027">
      <w:pPr>
        <w:spacing w:after="240" w:line="276" w:lineRule="auto"/>
        <w:ind w:firstLine="708"/>
        <w:jc w:val="both"/>
        <w:rPr/>
      </w:pPr>
      <w:r w:rsidDel="00000000" w:rsidR="00000000" w:rsidRPr="00000000">
        <w:rPr>
          <w:rtl w:val="0"/>
        </w:rPr>
        <w:t xml:space="preserve">Следователно, налице са два от елементите от състава на конфликт на интереси по чл.2 от ЗПУКИ (отм.), респективно по чл.52 от ЗПКОНПИ - лице, заемащо публична длъжност, респ. висша публична длъжност и упражнени от него правомощия по служба. Не е налице, обаче, третият елемент - наличието на релевантен частен интерес за Антон Иванов или за свързано с него лице от упражнените от него правомощия.</w:t>
      </w:r>
    </w:p>
    <w:p w:rsidR="00000000" w:rsidDel="00000000" w:rsidP="00000000" w:rsidRDefault="00000000" w:rsidRPr="00000000" w14:paraId="00000028">
      <w:pPr>
        <w:spacing w:after="240" w:line="276" w:lineRule="auto"/>
        <w:ind w:firstLine="708"/>
        <w:jc w:val="both"/>
        <w:rPr/>
      </w:pPr>
      <w:r w:rsidDel="00000000" w:rsidR="00000000" w:rsidRPr="00000000">
        <w:rPr>
          <w:rtl w:val="0"/>
        </w:rPr>
        <w:t xml:space="preserve">Това е така, защото в сигнала не се съдържат твърдения, а и по преписката не се установяват данни проектите за изменение на ПУП - за допълването му с план-схема за водопроводна мрежа и ПУП - план-схема и парцеларен план за електрозахранване, които са предмет на решения №579 и № 584 от 15.12.2017г. на ОбС-Х. да касаят по някакъв начин пряко Иванов или свързано с него лице по смисъла на §1, т.1 от ДР на ЗПУКИ (отм.), респективно по §1, т.15, буква “а“ от Допълнителните разпоредби (ДР) на ЗПКОНПИ. Гласуваните от Иванов в Постоянната комисия по „Териториално селищно устройство и транспорт“ и на заседание на Общинския съвет- Х. решения №579 и №584 от 15.12.2017г., не формират предимство или по-благоприятно положение нито за него самия, нито за свързано с него лице. Същите са насочени към подобряване на инфраструктурата на град Х. и към създаване на по-благоприятни последици за неограничен кръг субекти, живеещи на територията на населеното място, което води до извода, че действията му </w:t>
      </w:r>
      <w:r w:rsidDel="00000000" w:rsidR="00000000" w:rsidRPr="00000000">
        <w:rPr>
          <w:color w:val="222222"/>
          <w:rtl w:val="0"/>
        </w:rPr>
        <w:t xml:space="preserve">са били насочени към задоволяване на обществения интерес.</w:t>
      </w:r>
      <w:r w:rsidDel="00000000" w:rsidR="00000000" w:rsidRPr="00000000">
        <w:rPr>
          <w:rtl w:val="0"/>
        </w:rPr>
      </w:r>
    </w:p>
    <w:p w:rsidR="00000000" w:rsidDel="00000000" w:rsidP="00000000" w:rsidRDefault="00000000" w:rsidRPr="00000000" w14:paraId="00000029">
      <w:pPr>
        <w:spacing w:after="240" w:line="276" w:lineRule="auto"/>
        <w:ind w:firstLine="708"/>
        <w:jc w:val="both"/>
        <w:rPr>
          <w:color w:val="000000"/>
          <w:shd w:fill="fefefe" w:val="clear"/>
        </w:rPr>
      </w:pPr>
      <w:r w:rsidDel="00000000" w:rsidR="00000000" w:rsidRPr="00000000">
        <w:rPr>
          <w:color w:val="000000"/>
          <w:shd w:fill="fefefe" w:val="clear"/>
          <w:rtl w:val="0"/>
        </w:rPr>
        <w:t xml:space="preserve">Съгласно чл.5, ал.3 от ЗУТ Главният архитект ръководи, координира и контролира дейностите по устройственото планиране, проектирането и строителството на съответната територия, координира и контролира дейността на звената по ал.6 и издава административни актове съобразно правомощията, предоставени му по този закон. Главният архитект на общината координира и контролира дейността на главните архитекти на райони.</w:t>
      </w:r>
    </w:p>
    <w:p w:rsidR="00000000" w:rsidDel="00000000" w:rsidP="00000000" w:rsidRDefault="00000000" w:rsidRPr="00000000" w14:paraId="0000002A">
      <w:pPr>
        <w:spacing w:after="240" w:line="276" w:lineRule="auto"/>
        <w:ind w:firstLine="708"/>
        <w:jc w:val="both"/>
        <w:rPr>
          <w:color w:val="000000"/>
          <w:shd w:fill="fefefe" w:val="clear"/>
        </w:rPr>
      </w:pPr>
      <w:r w:rsidDel="00000000" w:rsidR="00000000" w:rsidRPr="00000000">
        <w:rPr>
          <w:color w:val="000000"/>
          <w:shd w:fill="fefefe" w:val="clear"/>
          <w:rtl w:val="0"/>
        </w:rPr>
        <w:t xml:space="preserve">О</w:t>
      </w:r>
      <w:r w:rsidDel="00000000" w:rsidR="00000000" w:rsidRPr="00000000">
        <w:rPr>
          <w:rtl w:val="0"/>
        </w:rPr>
        <w:t xml:space="preserve">т събраните по преписката доказателства се установи, че Деляна Панайотова, като Главен архитект на Община Х., е осъществила свои правомощия по служба, като е участвала в заседание на Експертен съвет по устройство на територията (ЕСУТ), съгласно Протокол №15 от 07.11.2017г., по т.2 от което е приет проект ПУП - парцеларен план за изграждане на водопроводна мрежа, съгласувала е внесената докладна записка от кмета на Община Х. до Общински съвет-Х. с писмо с рег. индекс 04-15-44#8 от 14.11.2017г., съгласувала е придружително писмо с рег. индекс 53Е-102-140#1 от 24.11.2017г. и докладната записка на кмета до Общинския съвет, касаещи прокарване на електрическа линия НН и учредяване на сервитут през поземлен имот №77195.424.904. И тук, обаче, може да се направи извода, че упражнените от Панайотова правомощия по служба не могат да се квалифицират като упражнени в частен интерес, тъй като същите не касаят нейни собствени или на свързано с нея лице имоти, следователно не поставят в привилегировано положение и не създават облага по смисъла на чл.2, ал.3 от ЗПУКИ (отм.) нито за Панайотова, нито за свързано с нея лице.</w:t>
      </w:r>
      <w:r w:rsidDel="00000000" w:rsidR="00000000" w:rsidRPr="00000000">
        <w:rPr>
          <w:rtl w:val="0"/>
        </w:rPr>
      </w:r>
    </w:p>
    <w:p w:rsidR="00000000" w:rsidDel="00000000" w:rsidP="00000000" w:rsidRDefault="00000000" w:rsidRPr="00000000" w14:paraId="0000002B">
      <w:pPr>
        <w:spacing w:after="240" w:lineRule="auto"/>
        <w:ind w:firstLine="708"/>
        <w:jc w:val="both"/>
        <w:rPr/>
      </w:pPr>
      <w:r w:rsidDel="00000000" w:rsidR="00000000" w:rsidRPr="00000000">
        <w:rPr>
          <w:rtl w:val="0"/>
        </w:rPr>
        <w:t xml:space="preserve">Липсата на релевантен частен интерес от упражнените правомощия по служба води до липса на конфликт на интереси. </w:t>
      </w:r>
    </w:p>
    <w:p w:rsidR="00000000" w:rsidDel="00000000" w:rsidP="00000000" w:rsidRDefault="00000000" w:rsidRPr="00000000" w14:paraId="0000002C">
      <w:pPr>
        <w:spacing w:after="240" w:lineRule="auto"/>
        <w:ind w:firstLine="708"/>
        <w:jc w:val="both"/>
        <w:rPr>
          <w:i w:val="1"/>
          <w:iCs w:val="1"/>
        </w:rPr>
      </w:pPr>
      <w:r w:rsidDel="00000000" w:rsidR="00000000" w:rsidRPr="00000000">
        <w:rPr>
          <w:rtl w:val="0"/>
        </w:rPr>
        <w:t xml:space="preserve">Водена от горното и на основание чл.74, ал.1 от ЗПКОНПИ,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2D">
      <w:pPr>
        <w:spacing w:after="240" w:line="276" w:lineRule="auto"/>
        <w:ind w:left="3540" w:firstLine="708.0000000000001"/>
        <w:jc w:val="both"/>
        <w:rPr>
          <w:i w:val="1"/>
          <w:iCs w:val="1"/>
        </w:rPr>
      </w:pPr>
      <w:r w:rsidDel="00000000" w:rsidR="00000000" w:rsidRPr="00000000">
        <w:rPr>
          <w:b w:val="1"/>
          <w:bCs w:val="1"/>
          <w:rtl w:val="0"/>
        </w:rPr>
        <w:t xml:space="preserve">РЕШИ:</w:t>
      </w:r>
      <w:r w:rsidDel="00000000" w:rsidR="00000000" w:rsidRPr="00000000">
        <w:rPr>
          <w:rtl w:val="0"/>
        </w:rPr>
      </w:r>
    </w:p>
    <w:p w:rsidR="00000000" w:rsidDel="00000000" w:rsidP="00000000" w:rsidRDefault="00000000" w:rsidRPr="00000000" w14:paraId="0000002E">
      <w:pPr>
        <w:spacing w:after="240" w:line="276" w:lineRule="auto"/>
        <w:ind w:firstLine="708"/>
        <w:jc w:val="both"/>
        <w:rPr>
          <w:i w:val="1"/>
          <w:iCs w:val="1"/>
        </w:rPr>
      </w:pPr>
      <w:r w:rsidDel="00000000" w:rsidR="00000000" w:rsidRPr="00000000">
        <w:rPr>
          <w:b w:val="1"/>
          <w:bCs w:val="1"/>
          <w:rtl w:val="0"/>
        </w:rPr>
        <w:t xml:space="preserve">НЕ УСТАНОВЯВА</w:t>
      </w:r>
      <w:r w:rsidDel="00000000" w:rsidR="00000000" w:rsidRPr="00000000">
        <w:rPr>
          <w:rtl w:val="0"/>
        </w:rPr>
        <w:t xml:space="preserve"> конфликт на интереси по отношение на Антон Делчев Иванов с ЕГН*** – общински съветник в Общински съвет – Х. и лице, заемало публична длъжност, по смисъла на чл.3, ал.1, т.9 от ЗПУКИ (отм.), респективно - лице, заемащо висша публична длъжност, по смисъла на чл.6, ал.1, т.32 от ЗПКОНПИ, за това, че е гласувал Решение №579 и Решение №584 по Протокол №28 от 15.12.2017г. на Общински съвет – Х. и е участвал в заседание на постоянната комисия по „Териториално селищно устройство и транспорт“, проведено на 12.12.2017г. и е гласувал по т.18 и т.23 от дневния ред на същото, поради липса на частен интерес, негов или на свързано с него лице по смисъла на §1, т.1 от ДР на ЗПУКИ (отм.), респективно по §1, т.15, буква “а“ от Допълнителните разпоредби (ДР) на ЗПКОНПИ.</w:t>
      </w:r>
      <w:r w:rsidDel="00000000" w:rsidR="00000000" w:rsidRPr="00000000">
        <w:rPr>
          <w:rtl w:val="0"/>
        </w:rPr>
      </w:r>
    </w:p>
    <w:p w:rsidR="00000000" w:rsidDel="00000000" w:rsidP="00000000" w:rsidRDefault="00000000" w:rsidRPr="00000000" w14:paraId="0000002F">
      <w:pPr>
        <w:spacing w:after="240" w:line="276" w:lineRule="auto"/>
        <w:ind w:firstLine="708"/>
        <w:jc w:val="both"/>
        <w:rPr/>
      </w:pPr>
      <w:r w:rsidDel="00000000" w:rsidR="00000000" w:rsidRPr="00000000">
        <w:rPr>
          <w:b w:val="1"/>
          <w:bCs w:val="1"/>
          <w:rtl w:val="0"/>
        </w:rPr>
        <w:t xml:space="preserve">НЕ УСТАНОВЯВА</w:t>
      </w:r>
      <w:r w:rsidDel="00000000" w:rsidR="00000000" w:rsidRPr="00000000">
        <w:rPr>
          <w:rtl w:val="0"/>
        </w:rPr>
        <w:t xml:space="preserve"> конфликт на интереси по отношение на Деляна Антонова Панайотова с ЕГН***- Главен архитект на Община Х. и лице, заемало публична длъжност, по смисъла на чл.3, ал.1, т.25 от ЗПУКИ (отм.), респективно - лице, заемащо висша публична длъжност, по смисъла на чл.6, ал.1, т.32 от ЗПКОНПИ, за това, че е участвала в заседанието и в приемането на решение от Експертен съвет по устройство на територията, съгласно Протокол №15 от 07.11.2017г., съгласувала е придружително писмо с рег. индекс 04-15-44#8 от 14.11.2017г. и внесена с него докладна записка от кмета на Община Х. до Общински съвет-Х., съгласувала е придружително писмо с рег. индекс 53Е-102-140#1 от 24.11.2017г. и внесена с него докладната записка на кмета до Общинския съвет-Х., поради липса на частен интерес, неин или на свързано с нея лице по смисъла на §1, т.1 от ДР на ЗПУКИ (отм.), респективно по §1, т.15, буква “а“ от Допълнителните разпоредби (ДР) на ЗПКОНПИ.</w:t>
      </w:r>
    </w:p>
    <w:p w:rsidR="00000000" w:rsidDel="00000000" w:rsidP="00000000" w:rsidRDefault="00000000" w:rsidRPr="00000000" w14:paraId="00000030">
      <w:pPr>
        <w:spacing w:after="240" w:line="276" w:lineRule="auto"/>
        <w:ind w:firstLine="708"/>
        <w:jc w:val="both"/>
        <w:rPr/>
      </w:pPr>
      <w:r w:rsidDel="00000000" w:rsidR="00000000" w:rsidRPr="00000000">
        <w:rPr>
          <w:rtl w:val="0"/>
        </w:rPr>
        <w:t xml:space="preserve">Препис от решението да се изпрати, ведно с цялата административна преписка на прокуратурата, с оглед преценка за реализиране на правомощията по чл.76, ал.2 от ЗПКОНПИ.</w:t>
      </w:r>
    </w:p>
    <w:p w:rsidR="00000000" w:rsidDel="00000000" w:rsidP="00000000" w:rsidRDefault="00000000" w:rsidRPr="00000000" w14:paraId="00000031">
      <w:pPr>
        <w:tabs>
          <w:tab w:val="left" w:leader="none" w:pos="6300"/>
        </w:tabs>
        <w:ind w:firstLine="709"/>
        <w:rPr>
          <w:b w:val="1"/>
          <w:bCs w:val="1"/>
        </w:rPr>
      </w:pPr>
      <w:r w:rsidDel="00000000" w:rsidR="00000000" w:rsidRPr="00000000">
        <w:rPr>
          <w:b w:val="1"/>
          <w:bCs w:val="1"/>
          <w:rtl w:val="0"/>
        </w:rPr>
        <w:t xml:space="preserve">КОМИСИЯ:</w:t>
      </w:r>
    </w:p>
    <w:p w:rsidR="00000000" w:rsidDel="00000000" w:rsidP="00000000" w:rsidRDefault="00000000" w:rsidRPr="00000000" w14:paraId="00000032">
      <w:pPr>
        <w:ind w:firstLine="2268"/>
        <w:rPr>
          <w:b w:val="1"/>
          <w:bCs w:val="1"/>
        </w:rPr>
      </w:pPr>
      <w:r w:rsidDel="00000000" w:rsidR="00000000" w:rsidRPr="00000000">
        <w:rPr>
          <w:b w:val="1"/>
          <w:bCs w:val="1"/>
          <w:rtl w:val="0"/>
        </w:rPr>
        <w:t xml:space="preserve">Заместник - председател:………/п/………/Антон Славчев/</w:t>
      </w:r>
    </w:p>
    <w:p w:rsidR="00000000" w:rsidDel="00000000" w:rsidP="00000000" w:rsidRDefault="00000000" w:rsidRPr="00000000" w14:paraId="00000033">
      <w:pPr>
        <w:ind w:firstLine="2268"/>
        <w:rPr>
          <w:b w:val="1"/>
          <w:bCs w:val="1"/>
        </w:rPr>
      </w:pPr>
      <w:r w:rsidDel="00000000" w:rsidR="00000000" w:rsidRPr="00000000">
        <w:rPr>
          <w:b w:val="1"/>
          <w:bCs w:val="1"/>
          <w:rtl w:val="0"/>
        </w:rPr>
        <w:t xml:space="preserve">Член:……………………./п/…………………/Антоанета Цонкова/</w:t>
      </w:r>
    </w:p>
    <w:p w:rsidR="00000000" w:rsidDel="00000000" w:rsidP="00000000" w:rsidRDefault="00000000" w:rsidRPr="00000000" w14:paraId="00000034">
      <w:pPr>
        <w:ind w:firstLine="2268"/>
        <w:rPr>
          <w:b w:val="1"/>
          <w:bCs w:val="1"/>
        </w:rPr>
      </w:pPr>
      <w:r w:rsidDel="00000000" w:rsidR="00000000" w:rsidRPr="00000000">
        <w:rPr>
          <w:b w:val="1"/>
          <w:bCs w:val="1"/>
          <w:rtl w:val="0"/>
        </w:rPr>
        <w:t xml:space="preserve">Член:……………………./п/……………....…./Пламен Йоцов/</w:t>
      </w:r>
    </w:p>
    <w:p w:rsidR="00000000" w:rsidDel="00000000" w:rsidP="00000000" w:rsidRDefault="00000000" w:rsidRPr="00000000" w14:paraId="00000035">
      <w:pPr>
        <w:tabs>
          <w:tab w:val="left" w:leader="none" w:pos="5400"/>
        </w:tabs>
        <w:ind w:firstLine="2268"/>
        <w:jc w:val="both"/>
        <w:rPr>
          <w:b w:val="1"/>
          <w:bCs w:val="1"/>
        </w:rPr>
      </w:pPr>
      <w:r w:rsidDel="00000000" w:rsidR="00000000" w:rsidRPr="00000000">
        <w:rPr>
          <w:b w:val="1"/>
          <w:bCs w:val="1"/>
          <w:rtl w:val="0"/>
        </w:rPr>
        <w:t xml:space="preserve">Член:……………………./п/……………......../Силвия Къдрева/</w:t>
      </w:r>
    </w:p>
    <w:sectPr>
      <w:footerReference r:id="rId6" w:type="default"/>
      <w:pgSz w:h="16838" w:w="11906" w:orient="portrait"/>
      <w:pgMar w:bottom="1417" w:top="1417" w:left="1417" w:right="99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