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276" w:lineRule="auto"/>
        <w:ind w:left="3540" w:firstLine="708.0000000000001"/>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after="120" w:before="120"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 РС-368-18-009</w:t>
      </w:r>
      <w:r w:rsidDel="00000000" w:rsidR="00000000" w:rsidRPr="00000000">
        <w:rPr>
          <w:rtl w:val="0"/>
        </w:rPr>
      </w:r>
    </w:p>
    <w:p w:rsidR="00000000" w:rsidDel="00000000" w:rsidP="00000000" w:rsidRDefault="00000000" w:rsidRPr="00000000" w14:paraId="00000003">
      <w:pPr>
        <w:spacing w:after="240" w:before="240" w:line="276" w:lineRule="auto"/>
        <w:ind w:firstLine="567"/>
        <w:jc w:val="both"/>
        <w:rPr>
          <w:sz w:val="24"/>
          <w:szCs w:val="24"/>
          <w:vertAlign w:val="baseline"/>
        </w:rPr>
      </w:pPr>
      <w:r w:rsidDel="00000000" w:rsidR="00000000" w:rsidRPr="00000000">
        <w:rPr>
          <w:sz w:val="24"/>
          <w:szCs w:val="24"/>
          <w:vertAlign w:val="baseline"/>
          <w:rtl w:val="0"/>
        </w:rPr>
        <w:t xml:space="preserve">Днес, на 06.02.2019г. в град София, 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4">
      <w:pPr>
        <w:spacing w:line="276" w:lineRule="auto"/>
        <w:ind w:firstLine="1134"/>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1134"/>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6">
      <w:pPr>
        <w:spacing w:line="276" w:lineRule="auto"/>
        <w:ind w:firstLine="1134"/>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276" w:lineRule="auto"/>
        <w:ind w:firstLine="1134"/>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before="240" w:line="276" w:lineRule="auto"/>
        <w:ind w:firstLine="567"/>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Производството е образувано по реда на чл.71, ал.1, пр.1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ЦУ01-С-368/20.08.2018г.</w:t>
      </w:r>
    </w:p>
    <w:p w:rsidR="00000000" w:rsidDel="00000000" w:rsidP="00000000" w:rsidRDefault="00000000" w:rsidRPr="00000000" w14:paraId="0000000A">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против Ивайло Елков Цеков – Кмет на район „И.“ – С. община (СО), както и срещу Р.И. – главен юрисконсулт на район „И.“ – СО.</w:t>
      </w:r>
    </w:p>
    <w:p w:rsidR="00000000" w:rsidDel="00000000" w:rsidP="00000000" w:rsidRDefault="00000000" w:rsidRPr="00000000" w14:paraId="0000000B">
      <w:pPr>
        <w:tabs>
          <w:tab w:val="left" w:leader="none" w:pos="0"/>
        </w:tabs>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същество, в сигнала се съдържат твърдения за образуване на изпълнително дело и налагане на запор на лице, с което Цеков и И. водят съдебни дела.</w:t>
      </w:r>
    </w:p>
    <w:p w:rsidR="00000000" w:rsidDel="00000000" w:rsidP="00000000" w:rsidRDefault="00000000" w:rsidRPr="00000000" w14:paraId="0000000C">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призовки за страна, изпълнителен лист от 25.01.2016г., съобщение за образувано изпълнително дело, съобщение за наложена възбрана, съобщение за налагане на запор от 05.07.2016г., съобщение за налагане на запор от 01.08.2016г., молба с вх. №06865/31.08.2016г. при ЧСИ С.А., съобщение за налагане на запор от 27.06.2016г., протокол от 15.04.2015г. на Комисията за защита от дискриминация, постановление за прекратяване на досъдебно производство от 11.11.2015г. на Софийска районна прокуратура, дело №8031/2015г. по описа на СРС, дело №4311/2016г. по описа на СРС.</w:t>
      </w:r>
    </w:p>
    <w:p w:rsidR="00000000" w:rsidDel="00000000" w:rsidP="00000000" w:rsidRDefault="00000000" w:rsidRPr="00000000" w14:paraId="0000000D">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Комисията служебно е събрала доказателства за служебното качество на Ивайло Цеков и подадените от него декларации по чл.12 от Закона за предотвратяване и установяване на конфликт на интереси (ЗПУКИ) (отм.), както и заверено копие на изпълнително дело №20169190400125, образувано въз основа на изпълнителен лист, издаден на 25.01.2016г. на Софийски районен съд, по молба на взискателя С.община, представлявана от юрисконсулт Р.И.</w:t>
      </w:r>
    </w:p>
    <w:p w:rsidR="00000000" w:rsidDel="00000000" w:rsidP="00000000" w:rsidRDefault="00000000" w:rsidRPr="00000000" w14:paraId="0000000E">
      <w:pPr>
        <w:spacing w:after="240" w:line="276" w:lineRule="auto"/>
        <w:ind w:firstLine="708"/>
        <w:jc w:val="both"/>
        <w:rPr>
          <w:i w:val="0"/>
          <w:iCs w:val="0"/>
          <w:sz w:val="24"/>
          <w:szCs w:val="24"/>
          <w:vertAlign w:val="baseline"/>
        </w:rPr>
      </w:pPr>
      <w:r w:rsidDel="00000000" w:rsidR="00000000" w:rsidRPr="00000000">
        <w:rPr>
          <w:i w:val="1"/>
          <w:iCs w:val="1"/>
          <w:sz w:val="24"/>
          <w:szCs w:val="24"/>
          <w:vertAlign w:val="baseline"/>
          <w:rtl w:val="0"/>
        </w:rPr>
        <w:t xml:space="preserve">При така събраните доказателства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0F">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адрес за кореспонденция и е подписан.</w:t>
      </w:r>
    </w:p>
    <w:p w:rsidR="00000000" w:rsidDel="00000000" w:rsidP="00000000" w:rsidRDefault="00000000" w:rsidRPr="00000000" w14:paraId="00000010">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Ивайло Цеков заема длъжността кмет на район „И.“ –С. община от 12.11.2015г., видно от клетвен лист. Същият е подал е декларации по чл.12 от ЗПУКИ (отм.), с вх. №110 от 11.10.2012г., в които не е отбелязал наличието на несъвместимост и обстоятелства, които биха довели до възникване на конфликт на интереси. На 29.12.2014г. е подал декларация по чл.12, т.3 от ЗПУКИ (отм.), с вх. №119, в която е декларирал промяна в обстоятелствата, декларирани в декларацията по чл.12, т.2 от ЗПУКИ (отм.).</w:t>
      </w:r>
    </w:p>
    <w:p w:rsidR="00000000" w:rsidDel="00000000" w:rsidP="00000000" w:rsidRDefault="00000000" w:rsidRPr="00000000" w14:paraId="00000011">
      <w:pPr>
        <w:spacing w:after="240" w:line="276" w:lineRule="auto"/>
        <w:ind w:firstLine="709"/>
        <w:jc w:val="both"/>
        <w:rPr>
          <w:sz w:val="24"/>
          <w:szCs w:val="24"/>
          <w:vertAlign w:val="baseline"/>
        </w:rPr>
      </w:pPr>
      <w:r w:rsidDel="00000000" w:rsidR="00000000" w:rsidRPr="00000000">
        <w:rPr>
          <w:sz w:val="24"/>
          <w:szCs w:val="24"/>
          <w:vertAlign w:val="baseline"/>
          <w:rtl w:val="0"/>
        </w:rPr>
        <w:t xml:space="preserve">Въз основа на изпълнителен лист от 25.01.2016г., Софийски районен съд, 51 състав, издаден в полза на С.община, юрисконсулт Р.И. – процесуален представител на Кмета на С.община, съгласно пълномощно с изх. № СО15-КО-17-372/18.12.2015г. на Кмета на С. община, е поискала да се образува изпълнително дело и да се пристъпи към събиране на сумите, описани в изпълнителния лист, както и всички разноски, направени в изпълнителното производство. Във връзка с подадената от юрисконсулт И. молба с вх. №995/14.04.2016г. на частен съдебен изпълнител С.А. е образувано изпълнително дело №20169190400125/2018г.</w:t>
      </w:r>
    </w:p>
    <w:p w:rsidR="00000000" w:rsidDel="00000000" w:rsidP="00000000" w:rsidRDefault="00000000" w:rsidRPr="00000000" w14:paraId="00000012">
      <w:pPr>
        <w:spacing w:after="240" w:line="276" w:lineRule="auto"/>
        <w:ind w:firstLine="567"/>
        <w:jc w:val="center"/>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13">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Деянието, за които се твърди, че представлява конфликт на интереси, е извършено в периода на действие на ЗПУКИ(отм.).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14">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конкретния случай това означава, че спрямо твърденията в сигнала следва да се приложи ЗПУКИ (отм.), доколкото твърдяното нарушение е извършени в периода за 2016г. В конкретния случай ЗПКОНПИ не се явява по-благоприятен за лицето закон, тъй като предвидените наказания за същите нарушения по ЗПКОНПИ са идентични с тези по ЗПУКИ (отм.), като е завишена горната граница на санкцията.</w:t>
      </w:r>
    </w:p>
    <w:p w:rsidR="00000000" w:rsidDel="00000000" w:rsidP="00000000" w:rsidRDefault="00000000" w:rsidRPr="00000000" w14:paraId="00000015">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6">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чл.2, ал.2 и ал.3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7">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Като кмет на район „И.“ – С. община, Ивайло Цеков е лице, заемало публична длъжност по смисъла на чл.3, т.8 от ЗПУКИ (отм.) и лице, заемащо висша публична длъжност по смисъла на чл.6, т.32 от ЗПКОНПИ. С оглед горното КПКОНПИ е компетентна да разгледа настоящия сигнал.</w:t>
      </w:r>
    </w:p>
    <w:p w:rsidR="00000000" w:rsidDel="00000000" w:rsidP="00000000" w:rsidRDefault="00000000" w:rsidRPr="00000000" w14:paraId="00000018">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От представените в хода на проверката доказателства, се установи, че Ивайло Цеков, в качеството му на кмет на район „И.“ – С. община, не е упражнил правомощия по служба във връзка с образуване на изпълнително дело, тъй като същото е образувано по молба на юрисконсулт И., представляваща взискателя – С. община, съгласно пълномощно на кмета на С. община.</w:t>
      </w:r>
    </w:p>
    <w:p w:rsidR="00000000" w:rsidDel="00000000" w:rsidP="00000000" w:rsidRDefault="00000000" w:rsidRPr="00000000" w14:paraId="00000019">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по Глава Втора от ЗПУКИ (отм.), които представляват негова проявна форма.</w:t>
      </w:r>
    </w:p>
    <w:p w:rsidR="00000000" w:rsidDel="00000000" w:rsidP="00000000" w:rsidRDefault="00000000" w:rsidRPr="00000000" w14:paraId="0000001A">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По отношение на Р.И., в качеството си на главен юрисконсулт в район „И.“ – СО, същата не е лице, заемащо висша публична длъжност по смисъла на чл.6, ал.1, т.1 - 50 от ЗПКОНПИ.</w:t>
      </w:r>
    </w:p>
    <w:p w:rsidR="00000000" w:rsidDel="00000000" w:rsidP="00000000" w:rsidRDefault="00000000" w:rsidRPr="00000000" w14:paraId="0000001B">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Наличието на лице, заемащо висша публична длъжност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Липсата на тази предпоставка – субект, или лице, заемащо висша публична длъжност, срещу което да се проведе административното производство, се явява пречка за разглеждане на постъпилия сигнал и е основание за прекратяване на настоящото производство.</w:t>
      </w:r>
    </w:p>
    <w:p w:rsidR="00000000" w:rsidDel="00000000" w:rsidP="00000000" w:rsidRDefault="00000000" w:rsidRPr="00000000" w14:paraId="0000001C">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На основание чл.47, ал.5 във вр. с §2, ал.1 и ал.8 от Допълнителните разпоредби на Закона за противодействие на корупцията и за отнемане на незаконно придобитото имущество, сигнали, които не са от компетентността на КПКОНПИ се изпращат по компетентност на съответния орган по избор или назначаване на лицето.</w:t>
      </w:r>
    </w:p>
    <w:p w:rsidR="00000000" w:rsidDel="00000000" w:rsidP="00000000" w:rsidRDefault="00000000" w:rsidRPr="00000000" w14:paraId="0000001D">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Предвид гореизложеното, на основание чл.74, ал.1 и ал.2 от ЗПКОНПИ, както и чл.27, ал.2, т.6 от АПК, във вр. с чл.6, ал.1 от Закона за противодействие на корупцията и за отнемане на незаконно придобитото имущество,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1E">
      <w:pPr>
        <w:spacing w:after="240"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1F">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Ивайло Елков Цеков с ЕГН ***, лице, заемало публична длъжност по смисъла на чл.3, т.8 от ЗПУКИ (отм.) и лице, заемащо висша публична длъжност по чл.6, т.32 от ЗПКОНПИ, във връзка с образуване на изпълнително дело, поради липса на упражнени правомощия </w:t>
      </w:r>
    </w:p>
    <w:p w:rsidR="00000000" w:rsidDel="00000000" w:rsidP="00000000" w:rsidRDefault="00000000" w:rsidRPr="00000000" w14:paraId="00000020">
      <w:pPr>
        <w:tabs>
          <w:tab w:val="left" w:leader="none" w:pos="0"/>
        </w:tabs>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ПРЕКРАТЯВА</w:t>
      </w:r>
      <w:r w:rsidDel="00000000" w:rsidR="00000000" w:rsidRPr="00000000">
        <w:rPr>
          <w:sz w:val="24"/>
          <w:szCs w:val="24"/>
          <w:vertAlign w:val="baseline"/>
          <w:rtl w:val="0"/>
        </w:rPr>
        <w:t xml:space="preserve"> производството по сигнал с рег. № ЦУ01/С-368/20.08.2018г., в частта, в която сигналът е насочен срещу Р.И., главен юрисконсулт в район „И.“ – С. община.</w:t>
      </w:r>
    </w:p>
    <w:p w:rsidR="00000000" w:rsidDel="00000000" w:rsidP="00000000" w:rsidRDefault="00000000" w:rsidRPr="00000000" w14:paraId="00000021">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ПРЕПРАЩА </w:t>
      </w:r>
      <w:r w:rsidDel="00000000" w:rsidR="00000000" w:rsidRPr="00000000">
        <w:rPr>
          <w:sz w:val="24"/>
          <w:szCs w:val="24"/>
          <w:vertAlign w:val="baseline"/>
          <w:rtl w:val="0"/>
        </w:rPr>
        <w:t xml:space="preserve">сигнала на кмета на район „И.“ – С.община, за предприемане на необходимите действия по компетентност. След приключване на проверката, кметът на район „И.“ – С. община, следва да уведоми КПКОНПИ за резултатите от същата.</w:t>
      </w:r>
    </w:p>
    <w:p w:rsidR="00000000" w:rsidDel="00000000" w:rsidP="00000000" w:rsidRDefault="00000000" w:rsidRPr="00000000" w14:paraId="00000022">
      <w:pPr>
        <w:spacing w:after="240" w:line="276" w:lineRule="auto"/>
        <w:ind w:firstLine="426"/>
        <w:jc w:val="both"/>
        <w:rPr>
          <w:b w:val="0"/>
          <w:bCs w:val="0"/>
          <w:sz w:val="24"/>
          <w:szCs w:val="24"/>
          <w:vertAlign w:val="baseline"/>
        </w:rPr>
      </w:pPr>
      <w:r w:rsidDel="00000000" w:rsidR="00000000" w:rsidRPr="00000000">
        <w:rPr>
          <w:sz w:val="24"/>
          <w:szCs w:val="24"/>
          <w:vertAlign w:val="baseline"/>
          <w:rtl w:val="0"/>
        </w:rPr>
        <w:t xml:space="preserve">Препис от Решението да се изпрати ведно с цялата административна преписка на прокуратурата, с оглед преценка за реализиране на правомощията по чл.76, ал.2 от ЗПКОНПИ.</w:t>
      </w:r>
      <w:r w:rsidDel="00000000" w:rsidR="00000000" w:rsidRPr="00000000">
        <w:rPr>
          <w:rtl w:val="0"/>
        </w:rPr>
      </w:r>
    </w:p>
    <w:p w:rsidR="00000000" w:rsidDel="00000000" w:rsidP="00000000" w:rsidRDefault="00000000" w:rsidRPr="00000000" w14:paraId="00000023">
      <w:pPr>
        <w:tabs>
          <w:tab w:val="left" w:leader="none" w:pos="709"/>
        </w:tabs>
        <w:spacing w:line="276" w:lineRule="auto"/>
        <w:jc w:val="both"/>
        <w:rPr>
          <w:b w:val="0"/>
          <w:bCs w:val="0"/>
          <w:sz w:val="24"/>
          <w:szCs w:val="24"/>
          <w:vertAlign w:val="baseline"/>
        </w:rPr>
      </w:pPr>
      <w:r w:rsidDel="00000000" w:rsidR="00000000" w:rsidRPr="00000000">
        <w:rPr>
          <w:b w:val="1"/>
          <w:bCs w:val="1"/>
          <w:sz w:val="24"/>
          <w:szCs w:val="24"/>
          <w:vertAlign w:val="baseline"/>
          <w:rtl w:val="0"/>
        </w:rPr>
        <w:tab/>
        <w:t xml:space="preserve">КОМИСИЯ:</w:t>
      </w:r>
      <w:r w:rsidDel="00000000" w:rsidR="00000000" w:rsidRPr="00000000">
        <w:rPr>
          <w:rtl w:val="0"/>
        </w:rPr>
      </w:r>
    </w:p>
    <w:p w:rsidR="00000000" w:rsidDel="00000000" w:rsidP="00000000" w:rsidRDefault="00000000" w:rsidRPr="00000000" w14:paraId="00000024">
      <w:pPr>
        <w:tabs>
          <w:tab w:val="left" w:leader="none" w:pos="709"/>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25">
      <w:pPr>
        <w:tabs>
          <w:tab w:val="left" w:leader="none" w:pos="709"/>
          <w:tab w:val="left" w:leader="none" w:pos="2268"/>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6">
      <w:pPr>
        <w:tabs>
          <w:tab w:val="left" w:leader="none" w:pos="709"/>
          <w:tab w:val="left" w:leader="none" w:pos="2268"/>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27">
      <w:pPr>
        <w:tabs>
          <w:tab w:val="left" w:leader="none" w:pos="709"/>
          <w:tab w:val="left" w:leader="none" w:pos="2268"/>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28">
      <w:pPr>
        <w:tabs>
          <w:tab w:val="left" w:leader="none" w:pos="709"/>
          <w:tab w:val="left" w:leader="none" w:pos="2268"/>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sectPr>
      <w:headerReference r:id="rId6" w:type="first"/>
      <w:footerReference r:id="rId7" w:type="defaul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2D">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