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РС-16843-18-017</w:t>
      </w:r>
      <w:r w:rsidDel="00000000" w:rsidR="00000000" w:rsidRPr="00000000">
        <w:rPr>
          <w:rtl w:val="0"/>
        </w:rPr>
      </w:r>
    </w:p>
    <w:p w:rsidR="00000000" w:rsidDel="00000000" w:rsidP="00000000" w:rsidRDefault="00000000" w:rsidRPr="00000000" w14:paraId="00000003">
      <w:pPr>
        <w:spacing w:after="240" w:lineRule="auto"/>
        <w:ind w:firstLine="709"/>
        <w:jc w:val="both"/>
        <w:rPr>
          <w:u w:val="single"/>
          <w:vertAlign w:val="baseline"/>
        </w:rPr>
      </w:pPr>
      <w:r w:rsidDel="00000000" w:rsidR="00000000" w:rsidRPr="00000000">
        <w:rPr>
          <w:vertAlign w:val="baseline"/>
          <w:rtl w:val="0"/>
        </w:rPr>
        <w:t xml:space="preserve">Днес, 06.03.2019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предл.1 от Закона за противодействие на корупцията и за отнемане на незаконно придобитото имущество и е образувано като сигнал с рег. № ЦУ01/16843/07.12.2018г.</w:t>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против Константин Й. Луков – Председател на Общински съвет ***. </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твърденията в сигнала са, че Константин Луков е в конфликт на интереси при гласуването на Наредба за изменение и допълнение на Наредбата за преместваемите обекти за търговски и други обслужващи дейности и елементи на градско обзавеждане на територията на Община ***. В сигнала се споменава, че е засегната неговата внучка.</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№ЦУ01/18765/31.12.2018г. на КПКОНПИ с приложения – Протокол №7/27.12.2018г., присъствен лист от заседание №7/27.12.2018г., клетвен лист, Решение №294-МИ/26.10.2015г., декларация по чл.12, т.3 от ЗПУКИ (отм.) от 23.06.2016г., писмо от 23.06.2016г., Решение №8/01.06.2016г., декларация по чл.12, т. 1 и т. 2 от ЗПУКИ (отм.) от 09.11.2015г., Решение № 313-МИ/17.12.2018г., Решение по т.1 /Протокол №41 (24.04.2018г.), Протокол №41/24.04.2018г., Протокол №31/10.04.2018г. от заседание на ПК по Туризъм и присъствен лист, Протокол №33/10.04.2018г. от заседание на ПК по Транспорт и МД и присъствен лист, Протокол №30/10.04.2018г. от заседание на ПК Международно сътрудничество, оперативни програми и неправителствени организации и присъствен лист, Протокол №29/11.04.2018г. от заседание на ПК по обществен ред, сигурност и безопасност на движението и присъствен лист, Протокол №30/10.04.12.2018г. от заседание на ПК по образование и вероизповедания и присъствен лист, Протокол №34/11.04.2018г. от заседание на ПК по устройство на територията и присъствен лист, Протокол №51/11.04.2018г. от заседание на ПК по здравеопазване и социални дейности и присъствен лист, Протокол №30/11.04.2018г. от заседание на ПК по култура и читалищна дейност и присъствен лист, Протокол №43/11.04.2018г. от заседание на ПК за младежта и спорта и присъствен лист, Протокол №31/11.04.2018г. от заседание на ПК по опазване на околната среда, земеделие и храни и присъствен лист, Протокол №30/12.04.2018г. от заседание на ПК по бюджет и финанси и присъствен лист, Протокол №30/12.04.2018г. от заседание на ПК по общинска собственост и инвестиционна политика и присъствен лист, Протокол №35/12.04.2018г. от заседание на ПК по Правни въпроси и присъствен лист, Наредба за преместваемите обекти за търговски и други обслужващи дейности и елементите на градско обзавеждане на територията на Община *** по т.5 от Протокол №39/27.03.2018г. с приложение №1, Наредба за преместваемите обекти за търговски и други обслужващи дейности и елементите на градско обзавеждане на територията на Община *** по т.1 от Протокол №41/24.04.2018г. с Приложение №1.</w:t>
      </w:r>
    </w:p>
    <w:p w:rsidR="00000000" w:rsidDel="00000000" w:rsidP="00000000" w:rsidRDefault="00000000" w:rsidRPr="00000000" w14:paraId="0000000D">
      <w:pPr>
        <w:tabs>
          <w:tab w:val="left" w:leader="none" w:pos="0"/>
        </w:tabs>
        <w:spacing w:after="240" w:lineRule="auto"/>
        <w:ind w:firstLine="567"/>
        <w:jc w:val="both"/>
        <w:rPr>
          <w:vertAlign w:val="baseline"/>
        </w:rPr>
      </w:pPr>
      <w:r w:rsidDel="00000000" w:rsidR="00000000" w:rsidRPr="00000000">
        <w:rPr>
          <w:vertAlign w:val="baseline"/>
          <w:rtl w:val="0"/>
        </w:rPr>
        <w:t xml:space="preserve">Служебно е направена справка в НБД „Население“.</w:t>
      </w:r>
    </w:p>
    <w:p w:rsidR="00000000" w:rsidDel="00000000" w:rsidP="00000000" w:rsidRDefault="00000000" w:rsidRPr="00000000" w14:paraId="0000000E">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F">
      <w:pPr>
        <w:spacing w:after="240" w:lineRule="auto"/>
        <w:ind w:firstLine="708"/>
        <w:jc w:val="both"/>
        <w:rPr>
          <w:vertAlign w:val="baseline"/>
        </w:rPr>
      </w:pPr>
      <w:r w:rsidDel="00000000" w:rsidR="00000000" w:rsidRPr="00000000">
        <w:rPr>
          <w:vertAlign w:val="baseline"/>
          <w:rtl w:val="0"/>
        </w:rPr>
        <w:t xml:space="preserve">Константин Й. Луков е общински съветник в Общински съвет *** за мандат 2015г. – 2019г., видно от приложения клетвен лист от 03.11.2015г.</w:t>
      </w:r>
    </w:p>
    <w:p w:rsidR="00000000" w:rsidDel="00000000" w:rsidP="00000000" w:rsidRDefault="00000000" w:rsidRPr="00000000" w14:paraId="00000010">
      <w:pPr>
        <w:spacing w:after="240" w:lineRule="auto"/>
        <w:ind w:firstLine="708"/>
        <w:jc w:val="both"/>
        <w:rPr>
          <w:vertAlign w:val="baseline"/>
        </w:rPr>
      </w:pPr>
      <w:r w:rsidDel="00000000" w:rsidR="00000000" w:rsidRPr="00000000">
        <w:rPr>
          <w:vertAlign w:val="baseline"/>
          <w:rtl w:val="0"/>
        </w:rPr>
        <w:t xml:space="preserve">С Решение от 03.11.2015г. Константин Й. Луков е избран за Председател на Общински съвет – ***.</w:t>
      </w:r>
    </w:p>
    <w:p w:rsidR="00000000" w:rsidDel="00000000" w:rsidP="00000000" w:rsidRDefault="00000000" w:rsidRPr="00000000" w14:paraId="00000011">
      <w:pPr>
        <w:spacing w:after="240" w:lineRule="auto"/>
        <w:ind w:firstLine="708"/>
        <w:jc w:val="both"/>
        <w:rPr>
          <w:vertAlign w:val="baseline"/>
        </w:rPr>
      </w:pPr>
      <w:r w:rsidDel="00000000" w:rsidR="00000000" w:rsidRPr="00000000">
        <w:rPr>
          <w:vertAlign w:val="baseline"/>
          <w:rtl w:val="0"/>
        </w:rPr>
        <w:t xml:space="preserve">От служебно направената справка в НБД „Население“ се установи, че Константин Й. Луков, ЕГН *** има една внучка – ***, ЕГН ***.</w:t>
      </w:r>
    </w:p>
    <w:p w:rsidR="00000000" w:rsidDel="00000000" w:rsidP="00000000" w:rsidRDefault="00000000" w:rsidRPr="00000000" w14:paraId="00000012">
      <w:pPr>
        <w:spacing w:after="240" w:lineRule="auto"/>
        <w:ind w:firstLine="708"/>
        <w:jc w:val="both"/>
        <w:rPr>
          <w:vertAlign w:val="baseline"/>
        </w:rPr>
      </w:pPr>
      <w:r w:rsidDel="00000000" w:rsidR="00000000" w:rsidRPr="00000000">
        <w:rPr>
          <w:vertAlign w:val="baseline"/>
          <w:rtl w:val="0"/>
        </w:rPr>
        <w:t xml:space="preserve">Видно от Протокол №29 от 11.04.2018г. от заседание на Постоянната комисия по обществен ред, сигурност и безопасност на движението при Общински съвет ***, по т.2 и 3 от дневния ред са разгледани докладни записки от кмета на Община *** и от общински съветник относно Наредба за изменение и допълнение на Наредбата за преместваемите обекти за търговски и други обслужващи дейности и елементи на градското обзавеждане на територията на Община ***. Комисията не е подкрепила докладната записка и проекта за решение по т.3 от дневния ред, като Константин Луков е гласувал „въздържал се“. Комисията е приела докладната записка по т.2 на кмета на Община ***, като Константин Луков е гласувал „за“.</w:t>
      </w:r>
    </w:p>
    <w:p w:rsidR="00000000" w:rsidDel="00000000" w:rsidP="00000000" w:rsidRDefault="00000000" w:rsidRPr="00000000" w14:paraId="00000013">
      <w:pPr>
        <w:spacing w:after="240" w:lineRule="auto"/>
        <w:ind w:firstLine="708"/>
        <w:jc w:val="both"/>
        <w:rPr>
          <w:vertAlign w:val="baseline"/>
        </w:rPr>
      </w:pPr>
      <w:r w:rsidDel="00000000" w:rsidR="00000000" w:rsidRPr="00000000">
        <w:rPr>
          <w:vertAlign w:val="baseline"/>
          <w:rtl w:val="0"/>
        </w:rPr>
        <w:t xml:space="preserve">Видно от Протокол №35 от 12.04.2018г. от заседание на Постоянната комисия по правни въпроси при Общински съвет ***, по т.1, 2 и 3 от дневния ред са разгледани докладни записки от кмета на Община *** и от общински съветник относно Наредба за изменение и допълнение на Наредбата за преместваемите обекти за търговски и други обслужващи дейности и елементи на градското обзавеждане на територията на Община ***. Комисията е подкрепила докладната записка по т.1 и предложила промяна в проекта на решение, като в правното основание отпадне „…и чл.9“ от ЗМСМА, в §1 и §2 думата „Допълва“ да се замени с думата „Изменя“ и в §1 и §2 в края на второто изречение преди думите „…следното съдържание:“ заменя предлога „със“ с израза „…се изменя и придобива…“. Константин Луков е направил предложенията за изменение и е гласувал „за“. Комисията е приела докладната записка по т.2 на кмета на Община ***, като Константин Луков е гласувал „за“. Комисията не е подкрепила докладната записка и проекта за решение по т.3 от дневния ред. Решението е взето с 1 глас „за“, 1 глас „против“ и 5 гласа „въздържали се“. При гласуването е взел участие и Константин Луков. </w:t>
      </w:r>
    </w:p>
    <w:p w:rsidR="00000000" w:rsidDel="00000000" w:rsidP="00000000" w:rsidRDefault="00000000" w:rsidRPr="00000000" w14:paraId="00000014">
      <w:pPr>
        <w:spacing w:after="240" w:lineRule="auto"/>
        <w:ind w:firstLine="708"/>
        <w:jc w:val="both"/>
        <w:rPr>
          <w:vertAlign w:val="baseline"/>
        </w:rPr>
      </w:pPr>
      <w:r w:rsidDel="00000000" w:rsidR="00000000" w:rsidRPr="00000000">
        <w:rPr>
          <w:vertAlign w:val="baseline"/>
          <w:rtl w:val="0"/>
        </w:rPr>
        <w:t xml:space="preserve">На 24.04.2018г. Общински съвет *** приема Решение по т.1 /Протокол №41 (24.04.2018г.) на основание чл.21, ал.2 от Закона за местното самоуправление и местната администрация във връзка с чл.56, ал.2 от Закона за устройството на територията, чл.10, ал.2 и чл.11, ал.3 от Закона за нормативните актове. С решението се приема проект на Наредба за изменение и допълнение на Наредбата за преместваемите обекти за търговски и други обслужващи дейности и елементите на градското обзавеждане на територията на Община ***. Отменя се Приложение №1 Технически критерии за поставяне на преместваеми обекти, на територията на Община *** към Наредбата за преместваемите обекти за търговски и други обслужващи дейности и елементите на градско обзавеждане на територията на Община ***. Приема се ново Приложение №1 „Технически критерии за поставяне на преместваеми обекти, на територията на Община ***</w:t>
      </w:r>
    </w:p>
    <w:p w:rsidR="00000000" w:rsidDel="00000000" w:rsidP="00000000" w:rsidRDefault="00000000" w:rsidRPr="00000000" w14:paraId="00000015">
      <w:pPr>
        <w:spacing w:after="240" w:lineRule="auto"/>
        <w:ind w:firstLine="708"/>
        <w:jc w:val="both"/>
        <w:rPr>
          <w:vertAlign w:val="baseline"/>
        </w:rPr>
      </w:pPr>
      <w:r w:rsidDel="00000000" w:rsidR="00000000" w:rsidRPr="00000000">
        <w:rPr>
          <w:vertAlign w:val="baseline"/>
          <w:rtl w:val="0"/>
        </w:rPr>
        <w:t xml:space="preserve">Видно от препис-извлечение от протокол №41/24.04.2018г. от заседание на Общински съвет ***, на което е прието Решение по т.1 /Протокол №41 (24.04.2018г.) Константин Й. Луков е гласувал „за“.</w:t>
      </w:r>
    </w:p>
    <w:p w:rsidR="00000000" w:rsidDel="00000000" w:rsidP="00000000" w:rsidRDefault="00000000" w:rsidRPr="00000000" w14:paraId="00000016">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7">
      <w:pPr>
        <w:spacing w:after="240" w:lineRule="auto"/>
        <w:ind w:firstLine="567"/>
        <w:jc w:val="both"/>
        <w:rPr>
          <w:vertAlign w:val="baseline"/>
        </w:rPr>
      </w:pPr>
      <w:r w:rsidDel="00000000" w:rsidR="00000000" w:rsidRPr="00000000">
        <w:rPr>
          <w:vertAlign w:val="baseline"/>
          <w:rtl w:val="0"/>
        </w:rPr>
        <w:t xml:space="preserve">Сигналът е въз основа на медийна публикация.</w:t>
      </w:r>
    </w:p>
    <w:p w:rsidR="00000000" w:rsidDel="00000000" w:rsidP="00000000" w:rsidRDefault="00000000" w:rsidRPr="00000000" w14:paraId="00000018">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9">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A">
      <w:pPr>
        <w:spacing w:after="240" w:lineRule="auto"/>
        <w:ind w:firstLine="567"/>
        <w:jc w:val="both"/>
        <w:rPr>
          <w:vertAlign w:val="baseline"/>
        </w:rPr>
      </w:pPr>
      <w:r w:rsidDel="00000000" w:rsidR="00000000" w:rsidRPr="00000000">
        <w:rPr>
          <w:vertAlign w:val="baseline"/>
          <w:rtl w:val="0"/>
        </w:rPr>
        <w:t xml:space="preserve">Константин Й. Луков в качеството си на Председател на Общински съвет *** и общински съветник е лице, заемащо висша публична длъжност по смисъла на чл.6, ал.1, т.32 от ЗПКОНПИ. </w:t>
      </w:r>
    </w:p>
    <w:p w:rsidR="00000000" w:rsidDel="00000000" w:rsidP="00000000" w:rsidRDefault="00000000" w:rsidRPr="00000000" w14:paraId="0000001B">
      <w:pPr>
        <w:spacing w:after="240" w:lineRule="auto"/>
        <w:ind w:firstLine="567"/>
        <w:jc w:val="both"/>
        <w:rPr>
          <w:vertAlign w:val="baseline"/>
        </w:rPr>
      </w:pPr>
      <w:r w:rsidDel="00000000" w:rsidR="00000000" w:rsidRPr="00000000">
        <w:rPr>
          <w:vertAlign w:val="baseline"/>
          <w:rtl w:val="0"/>
        </w:rPr>
        <w:t xml:space="preserve">Съгласно чл.33, ал.1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решения;да участва в обсъждането и решаването на всички въпроси от компетентността на съвета.</w:t>
      </w:r>
    </w:p>
    <w:p w:rsidR="00000000" w:rsidDel="00000000" w:rsidP="00000000" w:rsidRDefault="00000000" w:rsidRPr="00000000" w14:paraId="0000001C">
      <w:pPr>
        <w:spacing w:after="240" w:lineRule="auto"/>
        <w:ind w:firstLine="567"/>
        <w:jc w:val="both"/>
        <w:rPr>
          <w:vertAlign w:val="baseline"/>
        </w:rPr>
      </w:pPr>
      <w:r w:rsidDel="00000000" w:rsidR="00000000" w:rsidRPr="00000000">
        <w:rPr>
          <w:vertAlign w:val="baseline"/>
          <w:rtl w:val="0"/>
        </w:rPr>
        <w:t xml:space="preserve">В качеството си на общински съветник в Общински съвет – ***, Константин Й. Луков е упражнил правомощия по служба по чл.33, ал.1, т.3 от ЗМСМА като е участвал в гласуването на Решение по т.1 от Протокол №41 от 24.04.2018г. на Общински съвет ***, относно приемане проект на Наредба за изменение и допълнение на Наредбата за преместваемите обекти за търговски и други обслужващи дейности и елементите на градското обзавеждане на територията на Община ***.</w:t>
      </w:r>
    </w:p>
    <w:p w:rsidR="00000000" w:rsidDel="00000000" w:rsidP="00000000" w:rsidRDefault="00000000" w:rsidRPr="00000000" w14:paraId="0000001D">
      <w:pPr>
        <w:spacing w:after="240" w:lineRule="auto"/>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 по смисъла на §1, т.15 от ДР на ЗПКОНПИ.</w:t>
      </w:r>
    </w:p>
    <w:p w:rsidR="00000000" w:rsidDel="00000000" w:rsidP="00000000" w:rsidRDefault="00000000" w:rsidRPr="00000000" w14:paraId="0000001E">
      <w:pPr>
        <w:spacing w:after="240" w:lineRule="auto"/>
        <w:ind w:right="-1" w:firstLine="567"/>
        <w:jc w:val="both"/>
        <w:rPr>
          <w:vertAlign w:val="baseline"/>
        </w:rPr>
      </w:pPr>
      <w:r w:rsidDel="00000000" w:rsidR="00000000" w:rsidRPr="00000000">
        <w:rPr>
          <w:vertAlign w:val="baseline"/>
          <w:rtl w:val="0"/>
        </w:rPr>
        <w:t xml:space="preserve">Участвайки в гласуването на Решение по т.1 от Протокол №41 от 24.04.2018г., Константин Луков изпълнява вменените му по закон задължения в съответствие със спецификата на заеманата от него публична длъжност.</w:t>
      </w:r>
    </w:p>
    <w:p w:rsidR="00000000" w:rsidDel="00000000" w:rsidP="00000000" w:rsidRDefault="00000000" w:rsidRPr="00000000" w14:paraId="0000001F">
      <w:pPr>
        <w:spacing w:after="240" w:lineRule="auto"/>
        <w:ind w:right="-1" w:firstLine="567"/>
        <w:jc w:val="both"/>
        <w:rPr>
          <w:vertAlign w:val="baseline"/>
        </w:rPr>
      </w:pPr>
      <w:r w:rsidDel="00000000" w:rsidR="00000000" w:rsidRPr="00000000">
        <w:rPr>
          <w:vertAlign w:val="baseline"/>
          <w:rtl w:val="0"/>
        </w:rPr>
        <w:t xml:space="preserve">В сигнала не се съдържат конкретни данни за упражнени от Константин Луков в качеството му на Председател на Общински съвет *** правомощия по служба в негов личен или в частен интерес на свързано с него лице, по смисъла на §1, т.15 от ДР на ЗПКОНПИ. Такива не се събраха и в хода на производството. Видно от справка в НБД „Население“ Луков има една внучка ***, която не е навършила 14 години. Съгласно чл.3 от Закона за лицата и семейството лицата, които не са навършили 14-годишна възраст, са малолетни, като вместо тях и от тяхно име правни действия извършват техните законни представители - родители или настойници. С навършването на 18-годишна възраст лицата стават пълнолетни и напълно способни чрез своите действия да придобиват права и да се задължават съгласно чл.2 от Закона за лицата и семейството. В чл.27 от АПК е предвидено, че преди да се пристъпи към издаване на индивидуалния административен акт административният орган проверява предпоставките за допустимостта на искането и за участието на заинтересованите граждани или организации в производството. Една от тези предпоставки е дееспособност на гражданите. Горното обуславя извода, че *** не би могла да извършва каквито и да било правни действия, в това число да получи разрешение за поставяне на преместваеми обекти или да извършва други дейности съгласно Наредбата за преместваемите обекти за търговски и други обслужващи дейности и елементите на градското обзавеждане на територията на Община ***, от което следва, че с гласуването на промените в Наредбата, Луков не би могъл да упражни правомощия по служба в неин частен интерес.</w:t>
      </w:r>
    </w:p>
    <w:p w:rsidR="00000000" w:rsidDel="00000000" w:rsidP="00000000" w:rsidRDefault="00000000" w:rsidRPr="00000000" w14:paraId="00000020">
      <w:pPr>
        <w:spacing w:after="240" w:lineRule="auto"/>
        <w:ind w:firstLine="629"/>
        <w:jc w:val="both"/>
        <w:rPr>
          <w:rFonts w:ascii="Calibri" w:cs="Calibri" w:eastAsia="Calibri" w:hAnsi="Calibri"/>
          <w:sz w:val="22"/>
          <w:szCs w:val="22"/>
          <w:vertAlign w:val="baseline"/>
        </w:rPr>
      </w:pPr>
      <w:r w:rsidDel="00000000" w:rsidR="00000000" w:rsidRPr="00000000">
        <w:rPr>
          <w:vertAlign w:val="baseline"/>
          <w:rtl w:val="0"/>
        </w:rPr>
        <w:t xml:space="preserve">Липсата на упражнени правомощия по служба от лицето, заемащо висша публична длъжност </w:t>
      </w:r>
      <w:r w:rsidDel="00000000" w:rsidR="00000000" w:rsidRPr="00000000">
        <w:rPr>
          <w:color w:val="000000"/>
          <w:vertAlign w:val="baseline"/>
          <w:rtl w:val="0"/>
        </w:rPr>
        <w:t xml:space="preserve">в негов личен или в частен интерес на свързано с него лице,</w:t>
      </w:r>
      <w:r w:rsidDel="00000000" w:rsidR="00000000" w:rsidRPr="00000000">
        <w:rPr>
          <w:vertAlign w:val="baseline"/>
          <w:rtl w:val="0"/>
        </w:rPr>
        <w:t xml:space="preserve"> по смисъла на §1, т.15 от ДР на ЗПКОНПИ,  води до невъзможност за реализиране на фактическия състав на конфликта на интереси като административно нарушение по  ЗПКОНПИ.</w:t>
      </w:r>
      <w:r w:rsidDel="00000000" w:rsidR="00000000" w:rsidRPr="00000000">
        <w:rPr>
          <w:rtl w:val="0"/>
        </w:rPr>
      </w:r>
    </w:p>
    <w:p w:rsidR="00000000" w:rsidDel="00000000" w:rsidP="00000000" w:rsidRDefault="00000000" w:rsidRPr="00000000" w14:paraId="00000021">
      <w:pPr>
        <w:spacing w:after="240" w:lineRule="auto"/>
        <w:ind w:right="-1" w:firstLine="567"/>
        <w:jc w:val="both"/>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Константин Й. Луков.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2">
      <w:pPr>
        <w:spacing w:after="240"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23">
      <w:pPr>
        <w:spacing w:after="240"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4">
      <w:pPr>
        <w:spacing w:after="240"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Константин Й. Луков </w:t>
      </w:r>
      <w:r w:rsidDel="00000000" w:rsidR="00000000" w:rsidRPr="00000000">
        <w:rPr>
          <w:color w:val="000000"/>
          <w:vertAlign w:val="baseline"/>
          <w:rtl w:val="0"/>
        </w:rPr>
        <w:t xml:space="preserve">с ЕГН ***</w:t>
      </w:r>
      <w:r w:rsidDel="00000000" w:rsidR="00000000" w:rsidRPr="00000000">
        <w:rPr>
          <w:vertAlign w:val="baseline"/>
          <w:rtl w:val="0"/>
        </w:rPr>
        <w:t xml:space="preserve"> – лице, заемащо висша публична длъжност по смисъла на чл.6, ал.1, т.32 от ЗПКОНПИ, във връзка с гласуването на Решение по т.1 от Протокол №41 от 24.04.2018г. относно приемане проект на Наредба за изменение и допълнение на Наредбата за преместваемите обекти за търговски и други обслужващи дейности и елементите на градското обзавеждане на територията на Община ***, както и на заседанията на  Постоянната комисия по обществен ред, сигурност и безопасност на движението при Общински съвет *** от 11.04.2018г. и на Постоянната комисия по правни въпроси от 12.04.2018г., поради липса на частен интерес - негов или на свързаното с него лице - ***, по смисъла на §1, т.15 от ДР на ЗПКОНПИ. </w:t>
      </w:r>
    </w:p>
    <w:p w:rsidR="00000000" w:rsidDel="00000000" w:rsidP="00000000" w:rsidRDefault="00000000" w:rsidRPr="00000000" w14:paraId="00000025">
      <w:pPr>
        <w:spacing w:after="240" w:line="276" w:lineRule="auto"/>
        <w:ind w:firstLine="708"/>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Окръжна прокуратура ******, с оглед преценка за реализиране на правомощията по чл.76, ал.2 от ЗПКОНПИ.</w:t>
      </w:r>
    </w:p>
    <w:p w:rsidR="00000000" w:rsidDel="00000000" w:rsidP="00000000" w:rsidRDefault="00000000" w:rsidRPr="00000000" w14:paraId="00000026">
      <w:pPr>
        <w:tabs>
          <w:tab w:val="left" w:leader="none" w:pos="6300"/>
        </w:tabs>
        <w:spacing w:after="240"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7">
      <w:pPr>
        <w:spacing w:after="240"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28">
      <w:pPr>
        <w:spacing w:after="240" w:line="276" w:lineRule="auto"/>
        <w:ind w:firstLine="2268"/>
        <w:rPr>
          <w:b w:val="0"/>
          <w:bCs w:val="0"/>
          <w:u w:val="single"/>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29">
      <w:pPr>
        <w:tabs>
          <w:tab w:val="left" w:leader="none" w:pos="5400"/>
        </w:tabs>
        <w:spacing w:line="276" w:lineRule="auto"/>
        <w:ind w:firstLine="2268"/>
        <w:jc w:val="both"/>
        <w:rPr>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1276" w:top="1843"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5</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5</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2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2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2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2F">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