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РС-8639-1-19-039</w:t>
      </w:r>
      <w:r w:rsidDel="00000000" w:rsidR="00000000" w:rsidRPr="00000000">
        <w:rPr>
          <w:rtl w:val="0"/>
        </w:rPr>
      </w:r>
    </w:p>
    <w:p w:rsidR="00000000" w:rsidDel="00000000" w:rsidP="00000000" w:rsidRDefault="00000000" w:rsidRPr="00000000" w14:paraId="00000003">
      <w:pPr>
        <w:spacing w:after="240" w:line="276" w:lineRule="auto"/>
        <w:ind w:left="426" w:firstLine="567.0000000000001"/>
        <w:jc w:val="both"/>
        <w:rPr>
          <w:u w:val="single"/>
          <w:vertAlign w:val="baseline"/>
        </w:rPr>
      </w:pPr>
      <w:r w:rsidDel="00000000" w:rsidR="00000000" w:rsidRPr="00000000">
        <w:rPr>
          <w:vertAlign w:val="baseline"/>
          <w:rtl w:val="0"/>
        </w:rPr>
        <w:t xml:space="preserve">Днес, 19.06.2019 година, в град София, 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line="276" w:lineRule="auto"/>
        <w:ind w:firstLine="709"/>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line="276" w:lineRule="auto"/>
        <w:ind w:firstLine="709"/>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240" w:line="360" w:lineRule="auto"/>
        <w:ind w:firstLine="720"/>
        <w:jc w:val="both"/>
        <w:rPr>
          <w:b w:val="0"/>
          <w:bCs w:val="0"/>
          <w:vertAlign w:val="baseline"/>
        </w:rPr>
      </w:pPr>
      <w:r w:rsidDel="00000000" w:rsidR="00000000" w:rsidRPr="00000000">
        <w:rPr>
          <w:b w:val="1"/>
          <w:bCs w:val="1"/>
          <w:vertAlign w:val="baseline"/>
          <w:rtl w:val="0"/>
        </w:rPr>
        <w:t xml:space="preserve">Член: Силвия Къдревa</w:t>
      </w:r>
      <w:r w:rsidDel="00000000" w:rsidR="00000000" w:rsidRPr="00000000">
        <w:rPr>
          <w:rtl w:val="0"/>
        </w:rPr>
      </w:r>
    </w:p>
    <w:p w:rsidR="00000000" w:rsidDel="00000000" w:rsidP="00000000" w:rsidRDefault="00000000" w:rsidRPr="00000000" w14:paraId="00000007">
      <w:pPr>
        <w:spacing w:after="24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tabs>
          <w:tab w:val="left" w:leader="none" w:pos="284"/>
        </w:tabs>
        <w:spacing w:after="240" w:lineRule="auto"/>
        <w:ind w:left="425" w:right="113" w:firstLine="567"/>
        <w:jc w:val="both"/>
        <w:rPr>
          <w:vertAlign w:val="baseline"/>
        </w:rPr>
      </w:pPr>
      <w:r w:rsidDel="00000000" w:rsidR="00000000" w:rsidRPr="00000000">
        <w:rPr>
          <w:vertAlign w:val="baseline"/>
          <w:rtl w:val="0"/>
        </w:rPr>
        <w:t xml:space="preserve">Производството е образувано с рег. № ЦУ 01/8639-1/26.03.2019г.  на основание чл.47, ал.2 от ЗПКОНПИ въз основа на *** с приложени към нея медийни публикации.</w:t>
      </w:r>
    </w:p>
    <w:p w:rsidR="00000000" w:rsidDel="00000000" w:rsidP="00000000" w:rsidRDefault="00000000" w:rsidRPr="00000000" w14:paraId="00000009">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Сигналът е подаден против Ваня Колева – заместник-министър на младежта и спорта.</w:t>
      </w:r>
    </w:p>
    <w:p w:rsidR="00000000" w:rsidDel="00000000" w:rsidP="00000000" w:rsidRDefault="00000000" w:rsidRPr="00000000" w14:paraId="0000000A">
      <w:pPr>
        <w:tabs>
          <w:tab w:val="left" w:leader="none" w:pos="567"/>
        </w:tabs>
        <w:spacing w:after="240" w:lineRule="auto"/>
        <w:ind w:left="426" w:right="133" w:firstLine="720"/>
        <w:jc w:val="both"/>
        <w:rPr>
          <w:color w:val="000000"/>
          <w:vertAlign w:val="baseline"/>
        </w:rPr>
      </w:pPr>
      <w:r w:rsidDel="00000000" w:rsidR="00000000" w:rsidRPr="00000000">
        <w:rPr>
          <w:vertAlign w:val="baseline"/>
          <w:rtl w:val="0"/>
        </w:rPr>
        <w:t xml:space="preserve">По същество в медийните публикациите, приложени </w:t>
      </w:r>
      <w:r w:rsidDel="00000000" w:rsidR="00000000" w:rsidRPr="00000000">
        <w:rPr>
          <w:color w:val="000000"/>
          <w:vertAlign w:val="baseline"/>
          <w:rtl w:val="0"/>
        </w:rPr>
        <w:t xml:space="preserve">към Докладна записка с вътр. № ЦУ 01/8359/22.03.2019г. се излагат твърдения, че Ваня Колева е „кумица“ на Ц.Ц. и е закупила апартамент в сграда „***“ от фирма „***“, в която сграда Ц. също е закупил апартамент.</w:t>
      </w:r>
    </w:p>
    <w:p w:rsidR="00000000" w:rsidDel="00000000" w:rsidP="00000000" w:rsidRDefault="00000000" w:rsidRPr="00000000" w14:paraId="0000000B">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 рамките на проверката по производството са събрани писмени доказателства, включително: Удостоверение за актуално състояние с изх. №20190329141708/29.03.2019г.; Заповед № КВ-208/25.03.2019г. на министър-председателя; Заповед № КВ-230/09.05.2017г. на министър-председателя; Декларация, с рег. №7207/10212/07.02.2017г. по чл.14 ЗМДТ за облагане с данък върху недвижимите имоти; Нотариален акт за покупко-продажба на недвижими имоти №28, том № III, рег. №7228, дело №363/2016г.; Справка за имот по партида №412966 от 08.04.2016г. от Служба по вписванията; Справка за имот по партида №412977 от 08.04.2016г. от Служба по вписвания; Справка по лице в цялата страна за Н.Д.К. от Служба по вписванията; Нотариален акт за учредяване на договорна ипотека върху недвижими имоти №29, том III, рег. №7233, дело №364/2016г.; Справка по лице в цялата страна за Ваня Д. Колева от Служба по вписванията; Нотариален акт за покупко-продажба на недвижим имот №10, том III, рег. №3504, дело №357/2006г.; Нотариален акт за покупко-продажба на недвижими имоти №132, том III, рег. №4817, дело №446/2005г.; Нотариално дело №363/17.11.2016г. на нотариус с рег. №515; Нотариално дело №364/17.11.2016г. на нотариус с рег. №515; Декларация по чл.12, т.2, във вр. с чл.14 от ЗПУКИ с вх. №02.12.24/15.05.2017г.; Декларация по чл.12, т.1 от ЗПУКИ вх. №02.12-24/15.05.2017г.; Декларация по чл.12, т.1, във вр. с чл.5 от ЗПУКИ с вх. №02.12-24/15.05.2017г.</w:t>
      </w:r>
    </w:p>
    <w:p w:rsidR="00000000" w:rsidDel="00000000" w:rsidP="00000000" w:rsidRDefault="00000000" w:rsidRPr="00000000" w14:paraId="0000000C">
      <w:pPr>
        <w:tabs>
          <w:tab w:val="left" w:leader="none" w:pos="567"/>
        </w:tabs>
        <w:spacing w:after="240" w:lineRule="auto"/>
        <w:ind w:left="426" w:right="133" w:firstLine="850"/>
        <w:jc w:val="both"/>
        <w:rPr>
          <w:color w:val="000000"/>
          <w:vertAlign w:val="baseline"/>
        </w:rPr>
      </w:pPr>
      <w:r w:rsidDel="00000000" w:rsidR="00000000" w:rsidRPr="00000000">
        <w:rPr>
          <w:color w:val="000000"/>
          <w:vertAlign w:val="baseline"/>
          <w:rtl w:val="0"/>
        </w:rPr>
        <w:t xml:space="preserve">КПКОНПИ е събрала  информация от министъра на младежта и спорта относно извършени действия от Ваня Колева, в качеството ѝ на заместник-министър на младежта и спорта по отношение на „***“ АД и „***“ ЕООД. КПКОНПИ служебно е направила справки в НБД „Население“, НОИ и в Търговски регистър и регистър на ЮЛНЦ.</w:t>
      </w:r>
    </w:p>
    <w:p w:rsidR="00000000" w:rsidDel="00000000" w:rsidP="00000000" w:rsidRDefault="00000000" w:rsidRPr="00000000" w14:paraId="0000000D">
      <w:pPr>
        <w:tabs>
          <w:tab w:val="left" w:leader="none" w:pos="567"/>
        </w:tabs>
        <w:spacing w:after="240" w:lineRule="auto"/>
        <w:ind w:left="426" w:right="133" w:firstLine="720"/>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0E">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Ваня Д. Колева е назначена на длъжността заместник-министър на младежта и спорта на 09.05.2017г., със Заповед № КВ – 230/09.05.2017г. на министър-председателя на Република България.</w:t>
      </w:r>
    </w:p>
    <w:p w:rsidR="00000000" w:rsidDel="00000000" w:rsidP="00000000" w:rsidRDefault="00000000" w:rsidRPr="00000000" w14:paraId="0000000F">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Освободена е от длъжността заместник-министър на младежта и спорта, считано от 25.03.2019г., съгласно Заповед № КВ-208 от 25.03.2019г. на министър-председателя.</w:t>
      </w:r>
    </w:p>
    <w:p w:rsidR="00000000" w:rsidDel="00000000" w:rsidP="00000000" w:rsidRDefault="00000000" w:rsidRPr="00000000" w14:paraId="00000010">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Видно от Удостоверение за граждански брак №35526, Ваня Д. Колева и Н.Д.К. са сключили граждански брак на 26.02.1984г.</w:t>
      </w:r>
    </w:p>
    <w:p w:rsidR="00000000" w:rsidDel="00000000" w:rsidP="00000000" w:rsidRDefault="00000000" w:rsidRPr="00000000" w14:paraId="00000011">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От м. февруари 2011г. до м. март 2013г. Ваня Колева е началник на политическия кабинет на министъра на младежта и спорта. От м. ноември 2014г. до м. януари 2017г. Колева е парламентарен секретар в министерството на младежта и спорта.</w:t>
      </w:r>
    </w:p>
    <w:p w:rsidR="00000000" w:rsidDel="00000000" w:rsidP="00000000" w:rsidRDefault="00000000" w:rsidRPr="00000000" w14:paraId="00000012">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Съгласно Нотариален акт за покупко-продажба на недвижими имоти от 08.12.2005г. с №132, том. III,  рег. №4817, дело №446 от 2005г. на нотариус с регистрационен №386 по Регистъра на Нотариалната камара, „***“ ЕООД продава на Ваня Д. Колева следния недвижим имот: апартамент № 12, със застроежа площ 101,39 кв.м., изграден в груб строеж, находящ се в гр. С., ***, ведно с 3,01 % идеални части от урегулирания поземлен имот, находящ се на посочения адрес.</w:t>
      </w:r>
    </w:p>
    <w:p w:rsidR="00000000" w:rsidDel="00000000" w:rsidP="00000000" w:rsidRDefault="00000000" w:rsidRPr="00000000" w14:paraId="00000013">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Съгласно Нотариален акт за покупко-продажба на недвижими имоти от 27.07.2006г. с №10, том. II, рег. №3504, дело №357 от 2006г. на нотариус с регистрационен №386 по Регистъра на Нотариалната камара, „***“ ЕООД продава на Ваня Д. Колева мазе №6, находящо се в гр. С., ***, в сутерена на новопостроена жилищна сграда, кота – 2,65 м., с площ от 3,17 кв.м. </w:t>
      </w:r>
    </w:p>
    <w:p w:rsidR="00000000" w:rsidDel="00000000" w:rsidP="00000000" w:rsidRDefault="00000000" w:rsidRPr="00000000" w14:paraId="00000014">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Видно от Нотариален акт за покупко продажба на недвижими имоти №28, том № III, рег.7228, дело №363 от 2016г., на 17.11.2016г. „***“ ЕООД продава на Н.Д.К. и Ваня Д. Колева недвижими имоти, изградени в степен на завършеност „груб строеж“, находящи се в „Жилищна сграда „***“ с апартаменти, офис и подземни гаражи“, изграждаща се в гр. С., ***, в поземлен имот с идентификатор 68134.801.53, находящ се в гр. С., ***, следните недвижими имоти:</w:t>
      </w:r>
    </w:p>
    <w:p w:rsidR="00000000" w:rsidDel="00000000" w:rsidP="00000000" w:rsidRDefault="00000000" w:rsidRPr="00000000" w14:paraId="00000015">
      <w:pPr>
        <w:numPr>
          <w:ilvl w:val="0"/>
          <w:numId w:val="1"/>
        </w:numPr>
        <w:tabs>
          <w:tab w:val="left" w:leader="none" w:pos="567"/>
        </w:tabs>
        <w:spacing w:after="240" w:lineRule="auto"/>
        <w:ind w:left="426" w:right="133" w:firstLine="850"/>
        <w:jc w:val="both"/>
        <w:rPr>
          <w:color w:val="000000"/>
        </w:rPr>
      </w:pPr>
      <w:r w:rsidDel="00000000" w:rsidR="00000000" w:rsidRPr="00000000">
        <w:rPr>
          <w:color w:val="000000"/>
          <w:vertAlign w:val="baseline"/>
          <w:rtl w:val="0"/>
        </w:rPr>
        <w:t xml:space="preserve">Апартамент №3, находящ се на втори етаж на жилищната сграда, с идентификатор 68134.801.53.1.3. с площ от 231,60 кв.м.;</w:t>
      </w:r>
    </w:p>
    <w:p w:rsidR="00000000" w:rsidDel="00000000" w:rsidP="00000000" w:rsidRDefault="00000000" w:rsidRPr="00000000" w14:paraId="00000016">
      <w:pPr>
        <w:numPr>
          <w:ilvl w:val="0"/>
          <w:numId w:val="1"/>
        </w:numPr>
        <w:tabs>
          <w:tab w:val="left" w:leader="none" w:pos="567"/>
        </w:tabs>
        <w:spacing w:after="240" w:lineRule="auto"/>
        <w:ind w:left="426" w:right="133" w:firstLine="850"/>
        <w:jc w:val="both"/>
        <w:rPr>
          <w:color w:val="000000"/>
        </w:rPr>
      </w:pPr>
      <w:r w:rsidDel="00000000" w:rsidR="00000000" w:rsidRPr="00000000">
        <w:rPr>
          <w:color w:val="000000"/>
          <w:vertAlign w:val="baseline"/>
          <w:rtl w:val="0"/>
        </w:rPr>
        <w:t xml:space="preserve">Гараж № 1, находящ се в сутерена на жилищната сграда, кота – 3,35м., с идентификатор 68134.801.53.1.12 площ от 24,50 кв.м.;</w:t>
      </w:r>
    </w:p>
    <w:p w:rsidR="00000000" w:rsidDel="00000000" w:rsidP="00000000" w:rsidRDefault="00000000" w:rsidRPr="00000000" w14:paraId="00000017">
      <w:pPr>
        <w:numPr>
          <w:ilvl w:val="0"/>
          <w:numId w:val="1"/>
        </w:numPr>
        <w:tabs>
          <w:tab w:val="left" w:leader="none" w:pos="567"/>
        </w:tabs>
        <w:spacing w:after="240" w:lineRule="auto"/>
        <w:ind w:left="426" w:right="133" w:firstLine="850"/>
        <w:jc w:val="both"/>
        <w:rPr>
          <w:color w:val="000000"/>
        </w:rPr>
      </w:pPr>
      <w:r w:rsidDel="00000000" w:rsidR="00000000" w:rsidRPr="00000000">
        <w:rPr>
          <w:color w:val="000000"/>
          <w:vertAlign w:val="baseline"/>
          <w:rtl w:val="0"/>
        </w:rPr>
        <w:t xml:space="preserve">Прилежащите към горепосочените недвижими имоти идеални части общо в размер на 11.67 % от правото на собственост върху поземления имот, посочен в нотариалния акт за покупко-продажба.</w:t>
      </w:r>
    </w:p>
    <w:p w:rsidR="00000000" w:rsidDel="00000000" w:rsidP="00000000" w:rsidRDefault="00000000" w:rsidRPr="00000000" w14:paraId="00000018">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Продажната цена е заплатена по банков път, със средства от банков кредит, съгласно подписан Договор за ипотечен кредит от 16.11.2016г., съгласно който кредитиращата банка е поела ангажимент да предостави за усвояване средства от кредита, предназначени за покупко-продажба на горепосочените недвижими имоти, върху които е учредена договорна ипотека на 17.11.2016г. в полза на банката, съгласно Нотариален акт за учредяване на договорна ипотека върху недвижими имоти с №29, том III, рег. №7233, дело №364 от 2018г. на нотариус с №515 от Регистъра на Нотариалната камара.</w:t>
      </w:r>
    </w:p>
    <w:p w:rsidR="00000000" w:rsidDel="00000000" w:rsidP="00000000" w:rsidRDefault="00000000" w:rsidRPr="00000000" w14:paraId="00000019">
      <w:pPr>
        <w:tabs>
          <w:tab w:val="left" w:leader="none" w:pos="426"/>
        </w:tabs>
        <w:spacing w:after="240" w:lineRule="auto"/>
        <w:ind w:left="426" w:right="133" w:firstLine="708.0000000000001"/>
        <w:jc w:val="both"/>
        <w:rPr>
          <w:color w:val="000000"/>
          <w:vertAlign w:val="baseline"/>
        </w:rPr>
      </w:pPr>
      <w:r w:rsidDel="00000000" w:rsidR="00000000" w:rsidRPr="00000000">
        <w:rPr>
          <w:color w:val="000000"/>
          <w:vertAlign w:val="baseline"/>
          <w:rtl w:val="0"/>
        </w:rPr>
        <w:t xml:space="preserve">„***“ ЕООД с ЕИК *** е със седалище и адрес на управление в гр. С., ***. Едноличен собственик и управител на дружеството е В.И.М..</w:t>
      </w:r>
    </w:p>
    <w:p w:rsidR="00000000" w:rsidDel="00000000" w:rsidP="00000000" w:rsidRDefault="00000000" w:rsidRPr="00000000" w14:paraId="0000001A">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Видно от писмо с вх. № ЦУ 01/13642 от 13.06.2019г. от министъра на младежта и спорта, Министерство на младежта и спорта няма сключени договори и/или документи, удостоверяващи извършването на други действия от Ваня Д. Колева, в качеството й на заместник – министър на младежта и спорта по отношение на „***“ ЕООД и „***“ АД.</w:t>
      </w:r>
    </w:p>
    <w:p w:rsidR="00000000" w:rsidDel="00000000" w:rsidP="00000000" w:rsidRDefault="00000000" w:rsidRPr="00000000" w14:paraId="0000001B">
      <w:pPr>
        <w:tabs>
          <w:tab w:val="left" w:leader="none" w:pos="567"/>
        </w:tabs>
        <w:spacing w:after="240" w:lineRule="auto"/>
        <w:ind w:left="426" w:right="133" w:firstLine="720"/>
        <w:jc w:val="both"/>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C">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Сигналът е</w:t>
      </w:r>
      <w:r w:rsidDel="00000000" w:rsidR="00000000" w:rsidRPr="00000000">
        <w:rPr>
          <w:color w:val="000000"/>
          <w:vertAlign w:val="baseline"/>
          <w:rtl w:val="0"/>
        </w:rPr>
        <w:t xml:space="preserve"> образуван при условията на чл.47, ал.2 от ЗПКОНПИ</w:t>
      </w:r>
      <w:r w:rsidDel="00000000" w:rsidR="00000000" w:rsidRPr="00000000">
        <w:rPr>
          <w:vertAlign w:val="baseline"/>
          <w:rtl w:val="0"/>
        </w:rPr>
        <w:t xml:space="preserve">.</w:t>
      </w:r>
    </w:p>
    <w:p w:rsidR="00000000" w:rsidDel="00000000" w:rsidP="00000000" w:rsidRDefault="00000000" w:rsidRPr="00000000" w14:paraId="0000001D">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публична длъжност по смисъла на чл.3 от ЗПУКИ (отм.), респ. лице,, заемащо висша публична длъжност по смисъла на чл.6, ал.1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E">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 чл.53 и чл.54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F">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Предвид факта, че ЗПУКИ (отм.) влиза в сила на 01.01.2009г., в периода на закупуването на недвижими имоти – апартамент и мазе, находящи се в гр. С, ***, а именно 2005г. и 2006г., няма правна норма, която може да бъде приложена. Съгласно императивните разпоредби на чл.14, ал.1 и ал.2 от Закона за нормативните актове, разпоредбите на закона нямат обратно действие, освен по изключение, с изрична разпоредба. В ЗПУКИ (отм.) няма предвидена такава разпоредба, т.е. същият намира приложение по отношение на факти и обстоятелства, настъпили след 01.01.2009г.</w:t>
      </w:r>
    </w:p>
    <w:p w:rsidR="00000000" w:rsidDel="00000000" w:rsidP="00000000" w:rsidRDefault="00000000" w:rsidRPr="00000000" w14:paraId="00000020">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Като парламентарен секретар в министерството на младежта и спорта, Ваня Колева е била лице, заемащо публична длъжност, по смисъла на чл.3, т.24 от ЗПУКИ(отм.) </w:t>
      </w:r>
    </w:p>
    <w:p w:rsidR="00000000" w:rsidDel="00000000" w:rsidP="00000000" w:rsidRDefault="00000000" w:rsidRPr="00000000" w14:paraId="00000021">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Като заместник-министър на младежта и спорта в периода 09.05.2017г. - 25.03.2019г., Ваня Колева е лице, заемащо висша публична длъжност, съгласно чл.6, ал.1, т.3 от ЗПКОНПИ и компетентна да се произнесе относно наличието или липсата на конфликт на интереси по отношение на нея е КПКОНПИ. </w:t>
      </w:r>
    </w:p>
    <w:p w:rsidR="00000000" w:rsidDel="00000000" w:rsidP="00000000" w:rsidRDefault="00000000" w:rsidRPr="00000000" w14:paraId="00000022">
      <w:pPr>
        <w:tabs>
          <w:tab w:val="left" w:leader="none" w:pos="567"/>
        </w:tabs>
        <w:spacing w:after="240" w:lineRule="auto"/>
        <w:ind w:left="426" w:right="133" w:firstLine="720"/>
        <w:jc w:val="both"/>
        <w:rPr>
          <w:vertAlign w:val="baseline"/>
        </w:rPr>
      </w:pPr>
      <w:r w:rsidDel="00000000" w:rsidR="00000000" w:rsidRPr="00000000">
        <w:rPr>
          <w:vertAlign w:val="baseline"/>
          <w:rtl w:val="0"/>
        </w:rPr>
        <w:t xml:space="preserve">Съгласно </w:t>
      </w:r>
      <w:hyperlink r:id="rId6">
        <w:r w:rsidDel="00000000" w:rsidR="00000000" w:rsidRPr="00000000">
          <w:rPr>
            <w:vertAlign w:val="baseline"/>
            <w:rtl w:val="0"/>
          </w:rPr>
          <w:t xml:space="preserve">чл.52 от ЗПКОНПИ</w:t>
        </w:r>
      </w:hyperlink>
      <w:r w:rsidDel="00000000" w:rsidR="00000000" w:rsidRPr="00000000">
        <w:rPr>
          <w:vertAlign w:val="baseline"/>
          <w:rtl w:val="0"/>
        </w:rPr>
        <w:t xml:space="preserve"> наличието на лице, заемащо висша публична длъжност по смисъла на </w:t>
      </w:r>
      <w:hyperlink r:id="rId7">
        <w:r w:rsidDel="00000000" w:rsidR="00000000" w:rsidRPr="00000000">
          <w:rPr>
            <w:vertAlign w:val="baseline"/>
            <w:rtl w:val="0"/>
          </w:rPr>
          <w:t xml:space="preserve">чл.6, ал.1 от ЗПКОНПИ</w:t>
        </w:r>
      </w:hyperlink>
      <w:r w:rsidDel="00000000" w:rsidR="00000000" w:rsidRPr="00000000">
        <w:rPr>
          <w:vertAlign w:val="baseline"/>
          <w:rtl w:val="0"/>
        </w:rPr>
        <w:t xml:space="preserve">, е задължителна предпоставка за Комисията да разгледа и да се произнесе по сигнал за установяване на конфликт на интереси.</w:t>
      </w:r>
    </w:p>
    <w:p w:rsidR="00000000" w:rsidDel="00000000" w:rsidP="00000000" w:rsidRDefault="00000000" w:rsidRPr="00000000" w14:paraId="00000023">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Към датата на закупуването на недвижими имоти, находящи се в гр. С., ***, на 17.11.2016г., Ваня Колева не е била заместник – министър, а парламентарен секретар в министерството на младежта и спорта.</w:t>
      </w:r>
    </w:p>
    <w:p w:rsidR="00000000" w:rsidDel="00000000" w:rsidP="00000000" w:rsidRDefault="00000000" w:rsidRPr="00000000" w14:paraId="00000024">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Съгласно чл.13, ал.1 от Устройствения правилни на министерството на младежта и спорта, парламентарният секретар: организира връзките на министъра с Народното събрание, с парламентарните групи, с постоянните и временните комисии на Народното събрание и с политическите партии и го представлява пред тях; 2. изпълнява основните си функции, като: а) осигурява материалите от дейността на Народното събрание и на неговите комисии; б) предоставя необходимата информация на народните представители и на парламентарните групи; в) участва във и координира и контролира подготовката на отговорите на министъра за парламентарния контрол; г) проследява законопроектите от стадий на работна група до внасянето им в Народното събрание, като информира министъра за всички предложения за промени в текстовете на законопроектите, отнасящи се до отрасъла, и съдейства за отстраняване на възникнали проблеми; д) осъществява размяна на информация между народните представители и министъра за възникнали проблеми в определени райони на страната. </w:t>
      </w:r>
    </w:p>
    <w:p w:rsidR="00000000" w:rsidDel="00000000" w:rsidP="00000000" w:rsidRDefault="00000000" w:rsidRPr="00000000" w14:paraId="00000025">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Видно от горното, като парламентарен секретар, Колева не би могла да упражни правомощия по служба по отношение на трети физически или юридически лица във връзка с осъществяване на сделки с недвижими имоти, а освен това в сигнала липсват такива твърдения.</w:t>
      </w:r>
    </w:p>
    <w:p w:rsidR="00000000" w:rsidDel="00000000" w:rsidP="00000000" w:rsidRDefault="00000000" w:rsidRPr="00000000" w14:paraId="00000026">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С писмо с вх. № ЦУ 01/13642/13.06.2019г., Министърът на младежта и спорта удостоверява, че в Министерството на младежта и спорта няма сключени договори и/или документи, удостоверяващи извършването на други действия от Ваня Д.Колева, в качеството ѝ на заместник-министър на младежта и спорта по отношение на „***“ ЕООД, ЕИК *** и „***“ АД, ЕИК ***. </w:t>
      </w:r>
    </w:p>
    <w:p w:rsidR="00000000" w:rsidDel="00000000" w:rsidP="00000000" w:rsidRDefault="00000000" w:rsidRPr="00000000" w14:paraId="00000027">
      <w:pPr>
        <w:spacing w:after="240" w:lineRule="auto"/>
        <w:ind w:left="426" w:firstLine="708.0000000000001"/>
        <w:jc w:val="both"/>
        <w:rPr>
          <w:vertAlign w:val="baseline"/>
        </w:rPr>
      </w:pPr>
      <w:r w:rsidDel="00000000" w:rsidR="00000000" w:rsidRPr="00000000">
        <w:rPr>
          <w:vertAlign w:val="baseline"/>
          <w:rtl w:val="0"/>
        </w:rPr>
        <w:t xml:space="preserve">Твърденията в медийните публикации касаят правни действия – сключване на договори за покупко-продажба на недвижими имоти, извършени от Ваня Колева в качеството й на физическо лице, участник в гражданскоправния оборот, а не в качеството й на лице, заемащо публична длъжност, респ. лице, заемащо висша публична длъжност.</w:t>
      </w:r>
    </w:p>
    <w:p w:rsidR="00000000" w:rsidDel="00000000" w:rsidP="00000000" w:rsidRDefault="00000000" w:rsidRPr="00000000" w14:paraId="00000028">
      <w:pPr>
        <w:tabs>
          <w:tab w:val="left" w:leader="none" w:pos="567"/>
        </w:tabs>
        <w:spacing w:after="240" w:lineRule="auto"/>
        <w:ind w:left="426" w:right="133" w:firstLine="720"/>
        <w:jc w:val="both"/>
        <w:rPr>
          <w:color w:val="000000"/>
          <w:vertAlign w:val="baseline"/>
        </w:rPr>
      </w:pPr>
      <w:r w:rsidDel="00000000" w:rsidR="00000000" w:rsidRPr="00000000">
        <w:rPr>
          <w:color w:val="000000"/>
          <w:vertAlign w:val="baseline"/>
          <w:rtl w:val="0"/>
        </w:rPr>
        <w:t xml:space="preserve">В медийните публикации липсват твърдения за упражнени от Ваня Колева в качеството й на лице, заемащо публична, респ. лице, заемащо висша публична длъжност, правомощия или задължения по служба по отношение на „***“ АД и „***“ ЕООД. Такива не се събраха и в хода на административното производство.</w:t>
      </w:r>
    </w:p>
    <w:p w:rsidR="00000000" w:rsidDel="00000000" w:rsidP="00000000" w:rsidRDefault="00000000" w:rsidRPr="00000000" w14:paraId="00000029">
      <w:pPr>
        <w:spacing w:after="240" w:lineRule="auto"/>
        <w:ind w:left="426" w:firstLine="708.0000000000001"/>
        <w:jc w:val="both"/>
        <w:rPr>
          <w:vertAlign w:val="baseline"/>
        </w:rPr>
      </w:pPr>
      <w:r w:rsidDel="00000000" w:rsidR="00000000" w:rsidRPr="00000000">
        <w:rPr>
          <w:vertAlign w:val="baseline"/>
          <w:rtl w:val="0"/>
        </w:rPr>
        <w:t xml:space="preserve">Предвид изложеното, се налага изводът, че е налице само един от елементите на състава на конфликт на интереси по чл.2 от ЗПУКИ (отм.), респективно чл.52 от ЗПКОНПИ, а именно: лице заемало публична длъжност и лице, заемащо висша публична длъжност (Ваня Д. Колева). Липсват обаче упражнени от лицето правомощия по служба в частен интерес – нейн или на свързано с нея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за липсата на конфликт на интереси по смисъла на чл.2 от ЗПУКИ (отм.) и чл.52 от ЗПКОНПИ.</w:t>
      </w:r>
    </w:p>
    <w:p w:rsidR="00000000" w:rsidDel="00000000" w:rsidP="00000000" w:rsidRDefault="00000000" w:rsidRPr="00000000" w14:paraId="0000002A">
      <w:pPr>
        <w:tabs>
          <w:tab w:val="left" w:leader="none" w:pos="567"/>
        </w:tabs>
        <w:spacing w:after="240" w:lineRule="auto"/>
        <w:ind w:left="426" w:right="133" w:firstLine="726"/>
        <w:jc w:val="both"/>
        <w:rPr>
          <w:color w:val="000000"/>
          <w:vertAlign w:val="baseline"/>
        </w:rPr>
      </w:pPr>
      <w:r w:rsidDel="00000000" w:rsidR="00000000" w:rsidRPr="00000000">
        <w:rPr>
          <w:color w:val="000000"/>
          <w:vertAlign w:val="baseline"/>
          <w:rtl w:val="0"/>
        </w:rPr>
        <w:t xml:space="preserve">Предвид изложеното, на основание </w:t>
      </w:r>
      <w:r w:rsidDel="00000000" w:rsidR="00000000" w:rsidRPr="00000000">
        <w:rPr>
          <w:vertAlign w:val="baseline"/>
          <w:rtl w:val="0"/>
        </w:rPr>
        <w:t xml:space="preserve">чл.27, ал.2, т.6 от АПК във вр. с чл.14, ал.1 и ал.2 от Закона за нормативните актове и </w:t>
      </w:r>
      <w:r w:rsidDel="00000000" w:rsidR="00000000" w:rsidRPr="00000000">
        <w:rPr>
          <w:color w:val="000000"/>
          <w:vertAlign w:val="baseline"/>
          <w:rtl w:val="0"/>
        </w:rPr>
        <w:t xml:space="preserve">чл.74, ал.1 и ал.2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B">
      <w:pPr>
        <w:tabs>
          <w:tab w:val="left" w:leader="none" w:pos="567"/>
        </w:tabs>
        <w:spacing w:after="240" w:lineRule="auto"/>
        <w:ind w:left="426" w:right="133"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2C">
      <w:pPr>
        <w:tabs>
          <w:tab w:val="left" w:leader="none" w:pos="567"/>
        </w:tabs>
        <w:spacing w:after="240" w:lineRule="auto"/>
        <w:ind w:left="426" w:right="133" w:firstLine="708.0000000000001"/>
        <w:jc w:val="both"/>
        <w:rPr>
          <w:vertAlign w:val="baseline"/>
        </w:rPr>
      </w:pP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за конфликт на интереси по отношение на Ваня Д. Колева, ЕГН *** – във връзка със закупуване от „***“ АД на недвижим имот – апартамент и мазе, находящи се в гр. С., ***, в периода 2005-2006г.</w:t>
      </w:r>
    </w:p>
    <w:p w:rsidR="00000000" w:rsidDel="00000000" w:rsidP="00000000" w:rsidRDefault="00000000" w:rsidRPr="00000000" w14:paraId="0000002D">
      <w:pPr>
        <w:tabs>
          <w:tab w:val="left" w:leader="none" w:pos="567"/>
        </w:tabs>
        <w:spacing w:after="240" w:lineRule="auto"/>
        <w:ind w:left="426" w:right="133" w:firstLine="720"/>
        <w:jc w:val="both"/>
        <w:rPr>
          <w:vertAlign w:val="baseline"/>
        </w:rPr>
      </w:pP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Ваня Д. Колева, ЕГН *** – заместник-министър на младежта и спорта - лице, заемало публична длъжност по смисъла на чл.3, т.4 от ЗПУКИ (отм.), респективно лице, заемащо висша публична длъжност по смисъла на чл.6, ал.1, т.3 ЗПКОНПИ във връзка със закупуване на 17.11.2016г. на апартамент и гараж, находящи се в </w:t>
      </w:r>
      <w:r w:rsidDel="00000000" w:rsidR="00000000" w:rsidRPr="00000000">
        <w:rPr>
          <w:color w:val="000000"/>
          <w:vertAlign w:val="baseline"/>
          <w:rtl w:val="0"/>
        </w:rPr>
        <w:t xml:space="preserve">гр. С., ***, </w:t>
      </w:r>
      <w:r w:rsidDel="00000000" w:rsidR="00000000" w:rsidRPr="00000000">
        <w:rPr>
          <w:vertAlign w:val="baseline"/>
          <w:rtl w:val="0"/>
        </w:rPr>
        <w:t xml:space="preserve">поради липсата на упражнени правомощия по служба. </w:t>
      </w:r>
    </w:p>
    <w:p w:rsidR="00000000" w:rsidDel="00000000" w:rsidP="00000000" w:rsidRDefault="00000000" w:rsidRPr="00000000" w14:paraId="0000002E">
      <w:pPr>
        <w:tabs>
          <w:tab w:val="left" w:leader="none" w:pos="567"/>
        </w:tabs>
        <w:spacing w:after="240" w:lineRule="auto"/>
        <w:ind w:left="426" w:right="133" w:firstLine="708.0000000000001"/>
        <w:jc w:val="both"/>
        <w:rPr>
          <w:b w:val="0"/>
          <w:bCs w:val="0"/>
          <w:vertAlign w:val="baseline"/>
        </w:rPr>
      </w:pPr>
      <w:r w:rsidDel="00000000" w:rsidR="00000000" w:rsidRPr="00000000">
        <w:rPr>
          <w:vertAlign w:val="baseline"/>
          <w:rtl w:val="0"/>
        </w:rPr>
        <w:t xml:space="preserve">Препис от Решението да се изпрати на Софийска градска прокуратура, с оглед преценка за реализиране на правомощията по чл.76, ал.2 от ЗПКОНПИ.</w:t>
      </w:r>
      <w:r w:rsidDel="00000000" w:rsidR="00000000" w:rsidRPr="00000000">
        <w:rPr>
          <w:rtl w:val="0"/>
        </w:rPr>
      </w:r>
    </w:p>
    <w:p w:rsidR="00000000" w:rsidDel="00000000" w:rsidP="00000000" w:rsidRDefault="00000000" w:rsidRPr="00000000" w14:paraId="0000002F">
      <w:pPr>
        <w:tabs>
          <w:tab w:val="left" w:leader="none" w:pos="567"/>
        </w:tabs>
        <w:spacing w:after="240" w:lineRule="auto"/>
        <w:ind w:left="426" w:right="133" w:firstLine="708.0000000000001"/>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30">
      <w:pPr>
        <w:tabs>
          <w:tab w:val="left" w:leader="none" w:pos="567"/>
        </w:tabs>
        <w:spacing w:after="240" w:lineRule="auto"/>
        <w:ind w:left="426" w:right="133" w:firstLine="708.0000000000001"/>
        <w:jc w:val="both"/>
        <w:rPr>
          <w:vertAlign w:val="baseline"/>
        </w:rPr>
      </w:pPr>
      <w:r w:rsidDel="00000000" w:rsidR="00000000" w:rsidRPr="00000000">
        <w:rPr>
          <w:vertAlign w:val="baseline"/>
          <w:rtl w:val="0"/>
        </w:rPr>
        <w:t xml:space="preserve">Препис от решението да се изпрати на Върховна касационна прокуратурата по пр. пр. №3380/2019г. по описа на ВКП.</w:t>
      </w:r>
    </w:p>
    <w:p w:rsidR="00000000" w:rsidDel="00000000" w:rsidP="00000000" w:rsidRDefault="00000000" w:rsidRPr="00000000" w14:paraId="00000031">
      <w:pPr>
        <w:tabs>
          <w:tab w:val="left" w:leader="none" w:pos="6300"/>
        </w:tabs>
        <w:spacing w:after="240" w:lineRule="auto"/>
        <w:ind w:firstLine="1134"/>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2">
      <w:pPr>
        <w:spacing w:after="240" w:lineRule="auto"/>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3">
      <w:pPr>
        <w:spacing w:after="240" w:lineRule="auto"/>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34">
      <w:pPr>
        <w:tabs>
          <w:tab w:val="left" w:leader="none" w:pos="5400"/>
        </w:tabs>
        <w:ind w:firstLine="2268"/>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8" w:type="first"/>
      <w:footerReference r:id="rId9" w:type="default"/>
      <w:footerReference r:id="rId10" w:type="first"/>
      <w:pgSz w:h="15840" w:w="12240" w:orient="portrait"/>
      <w:pgMar w:bottom="851" w:top="1021" w:left="1021" w:right="1183"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1</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6">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7">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9">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A">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566" w:hanging="360"/>
      </w:pPr>
      <w:rPr>
        <w:rFonts w:ascii="Times New Roman" w:cs="Times New Roman" w:eastAsia="Times New Roman" w:hAnsi="Times New Roman"/>
        <w:vertAlign w:val="baseline"/>
      </w:rPr>
    </w:lvl>
    <w:lvl w:ilvl="1">
      <w:start w:val="1"/>
      <w:numFmt w:val="bullet"/>
      <w:lvlText w:val="o"/>
      <w:lvlJc w:val="left"/>
      <w:pPr>
        <w:ind w:left="2286" w:hanging="360"/>
      </w:pPr>
      <w:rPr>
        <w:rFonts w:ascii="Courier New" w:cs="Courier New" w:eastAsia="Courier New" w:hAnsi="Courier New"/>
        <w:vertAlign w:val="baseline"/>
      </w:rPr>
    </w:lvl>
    <w:lvl w:ilvl="2">
      <w:start w:val="1"/>
      <w:numFmt w:val="bullet"/>
      <w:lvlText w:val="▪"/>
      <w:lvlJc w:val="left"/>
      <w:pPr>
        <w:ind w:left="3006" w:hanging="360"/>
      </w:pPr>
      <w:rPr>
        <w:rFonts w:ascii="Noto Sans Symbols" w:cs="Noto Sans Symbols" w:eastAsia="Noto Sans Symbols" w:hAnsi="Noto Sans Symbols"/>
        <w:vertAlign w:val="baseline"/>
      </w:rPr>
    </w:lvl>
    <w:lvl w:ilvl="3">
      <w:start w:val="1"/>
      <w:numFmt w:val="bullet"/>
      <w:lvlText w:val="●"/>
      <w:lvlJc w:val="left"/>
      <w:pPr>
        <w:ind w:left="3726" w:hanging="360"/>
      </w:pPr>
      <w:rPr>
        <w:rFonts w:ascii="Noto Sans Symbols" w:cs="Noto Sans Symbols" w:eastAsia="Noto Sans Symbols" w:hAnsi="Noto Sans Symbols"/>
        <w:vertAlign w:val="baseline"/>
      </w:rPr>
    </w:lvl>
    <w:lvl w:ilvl="4">
      <w:start w:val="1"/>
      <w:numFmt w:val="bullet"/>
      <w:lvlText w:val="o"/>
      <w:lvlJc w:val="left"/>
      <w:pPr>
        <w:ind w:left="4446" w:hanging="360"/>
      </w:pPr>
      <w:rPr>
        <w:rFonts w:ascii="Courier New" w:cs="Courier New" w:eastAsia="Courier New" w:hAnsi="Courier New"/>
        <w:vertAlign w:val="baseline"/>
      </w:rPr>
    </w:lvl>
    <w:lvl w:ilvl="5">
      <w:start w:val="1"/>
      <w:numFmt w:val="bullet"/>
      <w:lvlText w:val="▪"/>
      <w:lvlJc w:val="left"/>
      <w:pPr>
        <w:ind w:left="5166" w:hanging="360"/>
      </w:pPr>
      <w:rPr>
        <w:rFonts w:ascii="Noto Sans Symbols" w:cs="Noto Sans Symbols" w:eastAsia="Noto Sans Symbols" w:hAnsi="Noto Sans Symbols"/>
        <w:vertAlign w:val="baseline"/>
      </w:rPr>
    </w:lvl>
    <w:lvl w:ilvl="6">
      <w:start w:val="1"/>
      <w:numFmt w:val="bullet"/>
      <w:lvlText w:val="●"/>
      <w:lvlJc w:val="left"/>
      <w:pPr>
        <w:ind w:left="5886" w:hanging="360"/>
      </w:pPr>
      <w:rPr>
        <w:rFonts w:ascii="Noto Sans Symbols" w:cs="Noto Sans Symbols" w:eastAsia="Noto Sans Symbols" w:hAnsi="Noto Sans Symbols"/>
        <w:vertAlign w:val="baseline"/>
      </w:rPr>
    </w:lvl>
    <w:lvl w:ilvl="7">
      <w:start w:val="1"/>
      <w:numFmt w:val="bullet"/>
      <w:lvlText w:val="o"/>
      <w:lvlJc w:val="left"/>
      <w:pPr>
        <w:ind w:left="6606" w:hanging="360"/>
      </w:pPr>
      <w:rPr>
        <w:rFonts w:ascii="Courier New" w:cs="Courier New" w:eastAsia="Courier New" w:hAnsi="Courier New"/>
        <w:vertAlign w:val="baseline"/>
      </w:rPr>
    </w:lvl>
    <w:lvl w:ilvl="8">
      <w:start w:val="1"/>
      <w:numFmt w:val="bullet"/>
      <w:lvlText w:val="▪"/>
      <w:lvlJc w:val="left"/>
      <w:pPr>
        <w:ind w:left="7326"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6.ciela.net/Document/LinkToDocumentReference?fromDocumentId=2137563701&amp;dbId=9&amp;refId=34993254" TargetMode="External"/><Relationship Id="rId7" Type="http://schemas.openxmlformats.org/officeDocument/2006/relationships/hyperlink" Target="https://web6.ciela.net/Document/LinkToDocumentReference?fromDocumentId=2137563701&amp;dbId=9&amp;refId=34993255"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