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РС-10817-1-19-045</w:t>
      </w:r>
      <w:r w:rsidDel="00000000" w:rsidR="00000000" w:rsidRPr="00000000">
        <w:rPr>
          <w:rtl w:val="0"/>
        </w:rPr>
      </w:r>
    </w:p>
    <w:p w:rsidR="00000000" w:rsidDel="00000000" w:rsidP="00000000" w:rsidRDefault="00000000" w:rsidRPr="00000000" w14:paraId="00000003">
      <w:pPr>
        <w:spacing w:after="240" w:line="276" w:lineRule="auto"/>
        <w:ind w:left="426" w:firstLine="567.0000000000001"/>
        <w:jc w:val="both"/>
        <w:rPr>
          <w:u w:val="single"/>
          <w:vertAlign w:val="baseline"/>
        </w:rPr>
      </w:pPr>
      <w:r w:rsidDel="00000000" w:rsidR="00000000" w:rsidRPr="00000000">
        <w:rPr>
          <w:vertAlign w:val="baseline"/>
          <w:rtl w:val="0"/>
        </w:rPr>
        <w:t xml:space="preserve">Днес, 17.07.2019 година, в град София, 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ind w:firstLine="993"/>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ind w:firstLine="993"/>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360" w:lineRule="auto"/>
        <w:ind w:firstLine="993"/>
        <w:jc w:val="both"/>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284"/>
        </w:tabs>
        <w:spacing w:after="240" w:lineRule="auto"/>
        <w:ind w:left="425" w:right="113" w:firstLine="567"/>
        <w:jc w:val="both"/>
        <w:rPr>
          <w:vertAlign w:val="baseline"/>
        </w:rPr>
      </w:pPr>
      <w:r w:rsidDel="00000000" w:rsidR="00000000" w:rsidRPr="00000000">
        <w:rPr>
          <w:vertAlign w:val="baseline"/>
          <w:rtl w:val="0"/>
        </w:rPr>
        <w:t xml:space="preserve">Производството е образувано с рег. № ЦУ 01/10817-1/23.04.2019г., на основание чл.47, ал.2 от ЗПКОНПИ, въз основа на докладна записка от Б.Й. – ръководител на звено „Връзки с обществеността“ в Комисията за противодействие на корупцията и за отнемане на незаконно придобитото имущество /КПКОНПИ/, с приложени към нея медийни публикации.</w:t>
      </w:r>
    </w:p>
    <w:p w:rsidR="00000000" w:rsidDel="00000000" w:rsidP="00000000" w:rsidRDefault="00000000" w:rsidRPr="00000000" w14:paraId="00000009">
      <w:pPr>
        <w:tabs>
          <w:tab w:val="left" w:leader="none" w:pos="426"/>
        </w:tabs>
        <w:spacing w:after="240" w:lineRule="auto"/>
        <w:ind w:left="426" w:right="133" w:firstLine="567.0000000000001"/>
        <w:jc w:val="both"/>
        <w:rPr>
          <w:vertAlign w:val="baseline"/>
        </w:rPr>
      </w:pPr>
      <w:r w:rsidDel="00000000" w:rsidR="00000000" w:rsidRPr="00000000">
        <w:rPr>
          <w:vertAlign w:val="baseline"/>
          <w:rtl w:val="0"/>
        </w:rPr>
        <w:t xml:space="preserve">Сигналът е против Веселин Божков Божков – бивш председател на Комисията за регулиране на съобщенията (КРС).</w:t>
      </w:r>
    </w:p>
    <w:p w:rsidR="00000000" w:rsidDel="00000000" w:rsidP="00000000" w:rsidRDefault="00000000" w:rsidRPr="00000000" w14:paraId="0000000A">
      <w:pPr>
        <w:tabs>
          <w:tab w:val="left" w:leader="none" w:pos="567"/>
        </w:tabs>
        <w:spacing w:after="240" w:lineRule="auto"/>
        <w:ind w:left="426" w:right="133" w:firstLine="567.0000000000001"/>
        <w:jc w:val="both"/>
        <w:rPr>
          <w:color w:val="000000"/>
          <w:vertAlign w:val="baseline"/>
        </w:rPr>
      </w:pPr>
      <w:r w:rsidDel="00000000" w:rsidR="00000000" w:rsidRPr="00000000">
        <w:rPr>
          <w:vertAlign w:val="baseline"/>
          <w:rtl w:val="0"/>
        </w:rPr>
        <w:t xml:space="preserve">По същество в сигнала </w:t>
      </w:r>
      <w:r w:rsidDel="00000000" w:rsidR="00000000" w:rsidRPr="00000000">
        <w:rPr>
          <w:color w:val="000000"/>
          <w:vertAlign w:val="baseline"/>
          <w:rtl w:val="0"/>
        </w:rPr>
        <w:t xml:space="preserve">се излагат твърдения, че Веселин Божков Божков на 20.09.2018г. е придобил апартамент и гараж на непазарни цени от фирма „***“, при цена от 682 /шестотин осемдесет и две/ евро на квадратен метър. Веселин Божков Божков е бил Председател на Комисията за регулиране на съобщенията в периода от 2007 – 2017г.</w:t>
      </w:r>
    </w:p>
    <w:p w:rsidR="00000000" w:rsidDel="00000000" w:rsidP="00000000" w:rsidRDefault="00000000" w:rsidRPr="00000000" w14:paraId="0000000B">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От Главния инспекторат на Министерски съвет са изискани и представени доказателства за служебното качество на Веселин Божков Божков-Решение №776/29.11.2007г. на МС за определянето му за Председател на КРС и Заповед №КВ-123/03.12.2007г. на Министър-председателя за назначаването му като такъв, Решение №896/31.10.2012г. на МС за определянето му за Председател на КРС за втори мандат и Заповед №КВ-154/29.11.2012г. на Министър-председателя за назначаването му като такъв, Решение №799/20.12.2017г. на МС и Заповед № КВ-3 от 08.01.2018г. за освобождаването му като Председател на КРС, както и подадените от него декларации по чл.12 от ЗПУКИ (отм.).</w:t>
      </w:r>
    </w:p>
    <w:p w:rsidR="00000000" w:rsidDel="00000000" w:rsidP="00000000" w:rsidRDefault="00000000" w:rsidRPr="00000000" w14:paraId="0000000C">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Извършени са справки в Търговски регистър, в Имотен регистър, Регистър на трудовите договори на НОИ и Регистър НБД „Население“.</w:t>
      </w:r>
    </w:p>
    <w:p w:rsidR="00000000" w:rsidDel="00000000" w:rsidP="00000000" w:rsidRDefault="00000000" w:rsidRPr="00000000" w14:paraId="0000000D">
      <w:pPr>
        <w:tabs>
          <w:tab w:val="left" w:leader="none" w:pos="567"/>
        </w:tabs>
        <w:spacing w:after="240" w:lineRule="auto"/>
        <w:ind w:left="426" w:right="133"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E">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Веселин Божков Божков с ЕГН *** е определен за Председател на Комисията за регулиране на съобщенията за втори мандат с Решение на Министерски съвет на Република България №896 от 31.10.2012г.</w:t>
      </w:r>
    </w:p>
    <w:p w:rsidR="00000000" w:rsidDel="00000000" w:rsidP="00000000" w:rsidRDefault="00000000" w:rsidRPr="00000000" w14:paraId="0000000F">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Със Заповед № КВ-154 от 29.11.2012г. на министър-председателя на Република България</w:t>
      </w:r>
      <w:r w:rsidDel="00000000" w:rsidR="00000000" w:rsidRPr="00000000">
        <w:rPr>
          <w:vertAlign w:val="baseline"/>
          <w:rtl w:val="0"/>
        </w:rPr>
        <w:t xml:space="preserve"> </w:t>
      </w:r>
      <w:r w:rsidDel="00000000" w:rsidR="00000000" w:rsidRPr="00000000">
        <w:rPr>
          <w:color w:val="000000"/>
          <w:vertAlign w:val="baseline"/>
          <w:rtl w:val="0"/>
        </w:rPr>
        <w:t xml:space="preserve">Веселин Божков Божков е назначен за председател на Комисията за регулиране на съобщенията, считано от 29.11.2012г., за срок от 5 /пет/ години.</w:t>
      </w:r>
    </w:p>
    <w:p w:rsidR="00000000" w:rsidDel="00000000" w:rsidP="00000000" w:rsidRDefault="00000000" w:rsidRPr="00000000" w14:paraId="00000010">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С Решение №799 от 20.12.2017г.</w:t>
      </w:r>
      <w:r w:rsidDel="00000000" w:rsidR="00000000" w:rsidRPr="00000000">
        <w:rPr>
          <w:vertAlign w:val="baseline"/>
          <w:rtl w:val="0"/>
        </w:rPr>
        <w:t xml:space="preserve"> на </w:t>
      </w:r>
      <w:r w:rsidDel="00000000" w:rsidR="00000000" w:rsidRPr="00000000">
        <w:rPr>
          <w:color w:val="000000"/>
          <w:vertAlign w:val="baseline"/>
          <w:rtl w:val="0"/>
        </w:rPr>
        <w:t xml:space="preserve">Министерски съвет на Република България и Заповед № КВ-3 от 08.01.2018г. на министър-председателя на Република България Божков е освободен като председател на Комисията за регулиране на съобщенията.</w:t>
      </w:r>
    </w:p>
    <w:p w:rsidR="00000000" w:rsidDel="00000000" w:rsidP="00000000" w:rsidRDefault="00000000" w:rsidRPr="00000000" w14:paraId="00000011">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От извършената справка в Регистър на трудовите договори на НОИ се установява, че от 23.01.2019г. Веселин Божков Божков е в трудово правоотношение с „***“ и прогнози с БУЛСТАТ ***, където заема длъжността „финансов анализатор“.</w:t>
      </w:r>
    </w:p>
    <w:p w:rsidR="00000000" w:rsidDel="00000000" w:rsidP="00000000" w:rsidRDefault="00000000" w:rsidRPr="00000000" w14:paraId="00000012">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От извършената справка в Имотен регистър, Служба по вписванията – С. се установява, че на 20.09.2018г., с нотариален акт за покупко-продажба на недвижим имот №111, том 141 от 2018г., Веселин Божков Божков е закупил от „***“</w:t>
      </w:r>
      <w:r w:rsidDel="00000000" w:rsidR="00000000" w:rsidRPr="00000000">
        <w:rPr>
          <w:vertAlign w:val="baseline"/>
          <w:rtl w:val="0"/>
        </w:rPr>
        <w:t xml:space="preserve"> АД, гр. С., ЕИК ***</w:t>
      </w:r>
      <w:r w:rsidDel="00000000" w:rsidR="00000000" w:rsidRPr="00000000">
        <w:rPr>
          <w:color w:val="000000"/>
          <w:vertAlign w:val="baseline"/>
          <w:rtl w:val="0"/>
        </w:rPr>
        <w:t xml:space="preserve">, следните недвижими имоти, находящи се в ***, а именно:</w:t>
      </w:r>
    </w:p>
    <w:p w:rsidR="00000000" w:rsidDel="00000000" w:rsidP="00000000" w:rsidRDefault="00000000" w:rsidRPr="00000000" w14:paraId="00000013">
      <w:pPr>
        <w:spacing w:after="240" w:lineRule="auto"/>
        <w:ind w:left="426" w:firstLine="708.0000000000001"/>
        <w:jc w:val="both"/>
        <w:rPr>
          <w:vertAlign w:val="baseline"/>
        </w:rPr>
      </w:pPr>
      <w:r w:rsidDel="00000000" w:rsidR="00000000" w:rsidRPr="00000000">
        <w:rPr>
          <w:vertAlign w:val="baseline"/>
          <w:rtl w:val="0"/>
        </w:rPr>
        <w:t xml:space="preserve">Апартамент №73, находящ се на 8-я етаж, с обща площ от 132 кв.м., заедно със съответните идеални части от общите части на сградата;</w:t>
      </w:r>
    </w:p>
    <w:p w:rsidR="00000000" w:rsidDel="00000000" w:rsidP="00000000" w:rsidRDefault="00000000" w:rsidRPr="00000000" w14:paraId="00000014">
      <w:pPr>
        <w:spacing w:after="240" w:lineRule="auto"/>
        <w:ind w:left="426" w:firstLine="708.0000000000001"/>
        <w:jc w:val="both"/>
        <w:rPr>
          <w:vertAlign w:val="baseline"/>
        </w:rPr>
      </w:pPr>
      <w:r w:rsidDel="00000000" w:rsidR="00000000" w:rsidRPr="00000000">
        <w:rPr>
          <w:vertAlign w:val="baseline"/>
          <w:rtl w:val="0"/>
        </w:rPr>
        <w:t xml:space="preserve">Гараж №22, находящ се на етаж 1С от жилищната сграда, със застроена площ от 18,25 кв.м., заедно със съответните идеални части от общите части на сградата;</w:t>
      </w:r>
    </w:p>
    <w:p w:rsidR="00000000" w:rsidDel="00000000" w:rsidP="00000000" w:rsidRDefault="00000000" w:rsidRPr="00000000" w14:paraId="00000015">
      <w:pPr>
        <w:spacing w:after="240" w:lineRule="auto"/>
        <w:ind w:left="426" w:firstLine="708.0000000000001"/>
        <w:jc w:val="both"/>
        <w:rPr>
          <w:vertAlign w:val="baseline"/>
        </w:rPr>
      </w:pPr>
      <w:r w:rsidDel="00000000" w:rsidR="00000000" w:rsidRPr="00000000">
        <w:rPr>
          <w:vertAlign w:val="baseline"/>
          <w:rtl w:val="0"/>
        </w:rPr>
        <w:t xml:space="preserve">Както и 1/252% идеална част от правото на собственост от поземлен имот с идентификатор 68134892.2294 по кадастралната карта и кадастралните регистри на гр. С., находящ се в ***, целият с площ от 2956 кв.м. </w:t>
      </w:r>
    </w:p>
    <w:p w:rsidR="00000000" w:rsidDel="00000000" w:rsidP="00000000" w:rsidRDefault="00000000" w:rsidRPr="00000000" w14:paraId="00000016">
      <w:pPr>
        <w:tabs>
          <w:tab w:val="left" w:leader="none" w:pos="567"/>
        </w:tabs>
        <w:spacing w:after="240" w:lineRule="auto"/>
        <w:ind w:left="426" w:right="133" w:firstLine="708.0000000000001"/>
        <w:jc w:val="both"/>
        <w:rPr>
          <w:color w:val="000000"/>
          <w:vertAlign w:val="baseline"/>
        </w:rPr>
      </w:pPr>
      <w:r w:rsidDel="00000000" w:rsidR="00000000" w:rsidRPr="00000000">
        <w:rPr>
          <w:color w:val="000000"/>
          <w:vertAlign w:val="baseline"/>
          <w:rtl w:val="0"/>
        </w:rPr>
        <w:t xml:space="preserve">Видно от справката в Имотен регистър материалният интерес по сделката е в размер на 199 494, 66 лева.</w:t>
      </w:r>
    </w:p>
    <w:p w:rsidR="00000000" w:rsidDel="00000000" w:rsidP="00000000" w:rsidRDefault="00000000" w:rsidRPr="00000000" w14:paraId="00000017">
      <w:pPr>
        <w:tabs>
          <w:tab w:val="left" w:leader="none" w:pos="567"/>
        </w:tabs>
        <w:spacing w:after="240" w:lineRule="auto"/>
        <w:ind w:left="426" w:right="133"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8">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Сигналът е</w:t>
      </w:r>
      <w:r w:rsidDel="00000000" w:rsidR="00000000" w:rsidRPr="00000000">
        <w:rPr>
          <w:color w:val="000000"/>
          <w:vertAlign w:val="baseline"/>
          <w:rtl w:val="0"/>
        </w:rPr>
        <w:t xml:space="preserve"> образуван при условията на чл.47, ал.2 от ЗПКОНПИ</w:t>
      </w:r>
      <w:r w:rsidDel="00000000" w:rsidR="00000000" w:rsidRPr="00000000">
        <w:rPr>
          <w:vertAlign w:val="baseline"/>
          <w:rtl w:val="0"/>
        </w:rPr>
        <w:t xml:space="preserve">.</w:t>
      </w:r>
    </w:p>
    <w:p w:rsidR="00000000" w:rsidDel="00000000" w:rsidP="00000000" w:rsidRDefault="00000000" w:rsidRPr="00000000" w14:paraId="00000019">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респ. чл.52 от Закона за противодействие на корупцията и за отнемане на незаконно придобитото имущество /ЗПКОНПИ/, следва да са налице три кумулативно изискуеми предпоставки: лице, заемащо публична длъжност по смисъла на чл.3 от ЗПУКИ (отм.), респ. лице, заемащо висша публична длъжност по смисъла на чл.6, ал.1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A">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 чл.53 и чл.54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B">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Като председател на Комисията за регулиране на съобщенията в периода от 29.11.2012г. до 15.01.2018г. /датата на освобождаването му, като председател на КРС/ Веселин Божков Божков е бил лице, заемащо публична длъжност, по смисъла на чл.3, т.17 от ЗПУКИ (отм.), която длъжност след влизане в сила на ЗПКОНПИ на 23.01.2018г. е висша публична длъжност, по смисъла на чл.6, ал.1, т.9 от ЗПКОНПИ, поради което компетентна да се произнесе относно наличието или липсата на конфликт на интереси по отношение на него е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1C">
      <w:pPr>
        <w:tabs>
          <w:tab w:val="left" w:leader="none" w:pos="567"/>
        </w:tabs>
        <w:spacing w:after="240" w:lineRule="auto"/>
        <w:ind w:left="426" w:right="133" w:firstLine="708.0000000000001"/>
        <w:jc w:val="both"/>
        <w:rPr>
          <w:vertAlign w:val="baseline"/>
        </w:rPr>
      </w:pPr>
      <w:r w:rsidDel="00000000" w:rsidR="00000000" w:rsidRPr="00000000">
        <w:rPr>
          <w:vertAlign w:val="baseline"/>
          <w:rtl w:val="0"/>
        </w:rPr>
        <w:t xml:space="preserve">Съгласно чл.5, ал.1 от Устройствения правилни Комисията за регулиране на съобщенията и на нейната администрация, председателя на комисията: представлява комисията или упълномощава лица, които да я представляват; организира и ръководи дейността на комисията; одобрява и предлага проект за дневен ред, насрочва и ръководи заседанията на комисията; упражнява функциите на орган по назначаването по отношение на държавните служители и на работодател по отношение на служителите, работещи по трудово правоотношение, в администрацията на комисията; създава, преобразува и закрива отдели и сектори; утвърждава щатното разписание и длъжностните характеристики на главния секретар и на длъжностите, които са му непосредствено подчинени; организира и отговаря за изпълнението на бюджета на комисията; информира обществеността за дейността на комисията; сключва договори, необходими за дейността на комисията, или упълномощава лица, които да изпълняват тези функции; командирова членовете на комисията в страната и чужбина; командирова служители от администрацията в страната  в чужбина или упълномощава лица, които да изпълняват тези функции.</w:t>
      </w:r>
    </w:p>
    <w:p w:rsidR="00000000" w:rsidDel="00000000" w:rsidP="00000000" w:rsidRDefault="00000000" w:rsidRPr="00000000" w14:paraId="0000001D">
      <w:pPr>
        <w:tabs>
          <w:tab w:val="left" w:leader="none" w:pos="567"/>
        </w:tabs>
        <w:spacing w:after="240" w:lineRule="auto"/>
        <w:ind w:left="426" w:right="133" w:firstLine="708.0000000000001"/>
        <w:jc w:val="both"/>
        <w:rPr>
          <w:vertAlign w:val="baseline"/>
        </w:rPr>
      </w:pPr>
      <w:r w:rsidDel="00000000" w:rsidR="00000000" w:rsidRPr="00000000">
        <w:rPr>
          <w:vertAlign w:val="baseline"/>
          <w:rtl w:val="0"/>
        </w:rPr>
        <w:t xml:space="preserve">С оглед и на правомощията му като председател на Комисията за регулиране на съобщенията е видно, че Веселин Божков Божков не би могъл да упражни правомощия по служба по отношение на трети физически или юридически лица във връзка с осъществяване на сделки с недвижими имоти, в това число и за посочените недвижими имоти, находящи се в ***. Още повече, че към 20.09.2018г. - датата на закупуване на същите, Веселин Божков не е бил председател на Комисията за регулиране на съобщенията.</w:t>
      </w:r>
    </w:p>
    <w:p w:rsidR="00000000" w:rsidDel="00000000" w:rsidP="00000000" w:rsidRDefault="00000000" w:rsidRPr="00000000" w14:paraId="0000001E">
      <w:pPr>
        <w:tabs>
          <w:tab w:val="left" w:leader="none" w:pos="567"/>
        </w:tabs>
        <w:spacing w:after="240" w:lineRule="auto"/>
        <w:ind w:left="426" w:right="133" w:firstLine="708.0000000000001"/>
        <w:jc w:val="both"/>
        <w:rPr>
          <w:color w:val="000000"/>
          <w:vertAlign w:val="baseline"/>
        </w:rPr>
      </w:pPr>
      <w:r w:rsidDel="00000000" w:rsidR="00000000" w:rsidRPr="00000000">
        <w:rPr>
          <w:color w:val="000000"/>
          <w:vertAlign w:val="baseline"/>
          <w:rtl w:val="0"/>
        </w:rPr>
        <w:t xml:space="preserve">В сигнала липсват твърдения за упражнени от Веселин Божков Божков в качеството му на лице, заемащо публична длъжност, правомощия или задължения по служба по отношение на „***“ АД. Такива не се събраха и в хода на административното производство.</w:t>
      </w:r>
    </w:p>
    <w:p w:rsidR="00000000" w:rsidDel="00000000" w:rsidP="00000000" w:rsidRDefault="00000000" w:rsidRPr="00000000" w14:paraId="0000001F">
      <w:pPr>
        <w:spacing w:after="240" w:lineRule="auto"/>
        <w:ind w:left="426" w:firstLine="708.0000000000001"/>
        <w:jc w:val="both"/>
        <w:rPr>
          <w:vertAlign w:val="baseline"/>
        </w:rPr>
      </w:pPr>
      <w:r w:rsidDel="00000000" w:rsidR="00000000" w:rsidRPr="00000000">
        <w:rPr>
          <w:vertAlign w:val="baseline"/>
          <w:rtl w:val="0"/>
        </w:rPr>
        <w:t xml:space="preserve">Твърденията в сигнала касаят правни действия – сключване на договор за покупко-продажба на недвижими имоти, извършени от Веселин Божков Божков в качеството му на физическо лице - участник в гражданскоправния оборот, а не в качеството му на лице, заемащо публична длъжност.</w:t>
      </w:r>
    </w:p>
    <w:p w:rsidR="00000000" w:rsidDel="00000000" w:rsidP="00000000" w:rsidRDefault="00000000" w:rsidRPr="00000000" w14:paraId="00000020">
      <w:pPr>
        <w:spacing w:after="240" w:lineRule="auto"/>
        <w:ind w:left="426" w:firstLine="708.0000000000001"/>
        <w:jc w:val="both"/>
        <w:rPr>
          <w:vertAlign w:val="baseline"/>
        </w:rPr>
      </w:pPr>
      <w:r w:rsidDel="00000000" w:rsidR="00000000" w:rsidRPr="00000000">
        <w:rPr>
          <w:vertAlign w:val="baseline"/>
          <w:rtl w:val="0"/>
        </w:rPr>
        <w:t xml:space="preserve">Предвид изложеното, се налага изводът, че е налице само един от елементите на състава на конфликт на интереси по чл.2 от ЗПУКИ (отм.), а именно: лице заемало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чл.2 от ЗПУКИ (отм.) и чл.52 от ЗПКОНПИ.</w:t>
      </w:r>
    </w:p>
    <w:p w:rsidR="00000000" w:rsidDel="00000000" w:rsidP="00000000" w:rsidRDefault="00000000" w:rsidRPr="00000000" w14:paraId="00000021">
      <w:pPr>
        <w:tabs>
          <w:tab w:val="left" w:leader="none" w:pos="567"/>
        </w:tabs>
        <w:spacing w:after="240" w:lineRule="auto"/>
        <w:ind w:left="426" w:right="133" w:firstLine="708.0000000000001"/>
        <w:jc w:val="both"/>
        <w:rPr>
          <w:color w:val="000000"/>
          <w:vertAlign w:val="baseline"/>
        </w:rPr>
      </w:pPr>
      <w:r w:rsidDel="00000000" w:rsidR="00000000" w:rsidRPr="00000000">
        <w:rPr>
          <w:color w:val="000000"/>
          <w:vertAlign w:val="baseline"/>
          <w:rtl w:val="0"/>
        </w:rPr>
        <w:t xml:space="preserve">Предвид изложеното, на основание </w:t>
      </w:r>
      <w:r w:rsidDel="00000000" w:rsidR="00000000" w:rsidRPr="00000000">
        <w:rPr>
          <w:vertAlign w:val="baseline"/>
          <w:rtl w:val="0"/>
        </w:rPr>
        <w:t xml:space="preserve">чл.27, ал.2, т.6 от АПК във вр. с </w:t>
      </w:r>
      <w:r w:rsidDel="00000000" w:rsidR="00000000" w:rsidRPr="00000000">
        <w:rPr>
          <w:color w:val="000000"/>
          <w:vertAlign w:val="baseline"/>
          <w:rtl w:val="0"/>
        </w:rPr>
        <w:t xml:space="preserve">чл.74, ал.1 и ал.2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22">
      <w:pPr>
        <w:tabs>
          <w:tab w:val="left" w:leader="none" w:pos="567"/>
        </w:tabs>
        <w:spacing w:after="240" w:lineRule="auto"/>
        <w:ind w:left="426" w:right="133"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3">
      <w:pPr>
        <w:spacing w:after="240" w:lineRule="auto"/>
        <w:ind w:left="426" w:firstLine="708.0000000000001"/>
        <w:jc w:val="both"/>
        <w:rPr>
          <w:color w:val="000000"/>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Веселин Божков Божков с ЕГН *** - председател на Комисията за регулиране на съобщенията - лице, заемало публична длъжност по смисъла на чл.3, т.17 от ЗПУКИ (отм.) в периода от 29.11.2012г. до 08.01.2018г., във връзка със закупени на 20.09.2018г. недвижими имоти от „***“ АД, находящи в жилищна сграда в ***</w:t>
      </w:r>
      <w:r w:rsidDel="00000000" w:rsidR="00000000" w:rsidRPr="00000000">
        <w:rPr>
          <w:color w:val="000000"/>
          <w:vertAlign w:val="baseline"/>
          <w:rtl w:val="0"/>
        </w:rPr>
        <w:t xml:space="preserve">, </w:t>
      </w:r>
      <w:r w:rsidDel="00000000" w:rsidR="00000000" w:rsidRPr="00000000">
        <w:rPr>
          <w:vertAlign w:val="baseline"/>
          <w:rtl w:val="0"/>
        </w:rPr>
        <w:t xml:space="preserve">поради липсата на упражнени правомощия по служба.</w:t>
      </w:r>
      <w:r w:rsidDel="00000000" w:rsidR="00000000" w:rsidRPr="00000000">
        <w:rPr>
          <w:rtl w:val="0"/>
        </w:rPr>
      </w:r>
    </w:p>
    <w:p w:rsidR="00000000" w:rsidDel="00000000" w:rsidP="00000000" w:rsidRDefault="00000000" w:rsidRPr="00000000" w14:paraId="00000024">
      <w:pPr>
        <w:tabs>
          <w:tab w:val="left" w:leader="none" w:pos="567"/>
        </w:tabs>
        <w:spacing w:after="240" w:lineRule="auto"/>
        <w:ind w:left="426" w:right="133" w:firstLine="708.0000000000001"/>
        <w:jc w:val="both"/>
        <w:rPr>
          <w:b w:val="0"/>
          <w:bCs w:val="0"/>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чл.76, ал.2 от ЗПКОНПИ.</w:t>
      </w:r>
      <w:r w:rsidDel="00000000" w:rsidR="00000000" w:rsidRPr="00000000">
        <w:rPr>
          <w:rtl w:val="0"/>
        </w:rPr>
      </w:r>
    </w:p>
    <w:p w:rsidR="00000000" w:rsidDel="00000000" w:rsidP="00000000" w:rsidRDefault="00000000" w:rsidRPr="00000000" w14:paraId="00000025">
      <w:pPr>
        <w:tabs>
          <w:tab w:val="left" w:leader="none" w:pos="567"/>
        </w:tabs>
        <w:spacing w:after="240" w:lineRule="auto"/>
        <w:ind w:left="426" w:right="133" w:firstLine="708.0000000000001"/>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26">
      <w:pPr>
        <w:tabs>
          <w:tab w:val="left" w:leader="none" w:pos="6300"/>
        </w:tabs>
        <w:ind w:firstLine="1134"/>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7">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8">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29">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851" w:top="1021" w:left="1021" w:right="1183"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2B">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2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2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2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