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76" w:lineRule="auto"/>
        <w:jc w:val="center"/>
        <w:rPr>
          <w:b w:val="0"/>
          <w:bCs w:val="0"/>
          <w:vertAlign w:val="baseline"/>
        </w:rPr>
      </w:pPr>
      <w:r w:rsidDel="00000000" w:rsidR="00000000" w:rsidRPr="00000000">
        <w:rPr>
          <w:b w:val="1"/>
          <w:bCs w:val="1"/>
          <w:vertAlign w:val="baseline"/>
          <w:rtl w:val="0"/>
        </w:rPr>
        <w:tab/>
        <w:tab/>
        <w:tab/>
        <w:tab/>
        <w:tab/>
        <w:tab/>
        <w:tab/>
        <w:tab/>
        <w:t xml:space="preserve">                                          </w:t>
      </w:r>
      <w:r w:rsidDel="00000000" w:rsidR="00000000" w:rsidRPr="00000000">
        <w:rPr>
          <w:rtl w:val="0"/>
        </w:rPr>
      </w:r>
    </w:p>
    <w:p w:rsidR="00000000" w:rsidDel="00000000" w:rsidP="00000000" w:rsidRDefault="00000000" w:rsidRPr="00000000" w14:paraId="00000002">
      <w:pPr>
        <w:widowControl w:val="0"/>
        <w:spacing w:line="276" w:lineRule="auto"/>
        <w:jc w:val="center"/>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3">
      <w:pPr>
        <w:widowControl w:val="0"/>
        <w:spacing w:line="276" w:lineRule="auto"/>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РС-652-18-048</w:t>
      </w:r>
      <w:r w:rsidDel="00000000" w:rsidR="00000000" w:rsidRPr="00000000">
        <w:rPr>
          <w:rtl w:val="0"/>
        </w:rPr>
      </w:r>
    </w:p>
    <w:p w:rsidR="00000000" w:rsidDel="00000000" w:rsidP="00000000" w:rsidRDefault="00000000" w:rsidRPr="00000000" w14:paraId="00000004">
      <w:pPr>
        <w:widowControl w:val="0"/>
        <w:jc w:val="center"/>
        <w:rPr>
          <w:b w:val="0"/>
          <w:bCs w:val="0"/>
          <w:sz w:val="16"/>
          <w:szCs w:val="16"/>
          <w:vertAlign w:val="baseline"/>
        </w:rPr>
      </w:pPr>
      <w:r w:rsidDel="00000000" w:rsidR="00000000" w:rsidRPr="00000000">
        <w:rPr>
          <w:rtl w:val="0"/>
        </w:rPr>
      </w:r>
    </w:p>
    <w:p w:rsidR="00000000" w:rsidDel="00000000" w:rsidP="00000000" w:rsidRDefault="00000000" w:rsidRPr="00000000" w14:paraId="00000005">
      <w:pPr>
        <w:widowControl w:val="0"/>
        <w:jc w:val="center"/>
        <w:rPr>
          <w:b w:val="0"/>
          <w:bCs w:val="0"/>
          <w:sz w:val="16"/>
          <w:szCs w:val="16"/>
          <w:vertAlign w:val="baseline"/>
        </w:rPr>
      </w:pPr>
      <w:r w:rsidDel="00000000" w:rsidR="00000000" w:rsidRPr="00000000">
        <w:rPr>
          <w:rtl w:val="0"/>
        </w:rPr>
      </w:r>
    </w:p>
    <w:p w:rsidR="00000000" w:rsidDel="00000000" w:rsidP="00000000" w:rsidRDefault="00000000" w:rsidRPr="00000000" w14:paraId="00000006">
      <w:pPr>
        <w:spacing w:line="276" w:lineRule="auto"/>
        <w:ind w:firstLine="567"/>
        <w:jc w:val="both"/>
        <w:rPr>
          <w:u w:val="single"/>
          <w:vertAlign w:val="baseline"/>
        </w:rPr>
      </w:pPr>
      <w:r w:rsidDel="00000000" w:rsidR="00000000" w:rsidRPr="00000000">
        <w:rPr>
          <w:vertAlign w:val="baseline"/>
          <w:rtl w:val="0"/>
        </w:rPr>
        <w:t xml:space="preserve">Днес, 31.07.2019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7">
      <w:pPr>
        <w:spacing w:before="120" w:line="276" w:lineRule="auto"/>
        <w:ind w:firstLine="567"/>
        <w:jc w:val="both"/>
        <w:rPr>
          <w:b w:val="0"/>
          <w:bCs w:val="0"/>
          <w:vertAlign w:val="baseline"/>
        </w:rPr>
      </w:pPr>
      <w:r w:rsidDel="00000000" w:rsidR="00000000" w:rsidRPr="00000000">
        <w:rPr>
          <w:rtl w:val="0"/>
        </w:rPr>
      </w:r>
    </w:p>
    <w:p w:rsidR="00000000" w:rsidDel="00000000" w:rsidP="00000000" w:rsidRDefault="00000000" w:rsidRPr="00000000" w14:paraId="00000008">
      <w:pPr>
        <w:spacing w:before="120" w:line="276" w:lineRule="auto"/>
        <w:ind w:firstLine="567"/>
        <w:jc w:val="both"/>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9">
      <w:pPr>
        <w:spacing w:before="120" w:line="276" w:lineRule="auto"/>
        <w:ind w:firstLine="567"/>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spacing w:after="120" w:before="120" w:line="276" w:lineRule="auto"/>
        <w:ind w:firstLine="567"/>
        <w:rPr>
          <w:b w:val="0"/>
          <w:bCs w:val="0"/>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B">
      <w:pPr>
        <w:spacing w:line="276" w:lineRule="auto"/>
        <w:jc w:val="center"/>
        <w:rPr>
          <w:b w:val="0"/>
          <w:bCs w:val="0"/>
          <w:vertAlign w:val="baseline"/>
        </w:rPr>
      </w:pPr>
      <w:r w:rsidDel="00000000" w:rsidR="00000000" w:rsidRPr="00000000">
        <w:rPr>
          <w:rtl w:val="0"/>
        </w:rPr>
      </w:r>
    </w:p>
    <w:p w:rsidR="00000000" w:rsidDel="00000000" w:rsidP="00000000" w:rsidRDefault="00000000" w:rsidRPr="00000000" w14:paraId="0000000C">
      <w:pPr>
        <w:spacing w:line="276"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spacing w:line="276" w:lineRule="auto"/>
        <w:jc w:val="center"/>
        <w:rPr>
          <w:b w:val="0"/>
          <w:bCs w:val="0"/>
          <w:vertAlign w:val="baseline"/>
        </w:rPr>
      </w:pPr>
      <w:r w:rsidDel="00000000" w:rsidR="00000000" w:rsidRPr="00000000">
        <w:rPr>
          <w:rtl w:val="0"/>
        </w:rPr>
      </w:r>
    </w:p>
    <w:p w:rsidR="00000000" w:rsidDel="00000000" w:rsidP="00000000" w:rsidRDefault="00000000" w:rsidRPr="00000000" w14:paraId="0000000E">
      <w:pPr>
        <w:spacing w:line="276" w:lineRule="auto"/>
        <w:ind w:firstLine="567"/>
        <w:jc w:val="center"/>
        <w:rPr>
          <w:b w:val="0"/>
          <w:bCs w:val="0"/>
          <w:sz w:val="16"/>
          <w:szCs w:val="16"/>
          <w:vertAlign w:val="baseline"/>
        </w:rPr>
      </w:pPr>
      <w:r w:rsidDel="00000000" w:rsidR="00000000" w:rsidRPr="00000000">
        <w:rPr>
          <w:rtl w:val="0"/>
        </w:rPr>
      </w:r>
    </w:p>
    <w:p w:rsidR="00000000" w:rsidDel="00000000" w:rsidP="00000000" w:rsidRDefault="00000000" w:rsidRPr="00000000" w14:paraId="0000000F">
      <w:pPr>
        <w:spacing w:line="276" w:lineRule="auto"/>
        <w:ind w:firstLine="567"/>
        <w:jc w:val="both"/>
        <w:rPr>
          <w:vertAlign w:val="baseline"/>
        </w:rPr>
      </w:pPr>
      <w:r w:rsidDel="00000000" w:rsidR="00000000" w:rsidRPr="00000000">
        <w:rPr>
          <w:vertAlign w:val="baseline"/>
          <w:rtl w:val="0"/>
        </w:rPr>
        <w:t xml:space="preserve">Производството е образувано по реда на чл. 71, ал. 1, пр. 1 от Закона за противодействие на корупцията и за отнемане на незаконно придобитото имущество (ЗПКОНПИ), образувано въз основа на сигнал с рег. № ЦУ01/С-652/31.12.2018 г.</w:t>
      </w:r>
    </w:p>
    <w:p w:rsidR="00000000" w:rsidDel="00000000" w:rsidP="00000000" w:rsidRDefault="00000000" w:rsidRPr="00000000" w14:paraId="00000010">
      <w:pPr>
        <w:tabs>
          <w:tab w:val="left" w:leader="none" w:pos="0"/>
        </w:tabs>
        <w:spacing w:line="276" w:lineRule="auto"/>
        <w:ind w:firstLine="567"/>
        <w:jc w:val="both"/>
        <w:rPr>
          <w:vertAlign w:val="baseline"/>
        </w:rPr>
      </w:pPr>
      <w:r w:rsidDel="00000000" w:rsidR="00000000" w:rsidRPr="00000000">
        <w:rPr>
          <w:vertAlign w:val="baseline"/>
          <w:rtl w:val="0"/>
        </w:rPr>
        <w:t xml:space="preserve">Сигналът е насочен против арх. Бойка Петрова Къдрева-Крепчева, в качеството й на директор на дирекция „Териториално планиране“, Направление „Архитектура и градоустройство“ в С. община и и.д. главен архитект при С. община.</w:t>
      </w:r>
    </w:p>
    <w:p w:rsidR="00000000" w:rsidDel="00000000" w:rsidP="00000000" w:rsidRDefault="00000000" w:rsidRPr="00000000" w14:paraId="00000011">
      <w:pPr>
        <w:spacing w:line="276" w:lineRule="auto"/>
        <w:ind w:firstLine="567"/>
        <w:jc w:val="both"/>
        <w:rPr>
          <w:vertAlign w:val="baseline"/>
        </w:rPr>
      </w:pPr>
      <w:r w:rsidDel="00000000" w:rsidR="00000000" w:rsidRPr="00000000">
        <w:rPr>
          <w:vertAlign w:val="baseline"/>
          <w:rtl w:val="0"/>
        </w:rPr>
        <w:t xml:space="preserve">По същество в сигнала се твърди, че арх. Къдрева забавя всички процедури, има безотговорно отношение към ПУП-ове за квартали на С., които се изготвяли с години, подаване на грешни изходни данни към проектантите. Посочват се и примери за неизпълнение на служебните задължения от страна на арх. Къдрева, като: ПУП /Отливен канал/ за канализацията на Горубляне, който е започват през 2011 г. и едва след намесата на арх. З. З. – главен архитект на С. община, през 2017 г. е приет с Решение на СОС от 2018 г.; проект за канализация на източната част на Горубляне, в момента чака проектна подложка от НАГ, тъй като първоначалната е подадена грешно; Транспортното проучване за територията между Младост и Горубляне – отново се работи върху грешно подадени изходни данни. </w:t>
      </w:r>
    </w:p>
    <w:p w:rsidR="00000000" w:rsidDel="00000000" w:rsidP="00000000" w:rsidRDefault="00000000" w:rsidRPr="00000000" w14:paraId="00000012">
      <w:pPr>
        <w:spacing w:line="276" w:lineRule="auto"/>
        <w:ind w:firstLine="567"/>
        <w:jc w:val="both"/>
        <w:rPr>
          <w:vertAlign w:val="baseline"/>
        </w:rPr>
      </w:pPr>
      <w:r w:rsidDel="00000000" w:rsidR="00000000" w:rsidRPr="00000000">
        <w:rPr>
          <w:vertAlign w:val="baseline"/>
          <w:rtl w:val="0"/>
        </w:rPr>
        <w:t xml:space="preserve">В сигнала се съдържат и твърдения, че Бойка Къдрава проверява и одобрява проектите на „*********“ ЕООД, което дружество е с основна дейност проектиране, чийто едноличен собственик на капитала е тя самата, а управител е свързано с нея лице - съпругът й. Излагат се съмнения за участие на „*********“ ЕООД в обществени поръчки, търгове, конкурси и др.</w:t>
      </w:r>
    </w:p>
    <w:p w:rsidR="00000000" w:rsidDel="00000000" w:rsidP="00000000" w:rsidRDefault="00000000" w:rsidRPr="00000000" w14:paraId="00000013">
      <w:pPr>
        <w:tabs>
          <w:tab w:val="left" w:leader="none" w:pos="0"/>
        </w:tabs>
        <w:spacing w:line="276" w:lineRule="auto"/>
        <w:ind w:firstLine="567"/>
        <w:jc w:val="both"/>
        <w:rPr>
          <w:vertAlign w:val="baseline"/>
        </w:rPr>
      </w:pPr>
      <w:r w:rsidDel="00000000" w:rsidR="00000000" w:rsidRPr="00000000">
        <w:rPr>
          <w:vertAlign w:val="baseline"/>
          <w:rtl w:val="0"/>
        </w:rPr>
        <w:t xml:space="preserve">Към сигнала са приложени следните документи: Учредителен договор на „*******“ ЕООД от 18.11.1996 г., Учредителен договор на „**************“ ЕООД от 02.04.2009 г., извадка от Търговския регистър за „*********“ ЕООД от 03.07.2018 г., писмо с № САГ18-ДР00-1694 на арх. Бойка Къдрева, жалба от *************. </w:t>
      </w:r>
    </w:p>
    <w:p w:rsidR="00000000" w:rsidDel="00000000" w:rsidP="00000000" w:rsidRDefault="00000000" w:rsidRPr="00000000" w14:paraId="00000014">
      <w:pPr>
        <w:spacing w:line="276" w:lineRule="auto"/>
        <w:ind w:firstLine="567"/>
        <w:jc w:val="both"/>
        <w:rPr>
          <w:vertAlign w:val="baseline"/>
        </w:rPr>
      </w:pPr>
      <w:r w:rsidDel="00000000" w:rsidR="00000000" w:rsidRPr="00000000">
        <w:rPr>
          <w:vertAlign w:val="baseline"/>
          <w:rtl w:val="0"/>
        </w:rPr>
        <w:t xml:space="preserve">С оглед твърденията в сигнала, Комисията е изискала и събрала следните доказателства: писмо от кмета на С. община вх. № ЦУ 01/5761 от 18.02.2019 г. по описа на КПКОНПИ, с приложени заверени копия на служебното досие на арх. Бойка Петрова Къдрева-Крепчева, ведно с копия на декларациите, подадени на основание чл. 7, ал. 2, т. 2 от Закона за държавния служител. </w:t>
      </w:r>
    </w:p>
    <w:p w:rsidR="00000000" w:rsidDel="00000000" w:rsidP="00000000" w:rsidRDefault="00000000" w:rsidRPr="00000000" w14:paraId="00000015">
      <w:pPr>
        <w:spacing w:line="276" w:lineRule="auto"/>
        <w:ind w:firstLine="567"/>
        <w:jc w:val="both"/>
        <w:rPr>
          <w:color w:val="000000"/>
          <w:vertAlign w:val="baseline"/>
        </w:rPr>
      </w:pPr>
      <w:r w:rsidDel="00000000" w:rsidR="00000000" w:rsidRPr="00000000">
        <w:rPr>
          <w:color w:val="000000"/>
          <w:vertAlign w:val="baseline"/>
          <w:rtl w:val="0"/>
        </w:rPr>
        <w:t xml:space="preserve">С писмо </w:t>
      </w:r>
      <w:r w:rsidDel="00000000" w:rsidR="00000000" w:rsidRPr="00000000">
        <w:rPr>
          <w:vertAlign w:val="baseline"/>
          <w:rtl w:val="0"/>
        </w:rPr>
        <w:t xml:space="preserve">изх. № № ЦУ 01/11782/13.05.2019 г.</w:t>
      </w:r>
      <w:r w:rsidDel="00000000" w:rsidR="00000000" w:rsidRPr="00000000">
        <w:rPr>
          <w:color w:val="000000"/>
          <w:vertAlign w:val="baseline"/>
          <w:rtl w:val="0"/>
        </w:rPr>
        <w:t xml:space="preserve"> са изискани и получени с писмо вх. № ЦУ01/12524/27.05.2019 г. доказателства от кмета на С. община относно действия, извършени от арх. Къдрева-Крепчева на длъжността „главен архитект“ на С. община, както и относно </w:t>
      </w:r>
      <w:r w:rsidDel="00000000" w:rsidR="00000000" w:rsidRPr="00000000">
        <w:rPr>
          <w:vertAlign w:val="baseline"/>
          <w:rtl w:val="0"/>
        </w:rPr>
        <w:t xml:space="preserve">упълномощаването й от кмета на С. община, по реда на чл. 7 от Закона за обществените поръчки, да организира и/или да провежда процедури за възлагане на обществени поръчки с Възложител на същата/ите С. община и участие на „**********“ ЕООД в обществени поръчки, търгове, конкурси с Възложител С. община в периода от 09.02.2016 г. до момента. С писмо рег. № </w:t>
      </w:r>
      <w:r w:rsidDel="00000000" w:rsidR="00000000" w:rsidRPr="00000000">
        <w:rPr>
          <w:color w:val="000000"/>
          <w:vertAlign w:val="baseline"/>
          <w:rtl w:val="0"/>
        </w:rPr>
        <w:t xml:space="preserve">ЦУ 01/13594/13.06.2019 г. са изискани и получени с писмо вх. № ЦУ 01/14010/20.06.2019 г. подадените от същата декларации по чл. 12, т. 1 и т. 2 от ЗПУКИ /отм./.</w:t>
      </w:r>
    </w:p>
    <w:p w:rsidR="00000000" w:rsidDel="00000000" w:rsidP="00000000" w:rsidRDefault="00000000" w:rsidRPr="00000000" w14:paraId="00000016">
      <w:pPr>
        <w:spacing w:line="276" w:lineRule="auto"/>
        <w:ind w:firstLine="567"/>
        <w:jc w:val="both"/>
        <w:rPr>
          <w:vertAlign w:val="baseline"/>
        </w:rPr>
      </w:pPr>
      <w:r w:rsidDel="00000000" w:rsidR="00000000" w:rsidRPr="00000000">
        <w:rPr>
          <w:vertAlign w:val="baseline"/>
          <w:rtl w:val="0"/>
        </w:rPr>
        <w:t xml:space="preserve">С писмо изх. № ЦУ01/14874/05.07.2019 г. КПКОНПИ е изискала и е предоставен отговор с писмо вх. № ЦУ01 /15585/ 15.07.2019 г. от кмета на С. община информация и документи относно извършени действия от арх. Бойка Петрова Къдрева – Крепчева, в качеството й на директор на дирекция „Териториално планиране“ при С. О. по отношение на „*************“ ЕООД или по внесени в Столична община от М. Х. К., в качеството му на архитект в инвестиционното проектиране, документи, проекти, стратегии, концепции, планове за развитие и др. </w:t>
      </w:r>
    </w:p>
    <w:p w:rsidR="00000000" w:rsidDel="00000000" w:rsidP="00000000" w:rsidRDefault="00000000" w:rsidRPr="00000000" w14:paraId="00000017">
      <w:pPr>
        <w:spacing w:line="276" w:lineRule="auto"/>
        <w:ind w:firstLine="567"/>
        <w:jc w:val="both"/>
        <w:rPr>
          <w:vertAlign w:val="baseline"/>
        </w:rPr>
      </w:pPr>
      <w:r w:rsidDel="00000000" w:rsidR="00000000" w:rsidRPr="00000000">
        <w:rPr>
          <w:vertAlign w:val="baseline"/>
          <w:rtl w:val="0"/>
        </w:rPr>
        <w:t xml:space="preserve"> С писмо изх. № ЦУ01/13593/13.06.2019 г. КПКОНПИ е изискала и е предоставена с писмо вх. № ЦУ 01/14056/21.06.2019 г. от изпълнителния директор на Агенция по обществени поръчки, информация относно относно това възлагана ли е обществена поръчка с изпълнител „**************“ ЕООД с ЕИК ******************6, с място на изпълнение на територията на гр. София, чрез процедура по чл. 18 от Закона за обществените поръчки.</w:t>
      </w:r>
    </w:p>
    <w:p w:rsidR="00000000" w:rsidDel="00000000" w:rsidP="00000000" w:rsidRDefault="00000000" w:rsidRPr="00000000" w14:paraId="00000018">
      <w:pPr>
        <w:tabs>
          <w:tab w:val="left" w:leader="none" w:pos="0"/>
        </w:tabs>
        <w:spacing w:line="276" w:lineRule="auto"/>
        <w:ind w:firstLine="567"/>
        <w:jc w:val="both"/>
        <w:rPr>
          <w:color w:val="000000"/>
          <w:vertAlign w:val="baseline"/>
        </w:rPr>
      </w:pPr>
      <w:r w:rsidDel="00000000" w:rsidR="00000000" w:rsidRPr="00000000">
        <w:rPr>
          <w:color w:val="000000"/>
          <w:vertAlign w:val="baseline"/>
          <w:rtl w:val="0"/>
        </w:rPr>
        <w:t xml:space="preserve">Комисията служебно е извършила допълнително справки от Търговския регистър и НБД „Население“.</w:t>
      </w:r>
    </w:p>
    <w:p w:rsidR="00000000" w:rsidDel="00000000" w:rsidP="00000000" w:rsidRDefault="00000000" w:rsidRPr="00000000" w14:paraId="00000019">
      <w:pPr>
        <w:spacing w:line="276" w:lineRule="auto"/>
        <w:ind w:firstLine="567"/>
        <w:jc w:val="center"/>
        <w:rPr>
          <w:i w:val="0"/>
          <w:iCs w:val="0"/>
          <w:sz w:val="16"/>
          <w:szCs w:val="16"/>
          <w:vertAlign w:val="baseline"/>
        </w:rPr>
      </w:pPr>
      <w:r w:rsidDel="00000000" w:rsidR="00000000" w:rsidRPr="00000000">
        <w:rPr>
          <w:rtl w:val="0"/>
        </w:rPr>
      </w:r>
    </w:p>
    <w:p w:rsidR="00000000" w:rsidDel="00000000" w:rsidP="00000000" w:rsidRDefault="00000000" w:rsidRPr="00000000" w14:paraId="0000001A">
      <w:pPr>
        <w:spacing w:line="276" w:lineRule="auto"/>
        <w:jc w:val="center"/>
        <w:rPr>
          <w:i w:val="0"/>
          <w:iCs w:val="0"/>
          <w:vertAlign w:val="baseline"/>
        </w:rPr>
      </w:pPr>
      <w:r w:rsidDel="00000000" w:rsidR="00000000" w:rsidRPr="00000000">
        <w:rPr>
          <w:i w:val="1"/>
          <w:iCs w:val="1"/>
          <w:vertAlign w:val="baseline"/>
          <w:rtl w:val="0"/>
        </w:rPr>
        <w:t xml:space="preserve">При така извършената проверка, Комисията за противодействие на корупцията </w:t>
      </w:r>
      <w:r w:rsidDel="00000000" w:rsidR="00000000" w:rsidRPr="00000000">
        <w:rPr>
          <w:rtl w:val="0"/>
        </w:rPr>
      </w:r>
    </w:p>
    <w:p w:rsidR="00000000" w:rsidDel="00000000" w:rsidP="00000000" w:rsidRDefault="00000000" w:rsidRPr="00000000" w14:paraId="0000001B">
      <w:pPr>
        <w:spacing w:line="276" w:lineRule="auto"/>
        <w:jc w:val="center"/>
        <w:rPr>
          <w:i w:val="0"/>
          <w:iCs w:val="0"/>
          <w:vertAlign w:val="baseline"/>
        </w:rPr>
      </w:pPr>
      <w:r w:rsidDel="00000000" w:rsidR="00000000" w:rsidRPr="00000000">
        <w:rPr>
          <w:i w:val="1"/>
          <w:iCs w:val="1"/>
          <w:vertAlign w:val="baseline"/>
          <w:rtl w:val="0"/>
        </w:rPr>
        <w:t xml:space="preserve">и за отнемане на незаконно придобитото имущество </w:t>
      </w:r>
      <w:r w:rsidDel="00000000" w:rsidR="00000000" w:rsidRPr="00000000">
        <w:rPr>
          <w:rtl w:val="0"/>
        </w:rPr>
      </w:r>
    </w:p>
    <w:p w:rsidR="00000000" w:rsidDel="00000000" w:rsidP="00000000" w:rsidRDefault="00000000" w:rsidRPr="00000000" w14:paraId="0000001C">
      <w:pPr>
        <w:spacing w:line="276" w:lineRule="auto"/>
        <w:jc w:val="center"/>
        <w:rPr>
          <w:i w:val="0"/>
          <w:iCs w:val="0"/>
          <w:vertAlign w:val="baseline"/>
        </w:rPr>
      </w:pPr>
      <w:r w:rsidDel="00000000" w:rsidR="00000000" w:rsidRPr="00000000">
        <w:rPr>
          <w:i w:val="1"/>
          <w:iCs w:val="1"/>
          <w:vertAlign w:val="baseline"/>
          <w:rtl w:val="0"/>
        </w:rPr>
        <w:t xml:space="preserve">установи следното от фактическа страна:</w:t>
      </w:r>
      <w:r w:rsidDel="00000000" w:rsidR="00000000" w:rsidRPr="00000000">
        <w:rPr>
          <w:rtl w:val="0"/>
        </w:rPr>
      </w:r>
    </w:p>
    <w:p w:rsidR="00000000" w:rsidDel="00000000" w:rsidP="00000000" w:rsidRDefault="00000000" w:rsidRPr="00000000" w14:paraId="0000001D">
      <w:pPr>
        <w:spacing w:line="276" w:lineRule="auto"/>
        <w:ind w:firstLine="567"/>
        <w:jc w:val="center"/>
        <w:rPr>
          <w:i w:val="0"/>
          <w:iCs w:val="0"/>
          <w:sz w:val="16"/>
          <w:szCs w:val="16"/>
          <w:vertAlign w:val="baseline"/>
        </w:rPr>
      </w:pPr>
      <w:r w:rsidDel="00000000" w:rsidR="00000000" w:rsidRPr="00000000">
        <w:rPr>
          <w:rtl w:val="0"/>
        </w:rPr>
      </w:r>
    </w:p>
    <w:p w:rsidR="00000000" w:rsidDel="00000000" w:rsidP="00000000" w:rsidRDefault="00000000" w:rsidRPr="00000000" w14:paraId="0000001E">
      <w:pPr>
        <w:spacing w:line="276" w:lineRule="auto"/>
        <w:ind w:firstLine="567"/>
        <w:jc w:val="both"/>
        <w:rPr>
          <w:vertAlign w:val="baseline"/>
        </w:rPr>
      </w:pPr>
      <w:r w:rsidDel="00000000" w:rsidR="00000000" w:rsidRPr="00000000">
        <w:rPr>
          <w:rtl w:val="0"/>
        </w:rPr>
      </w:r>
    </w:p>
    <w:p w:rsidR="00000000" w:rsidDel="00000000" w:rsidP="00000000" w:rsidRDefault="00000000" w:rsidRPr="00000000" w14:paraId="0000001F">
      <w:pPr>
        <w:spacing w:line="276" w:lineRule="auto"/>
        <w:ind w:firstLine="567"/>
        <w:jc w:val="both"/>
        <w:rPr>
          <w:vertAlign w:val="baseline"/>
        </w:rPr>
      </w:pPr>
      <w:r w:rsidDel="00000000" w:rsidR="00000000" w:rsidRPr="00000000">
        <w:rPr>
          <w:vertAlign w:val="baseline"/>
          <w:rtl w:val="0"/>
        </w:rPr>
        <w:t xml:space="preserve">Сигналът е подаден по електронен път – чрез електронната поща на КПКОНПИ от надлежно идентифицирани лица, с посочени имена, адрес и електронна поща за кореспонденция, като същият е подписан. </w:t>
      </w:r>
    </w:p>
    <w:p w:rsidR="00000000" w:rsidDel="00000000" w:rsidP="00000000" w:rsidRDefault="00000000" w:rsidRPr="00000000" w14:paraId="00000020">
      <w:pPr>
        <w:spacing w:line="276" w:lineRule="auto"/>
        <w:ind w:firstLine="567"/>
        <w:jc w:val="both"/>
        <w:rPr>
          <w:i w:val="0"/>
          <w:iCs w:val="0"/>
          <w:color w:val="000000"/>
          <w:vertAlign w:val="baseline"/>
        </w:rPr>
      </w:pPr>
      <w:r w:rsidDel="00000000" w:rsidR="00000000" w:rsidRPr="00000000">
        <w:rPr>
          <w:vertAlign w:val="baseline"/>
          <w:rtl w:val="0"/>
        </w:rPr>
        <w:t xml:space="preserve">Арх. Бойка Петрова Къдрева-Крепчева</w:t>
      </w:r>
      <w:r w:rsidDel="00000000" w:rsidR="00000000" w:rsidRPr="00000000">
        <w:rPr>
          <w:color w:val="000000"/>
          <w:vertAlign w:val="baseline"/>
          <w:rtl w:val="0"/>
        </w:rPr>
        <w:t xml:space="preserve"> с ЕГН ************ е назначена на длъжност директор на Дирекция „Териториално планиране“ в Направление „Архитектура и градоустройство“ в С. О., със Заповед № РД-15-1130 от 02.03.2012 г. на кмета на С. община, считано от 01.03.2012 г. и сключено Споразумение № РД-15-1129/02.03.2019 г. на основание чл. 81а от Закона за държавния служител. В качеството си на директор на дирекция в С. община, същата е подписала Клетвен лист на 02.03.2012 г., приложен към доказателствата по преписката, както и е подала декларации по чл. 12, т. 1, т. 2 от ЗПУКИ </w:t>
      </w:r>
      <w:r w:rsidDel="00000000" w:rsidR="00000000" w:rsidRPr="00000000">
        <w:rPr>
          <w:i w:val="1"/>
          <w:iCs w:val="1"/>
          <w:color w:val="000000"/>
          <w:vertAlign w:val="baseline"/>
          <w:rtl w:val="0"/>
        </w:rPr>
        <w:t xml:space="preserve">(отм.).</w:t>
      </w:r>
      <w:r w:rsidDel="00000000" w:rsidR="00000000" w:rsidRPr="00000000">
        <w:rPr>
          <w:rtl w:val="0"/>
        </w:rPr>
      </w:r>
    </w:p>
    <w:p w:rsidR="00000000" w:rsidDel="00000000" w:rsidP="00000000" w:rsidRDefault="00000000" w:rsidRPr="00000000" w14:paraId="00000021">
      <w:pPr>
        <w:spacing w:line="276" w:lineRule="auto"/>
        <w:ind w:firstLine="567"/>
        <w:jc w:val="both"/>
        <w:rPr>
          <w:vertAlign w:val="baseline"/>
        </w:rPr>
      </w:pPr>
      <w:r w:rsidDel="00000000" w:rsidR="00000000" w:rsidRPr="00000000">
        <w:rPr>
          <w:color w:val="000000"/>
          <w:vertAlign w:val="baseline"/>
          <w:rtl w:val="0"/>
        </w:rPr>
        <w:t xml:space="preserve">В подадената от </w:t>
      </w:r>
      <w:r w:rsidDel="00000000" w:rsidR="00000000" w:rsidRPr="00000000">
        <w:rPr>
          <w:vertAlign w:val="baseline"/>
          <w:rtl w:val="0"/>
        </w:rPr>
        <w:t xml:space="preserve">Бойка Къдрева-Крепчева</w:t>
      </w:r>
      <w:r w:rsidDel="00000000" w:rsidR="00000000" w:rsidRPr="00000000">
        <w:rPr>
          <w:color w:val="000000"/>
          <w:vertAlign w:val="baseline"/>
          <w:rtl w:val="0"/>
        </w:rPr>
        <w:t xml:space="preserve"> декларация по чл. 12, т. 1 от ЗПУКИ </w:t>
      </w:r>
      <w:r w:rsidDel="00000000" w:rsidR="00000000" w:rsidRPr="00000000">
        <w:rPr>
          <w:i w:val="1"/>
          <w:iCs w:val="1"/>
          <w:color w:val="000000"/>
          <w:vertAlign w:val="baseline"/>
          <w:rtl w:val="0"/>
        </w:rPr>
        <w:t xml:space="preserve">(отм.) </w:t>
      </w:r>
      <w:r w:rsidDel="00000000" w:rsidR="00000000" w:rsidRPr="00000000">
        <w:rPr>
          <w:color w:val="000000"/>
          <w:vertAlign w:val="baseline"/>
          <w:rtl w:val="0"/>
        </w:rPr>
        <w:t xml:space="preserve">рег. № 1652(1)/02.03.2012 г. по описа на С. община,</w:t>
      </w:r>
      <w:r w:rsidDel="00000000" w:rsidR="00000000" w:rsidRPr="00000000">
        <w:rPr>
          <w:vertAlign w:val="baseline"/>
          <w:rtl w:val="0"/>
        </w:rPr>
        <w:t xml:space="preserve"> същата не е посочила наличие на несъвместимост със заеманата от нея длъжност. В подадената от Крепчева декларация по чл. 12, т. 2 от ЗПУКИ </w:t>
      </w:r>
      <w:r w:rsidDel="00000000" w:rsidR="00000000" w:rsidRPr="00000000">
        <w:rPr>
          <w:i w:val="1"/>
          <w:iCs w:val="1"/>
          <w:color w:val="000000"/>
          <w:vertAlign w:val="baseline"/>
          <w:rtl w:val="0"/>
        </w:rPr>
        <w:t xml:space="preserve">(отм.) </w:t>
      </w:r>
      <w:r w:rsidDel="00000000" w:rsidR="00000000" w:rsidRPr="00000000">
        <w:rPr>
          <w:color w:val="000000"/>
          <w:vertAlign w:val="baseline"/>
          <w:rtl w:val="0"/>
        </w:rPr>
        <w:t xml:space="preserve">– рег. № 1652(1)/02.03.2012 г.,</w:t>
      </w:r>
      <w:r w:rsidDel="00000000" w:rsidR="00000000" w:rsidRPr="00000000">
        <w:rPr>
          <w:vertAlign w:val="baseline"/>
          <w:rtl w:val="0"/>
        </w:rPr>
        <w:t xml:space="preserve"> същата е декларирала, че е едноличен собственик на капитала на „**********“ ЕООД, вкл. и през предходните дванадесет месеца, преди датата на назначаването й на длъжността,  и е посочила наличие на частен интерес към дейността на свързани с нея по смисъла на  § 1, т. 1 от ДР на ЗПУКИ </w:t>
      </w:r>
      <w:r w:rsidDel="00000000" w:rsidR="00000000" w:rsidRPr="00000000">
        <w:rPr>
          <w:i w:val="1"/>
          <w:iCs w:val="1"/>
          <w:color w:val="000000"/>
          <w:vertAlign w:val="baseline"/>
          <w:rtl w:val="0"/>
        </w:rPr>
        <w:t xml:space="preserve">(отм.)</w:t>
      </w:r>
      <w:r w:rsidDel="00000000" w:rsidR="00000000" w:rsidRPr="00000000">
        <w:rPr>
          <w:color w:val="000000"/>
          <w:vertAlign w:val="baseline"/>
          <w:rtl w:val="0"/>
        </w:rPr>
        <w:t xml:space="preserve"> </w:t>
      </w:r>
      <w:r w:rsidDel="00000000" w:rsidR="00000000" w:rsidRPr="00000000">
        <w:rPr>
          <w:vertAlign w:val="baseline"/>
          <w:rtl w:val="0"/>
        </w:rPr>
        <w:t xml:space="preserve">лица, а именно арх. М. Х. К. – неин съпруг. </w:t>
      </w:r>
    </w:p>
    <w:p w:rsidR="00000000" w:rsidDel="00000000" w:rsidP="00000000" w:rsidRDefault="00000000" w:rsidRPr="00000000" w14:paraId="00000022">
      <w:pPr>
        <w:spacing w:line="276" w:lineRule="auto"/>
        <w:ind w:firstLine="567"/>
        <w:jc w:val="both"/>
        <w:rPr>
          <w:vertAlign w:val="baseline"/>
        </w:rPr>
      </w:pPr>
      <w:r w:rsidDel="00000000" w:rsidR="00000000" w:rsidRPr="00000000">
        <w:rPr>
          <w:vertAlign w:val="baseline"/>
          <w:rtl w:val="0"/>
        </w:rPr>
        <w:t xml:space="preserve">Видно от подадена към 29.05.2018 г. и регистрирана в СО под № СОА18-ПК01-149/30.05.2018 г., декларация по чл. 35, ал. 1, т. 2 от ЗПКОНПИ, в качеството си на директор на дирекция „Териториално планиране“ в Направление „Архитектура и градоустройство“ при С. община, Къдрева-Крепчева, в „Част II Интереси“ е декларирала, че има участие в „***********“ ЕООД с размер на дялово участие 100%, както и в частта данни за свързани лица, към дейността на които лицето, заемащо висша публична длъжност има частен интерес е посочила М. Х. К.-архитект в инвестиционното проектиране. </w:t>
      </w:r>
    </w:p>
    <w:p w:rsidR="00000000" w:rsidDel="00000000" w:rsidP="00000000" w:rsidRDefault="00000000" w:rsidRPr="00000000" w14:paraId="00000023">
      <w:pPr>
        <w:spacing w:line="276" w:lineRule="auto"/>
        <w:ind w:firstLine="567"/>
        <w:jc w:val="both"/>
        <w:rPr>
          <w:vertAlign w:val="baseline"/>
        </w:rPr>
      </w:pPr>
      <w:r w:rsidDel="00000000" w:rsidR="00000000" w:rsidRPr="00000000">
        <w:rPr>
          <w:vertAlign w:val="baseline"/>
          <w:rtl w:val="0"/>
        </w:rPr>
        <w:t xml:space="preserve">От служебно извършената в НБД „Население“ справка е видно, че М. Х. К. с ЕГН *********** е съпруг на Бойка Петрова Къдрева-Крепчева.  </w:t>
      </w:r>
    </w:p>
    <w:p w:rsidR="00000000" w:rsidDel="00000000" w:rsidP="00000000" w:rsidRDefault="00000000" w:rsidRPr="00000000" w14:paraId="00000024">
      <w:pPr>
        <w:spacing w:line="276" w:lineRule="auto"/>
        <w:ind w:firstLine="567"/>
        <w:jc w:val="both"/>
        <w:rPr>
          <w:vertAlign w:val="baseline"/>
        </w:rPr>
      </w:pPr>
      <w:r w:rsidDel="00000000" w:rsidR="00000000" w:rsidRPr="00000000">
        <w:rPr>
          <w:vertAlign w:val="baseline"/>
          <w:rtl w:val="0"/>
        </w:rPr>
        <w:t xml:space="preserve">От извършените в Търговски регистър справки по партидата на „*********“ ЕООД с ЕИК ************ се установи, че едноличното дружество с ограничена отговорност  е учредено на 21.01.1997 г., по фирмено дело 15772 от 1996 г. на Софийски градски съд, с предмет на дейност, включващ проектиране, строителство, ремонтна, предприемаческа и инженерингова дейност и други дейности. Видно от обявения в Търговския регистър Устройствен статут на дружеството, към дата 18.11.1996 г., учредител и едноличен собственик на капитала на дружеството е Бойка Петрова Къдрева-Крепчева с ЕГН ***************, като същата е и управител на дружеството. </w:t>
      </w:r>
    </w:p>
    <w:p w:rsidR="00000000" w:rsidDel="00000000" w:rsidP="00000000" w:rsidRDefault="00000000" w:rsidRPr="00000000" w14:paraId="00000025">
      <w:pPr>
        <w:spacing w:line="276" w:lineRule="auto"/>
        <w:ind w:firstLine="567"/>
        <w:jc w:val="both"/>
        <w:rPr>
          <w:vertAlign w:val="baseline"/>
        </w:rPr>
      </w:pPr>
      <w:r w:rsidDel="00000000" w:rsidR="00000000" w:rsidRPr="00000000">
        <w:rPr>
          <w:vertAlign w:val="baseline"/>
          <w:rtl w:val="0"/>
        </w:rPr>
        <w:t xml:space="preserve">С Решение на едноличния собственик е обявен и вписан в Търговския регистър, новоприет Устройствен статут на „*********“ ЕООД от дата 02.04.2009 г., съгласно който Бойка Къдрева-Крепчева е едноличен собственик на капитала на същото, а М. Х. К. с ЕГН ************* - неин съпруг, управлява дружеството самостоятелно и същото се представлява еднолично от неговия управител. </w:t>
      </w:r>
    </w:p>
    <w:p w:rsidR="00000000" w:rsidDel="00000000" w:rsidP="00000000" w:rsidRDefault="00000000" w:rsidRPr="00000000" w14:paraId="00000026">
      <w:pPr>
        <w:spacing w:line="276" w:lineRule="auto"/>
        <w:ind w:firstLine="567"/>
        <w:jc w:val="both"/>
        <w:rPr>
          <w:vertAlign w:val="baseline"/>
        </w:rPr>
      </w:pPr>
      <w:r w:rsidDel="00000000" w:rsidR="00000000" w:rsidRPr="00000000">
        <w:rPr>
          <w:color w:val="000000"/>
          <w:vertAlign w:val="baseline"/>
          <w:rtl w:val="0"/>
        </w:rPr>
        <w:t xml:space="preserve">Видно от събраните по преписката доказателства, арх.</w:t>
      </w:r>
      <w:r w:rsidDel="00000000" w:rsidR="00000000" w:rsidRPr="00000000">
        <w:rPr>
          <w:vertAlign w:val="baseline"/>
          <w:rtl w:val="0"/>
        </w:rPr>
        <w:t xml:space="preserve">Бойка Петрова Къдрева-Крепчева е съвмествяла и длъжността „главен архитект на С.“, в Направление „Архитектура и градоустройство“, след назначението на длъжност „директор“ на дирекция „Териотирално планиране“ при С. О. В отговор на получените информация и доказателства от С. община с писмо вх. № ЦУ01/12524/27.05.2019 г. по описа на КПКОНПИ, видно от Заповед № СОА16-РД15-1711/08.02.2016 г. на кмета на СО, на арх. Бойка Къдрева-Крепчева и е възложено да изпълнява задълженията на главен архитект на София в Направление „Архитектура и градоустройство“ при СО по вътрешно съвместителство, до назначаване на служител на незаетата длъжност въз основа на конкурс, за срок не по-дълъг от 6 месеца, считано от 09.02.2016 г. Със следваща Заповед № СОА16-РД15-4167/03.05.2016 г. на кмета на СО, е изменена посочената от 08.02.2016 г. заповед за заемане на длъжността до встъпването в длъжност на служител на незаетата длъжност. Видно от приложена заповед на кмета на СО СОА16-РД15-4439/13.05.2016 г., на арх. З., назначен на длъжност главен архитект на С. община в направление „Архитектура и градоустройство“ при С.О, е разпоредено да встъпи в длъжност до 16.05.2016 г. вкл. </w:t>
      </w:r>
    </w:p>
    <w:p w:rsidR="00000000" w:rsidDel="00000000" w:rsidP="00000000" w:rsidRDefault="00000000" w:rsidRPr="00000000" w14:paraId="00000027">
      <w:pPr>
        <w:spacing w:line="276" w:lineRule="auto"/>
        <w:ind w:firstLine="567"/>
        <w:jc w:val="both"/>
        <w:rPr>
          <w:vertAlign w:val="baseline"/>
        </w:rPr>
      </w:pPr>
      <w:r w:rsidDel="00000000" w:rsidR="00000000" w:rsidRPr="00000000">
        <w:rPr>
          <w:vertAlign w:val="baseline"/>
          <w:rtl w:val="0"/>
        </w:rPr>
        <w:t xml:space="preserve">В полученото писмо вх. № ЦУ 01/12524/27.05.2019 г. от секретаря на С. община се декларира, че в периода на съвместяване на длъжностите, арх. Бойка Къдрева не е издавала актове, не е одобрявала проектна документация или извършвала други действия, изпълнявайки функциите на главен архитект, съгласно чл. 5, ал. 3 от ЗУТ, по отношение на фирма „***“ ЕООД. Същата е заемала длъжността главен архитект по вътрешно съвместителство за периода от 09.02.2016 г. до 16.05.2016 г. Представени са и заверени копия на заповед № СОА16-РД09-542/12.02.2016 г. , с която е изменена заповед № СОА16-РД09-542/12.02.2016 г. на кмета на С. община, с която арх. Бойка Къдрева, в качеството си на временно изпълняваща длъжността „главен архитект“ на СО е упълномощена за възложител по реда на ЗОП. Посочва се също, че след извършена проверка в административните звена, провеждащи процедури по възлагане на обществени поръчки, не са установени данни в периода от 09.02.2016 г. до 27.05.2019 г., „***********“ ЕООД да е участвало в обществени поръчки и конкурси.</w:t>
      </w:r>
    </w:p>
    <w:p w:rsidR="00000000" w:rsidDel="00000000" w:rsidP="00000000" w:rsidRDefault="00000000" w:rsidRPr="00000000" w14:paraId="00000028">
      <w:pPr>
        <w:spacing w:line="276" w:lineRule="auto"/>
        <w:ind w:firstLine="567"/>
        <w:jc w:val="both"/>
        <w:rPr>
          <w:vertAlign w:val="baseline"/>
        </w:rPr>
      </w:pPr>
      <w:r w:rsidDel="00000000" w:rsidR="00000000" w:rsidRPr="00000000">
        <w:rPr>
          <w:vertAlign w:val="baseline"/>
          <w:rtl w:val="0"/>
        </w:rPr>
        <w:t xml:space="preserve">Съгласно писмо вх. № ЦУ01/15585/15.07.2019 г. по описа на КПКОНПИ от С. община след извършена служебна проверка в системата за документоборота на Направление „Архитекрута и градоустройство“ не са открити данни за документи, подавани от М. Х. К. и „**********“ ЕООД за периода от 01.01.2016 г. до 23.01.2018 г., относно осъществяване на служебните задължения на арх. Къдрева-Кперчева, в качеството й на директор на дирекция „Териториално планиране“ при С. община. </w:t>
      </w:r>
    </w:p>
    <w:p w:rsidR="00000000" w:rsidDel="00000000" w:rsidP="00000000" w:rsidRDefault="00000000" w:rsidRPr="00000000" w14:paraId="00000029">
      <w:pPr>
        <w:spacing w:line="276" w:lineRule="auto"/>
        <w:ind w:firstLine="567"/>
        <w:jc w:val="both"/>
        <w:rPr>
          <w:vertAlign w:val="baseline"/>
        </w:rPr>
      </w:pPr>
      <w:r w:rsidDel="00000000" w:rsidR="00000000" w:rsidRPr="00000000">
        <w:rPr>
          <w:vertAlign w:val="baseline"/>
          <w:rtl w:val="0"/>
        </w:rPr>
        <w:t xml:space="preserve">Видно от представеното от АОП писмо с вх. № ЦУ01/14056/21.06.2019 г. по описа на КПКОНПИ, изпълнителният директор на Агенция за обществени поръчки, предоставя информация, че след извършена проверка в агенцията е установено, че в Регистъра на обществените поръчки няма регистриран изпълнител „************“ ЕООД.</w:t>
      </w:r>
    </w:p>
    <w:p w:rsidR="00000000" w:rsidDel="00000000" w:rsidP="00000000" w:rsidRDefault="00000000" w:rsidRPr="00000000" w14:paraId="0000002A">
      <w:pPr>
        <w:spacing w:line="276" w:lineRule="auto"/>
        <w:jc w:val="both"/>
        <w:rPr>
          <w:sz w:val="16"/>
          <w:szCs w:val="16"/>
          <w:vertAlign w:val="baseline"/>
        </w:rPr>
      </w:pPr>
      <w:r w:rsidDel="00000000" w:rsidR="00000000" w:rsidRPr="00000000">
        <w:rPr>
          <w:rtl w:val="0"/>
        </w:rPr>
      </w:r>
    </w:p>
    <w:p w:rsidR="00000000" w:rsidDel="00000000" w:rsidP="00000000" w:rsidRDefault="00000000" w:rsidRPr="00000000" w14:paraId="0000002B">
      <w:pPr>
        <w:spacing w:line="276" w:lineRule="auto"/>
        <w:jc w:val="center"/>
        <w:rPr>
          <w:i w:val="0"/>
          <w:iCs w:val="0"/>
          <w:vertAlign w:val="baseline"/>
        </w:rPr>
      </w:pPr>
      <w:r w:rsidDel="00000000" w:rsidR="00000000" w:rsidRPr="00000000">
        <w:rPr>
          <w:i w:val="1"/>
          <w:iCs w:val="1"/>
          <w:vertAlign w:val="baseline"/>
          <w:rtl w:val="0"/>
        </w:rPr>
        <w:t xml:space="preserve">При така установената фактическа обстановка, Комисията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2C">
      <w:pPr>
        <w:spacing w:line="276" w:lineRule="auto"/>
        <w:jc w:val="center"/>
        <w:rPr>
          <w:i w:val="0"/>
          <w:iCs w:val="0"/>
          <w:vertAlign w:val="baseline"/>
        </w:rPr>
      </w:pPr>
      <w:r w:rsidDel="00000000" w:rsidR="00000000" w:rsidRPr="00000000">
        <w:rPr>
          <w:i w:val="1"/>
          <w:iCs w:val="1"/>
          <w:vertAlign w:val="baseline"/>
          <w:rtl w:val="0"/>
        </w:rPr>
        <w:t xml:space="preserve">стигна до следните правни изводи:</w:t>
      </w:r>
      <w:r w:rsidDel="00000000" w:rsidR="00000000" w:rsidRPr="00000000">
        <w:rPr>
          <w:rtl w:val="0"/>
        </w:rPr>
      </w:r>
    </w:p>
    <w:p w:rsidR="00000000" w:rsidDel="00000000" w:rsidP="00000000" w:rsidRDefault="00000000" w:rsidRPr="00000000" w14:paraId="0000002D">
      <w:pPr>
        <w:spacing w:line="276" w:lineRule="auto"/>
        <w:ind w:firstLine="567"/>
        <w:jc w:val="center"/>
        <w:rPr>
          <w:i w:val="0"/>
          <w:iCs w:val="0"/>
          <w:sz w:val="16"/>
          <w:szCs w:val="16"/>
          <w:vertAlign w:val="baseline"/>
        </w:rPr>
      </w:pPr>
      <w:r w:rsidDel="00000000" w:rsidR="00000000" w:rsidRPr="00000000">
        <w:rPr>
          <w:rtl w:val="0"/>
        </w:rPr>
      </w:r>
    </w:p>
    <w:p w:rsidR="00000000" w:rsidDel="00000000" w:rsidP="00000000" w:rsidRDefault="00000000" w:rsidRPr="00000000" w14:paraId="0000002E">
      <w:pPr>
        <w:spacing w:line="276" w:lineRule="auto"/>
        <w:ind w:firstLine="567"/>
        <w:jc w:val="both"/>
        <w:rPr>
          <w:vertAlign w:val="baseline"/>
        </w:rPr>
      </w:pPr>
      <w:r w:rsidDel="00000000" w:rsidR="00000000" w:rsidRPr="00000000">
        <w:rPr>
          <w:vertAlign w:val="baseline"/>
          <w:rtl w:val="0"/>
        </w:rPr>
        <w:t xml:space="preserve">Конфликтът на интереси е административно нарушение и спрямо него следва да се вземе предвид принципът на чл. 3, ал. 1 от Закона за административните нарушения и наказания и приложение да намери законът, който е бил в сила по време на извършването на нарушението. </w:t>
      </w:r>
    </w:p>
    <w:p w:rsidR="00000000" w:rsidDel="00000000" w:rsidP="00000000" w:rsidRDefault="00000000" w:rsidRPr="00000000" w14:paraId="0000002F">
      <w:pPr>
        <w:spacing w:line="276" w:lineRule="auto"/>
        <w:ind w:firstLine="567"/>
        <w:jc w:val="both"/>
        <w:rPr>
          <w:vertAlign w:val="baseline"/>
        </w:rPr>
      </w:pPr>
      <w:r w:rsidDel="00000000" w:rsidR="00000000" w:rsidRPr="00000000">
        <w:rPr>
          <w:vertAlign w:val="baseline"/>
          <w:rtl w:val="0"/>
        </w:rPr>
        <w:t xml:space="preserve">В конкретния случай това означава, че спрямо твърденията в сигнала, следва да се приложи ЗПУКИ (отм.), доколкото твърдените нарушения са извършени в периода на действие на ЗПУКИ (отм.). </w:t>
      </w:r>
    </w:p>
    <w:p w:rsidR="00000000" w:rsidDel="00000000" w:rsidP="00000000" w:rsidRDefault="00000000" w:rsidRPr="00000000" w14:paraId="00000030">
      <w:pPr>
        <w:spacing w:line="276" w:lineRule="auto"/>
        <w:ind w:firstLine="567"/>
        <w:jc w:val="both"/>
        <w:rPr>
          <w:vertAlign w:val="baseline"/>
        </w:rPr>
      </w:pPr>
      <w:r w:rsidDel="00000000" w:rsidR="00000000" w:rsidRPr="00000000">
        <w:rPr>
          <w:vertAlign w:val="baseline"/>
          <w:rtl w:val="0"/>
        </w:rPr>
        <w:t xml:space="preserve">За да е осъществен конфликт на интереси по смисъла на чл. 2 от ЗПУКИ /отм./,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1">
      <w:pPr>
        <w:spacing w:line="276" w:lineRule="auto"/>
        <w:ind w:firstLine="567"/>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чл.2 от ЗПУКИ /отм./.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2">
      <w:pPr>
        <w:spacing w:line="276" w:lineRule="auto"/>
        <w:ind w:right="-1" w:firstLine="567"/>
        <w:jc w:val="both"/>
        <w:rPr>
          <w:vertAlign w:val="baseline"/>
        </w:rPr>
      </w:pPr>
      <w:r w:rsidDel="00000000" w:rsidR="00000000" w:rsidRPr="00000000">
        <w:rPr>
          <w:vertAlign w:val="baseline"/>
          <w:rtl w:val="0"/>
        </w:rPr>
        <w:t xml:space="preserve">Арх. Бойка Петрова Къдрева-Крепчева</w:t>
      </w:r>
      <w:r w:rsidDel="00000000" w:rsidR="00000000" w:rsidRPr="00000000">
        <w:rPr>
          <w:color w:val="000000"/>
          <w:vertAlign w:val="baseline"/>
          <w:rtl w:val="0"/>
        </w:rPr>
        <w:t xml:space="preserve">, в</w:t>
      </w:r>
      <w:r w:rsidDel="00000000" w:rsidR="00000000" w:rsidRPr="00000000">
        <w:rPr>
          <w:vertAlign w:val="baseline"/>
          <w:rtl w:val="0"/>
        </w:rPr>
        <w:t xml:space="preserve"> качеството си на директор на дирекция „Териториално планиране“ в Направление „Архитектура и градоустройство“ в С. О., е била лице, заемащо публична длъжност, по смисъла на чл. 3, т. 25 от ЗПУКИ /отм./. След влизането в сила на ЗПКОНПИ на 23.01.2018 г., същата, в това й качество, не попада в обхвата на лицата, заемащи висши публични длъжности по смисъла на чл. 6, ал. 1 от ЗПКОНПИ, а е лице по §2 от ДР на ЗПКОНПИ. </w:t>
      </w:r>
    </w:p>
    <w:p w:rsidR="00000000" w:rsidDel="00000000" w:rsidP="00000000" w:rsidRDefault="00000000" w:rsidRPr="00000000" w14:paraId="00000033">
      <w:pPr>
        <w:spacing w:line="276" w:lineRule="auto"/>
        <w:ind w:right="-1" w:firstLine="567"/>
        <w:jc w:val="both"/>
        <w:rPr>
          <w:vertAlign w:val="baseline"/>
        </w:rPr>
      </w:pPr>
      <w:r w:rsidDel="00000000" w:rsidR="00000000" w:rsidRPr="00000000">
        <w:rPr>
          <w:vertAlign w:val="baseline"/>
          <w:rtl w:val="0"/>
        </w:rPr>
        <w:t xml:space="preserve">Арх. Бойка Петрова Къдрева-Крепчева, заемайки длъжноста „главен архитект“ на С. О. Къдрева-Крепчева, в периода от 09.02.2016 г. до 16.05.2016 г., в това й качество е била лице, заемащо публична длъжност по чл. 3, т. 25 от ЗПУКИ /отм./, която длъжност след влизането в сила на ЗПКОНПИ на 23.01.2018 г. е висша публична длъжност, по смисъла на чл. 6, ал. 1, т. 32 от закона, поради което компетентен да се произнесе относно наличието или липсата на конфликт на интереси по отношение на нея, в това й качество, е КПКОНПИ.   </w:t>
      </w:r>
    </w:p>
    <w:p w:rsidR="00000000" w:rsidDel="00000000" w:rsidP="00000000" w:rsidRDefault="00000000" w:rsidRPr="00000000" w14:paraId="00000034">
      <w:pPr>
        <w:spacing w:line="276" w:lineRule="auto"/>
        <w:ind w:firstLine="567"/>
        <w:jc w:val="both"/>
        <w:rPr>
          <w:vertAlign w:val="baseline"/>
        </w:rPr>
      </w:pPr>
      <w:r w:rsidDel="00000000" w:rsidR="00000000" w:rsidRPr="00000000">
        <w:rPr>
          <w:vertAlign w:val="baseline"/>
          <w:rtl w:val="0"/>
        </w:rPr>
        <w:t xml:space="preserve">Като съпрузи, Бойка Петрова Къдрева-Крепчева и М. Х.К., са свързани лица по смисъла на §1, т. 1 от ДР на ЗПУКИ /отм./. Като едноличен собственик на капитала на дружеството „*************“ ЕООД, арх. Бойка Петрова Къдрева-Крепчева е свързано лице по смисъла на §1, т. 1 от ДР на ЗПУКИ /отм./ с дружеството. </w:t>
      </w:r>
    </w:p>
    <w:p w:rsidR="00000000" w:rsidDel="00000000" w:rsidP="00000000" w:rsidRDefault="00000000" w:rsidRPr="00000000" w14:paraId="00000035">
      <w:pPr>
        <w:spacing w:line="276" w:lineRule="auto"/>
        <w:ind w:firstLine="567"/>
        <w:jc w:val="both"/>
        <w:rPr>
          <w:vertAlign w:val="baseline"/>
        </w:rPr>
      </w:pPr>
      <w:r w:rsidDel="00000000" w:rsidR="00000000" w:rsidRPr="00000000">
        <w:rPr>
          <w:vertAlign w:val="baseline"/>
          <w:rtl w:val="0"/>
        </w:rPr>
        <w:t xml:space="preserve">Наличието на свързани лица само по себе си не представлява конфликт на интереси. Свързаността създава риска от такъв в случаите, при които лицето, заемащо висша публична длъжност, упражнява правомощия или изпълнява задължения по служба в частен интерес – собствен или на свързаното с него лице.</w:t>
      </w:r>
    </w:p>
    <w:p w:rsidR="00000000" w:rsidDel="00000000" w:rsidP="00000000" w:rsidRDefault="00000000" w:rsidRPr="00000000" w14:paraId="00000036">
      <w:pPr>
        <w:spacing w:line="276" w:lineRule="auto"/>
        <w:ind w:firstLine="567"/>
        <w:jc w:val="both"/>
        <w:rPr>
          <w:vertAlign w:val="baseline"/>
        </w:rPr>
      </w:pPr>
      <w:r w:rsidDel="00000000" w:rsidR="00000000" w:rsidRPr="00000000">
        <w:rPr>
          <w:vertAlign w:val="baseline"/>
          <w:rtl w:val="0"/>
        </w:rPr>
        <w:t xml:space="preserve">След заемането, по вътрешно съвместителство, на длъжността „главен архитект“ на С. О., в периода от 09.02.2016 г. до 16.05.2016 г., съобразно представените информация и доказателства с писма от Столична община с вх. № ЦУ01/12524/27.05.2019 г. и на изпълнителния директор на Агецията по обществени поръчки вх. № ЦУ01/14056 от 21.06.2019 г. по описа на КПКОНПИ, не се установи, арх. Бойка Петрова Къдрева-Крепчева, в това си качеството, да е упражнила правомощия по служба в свой собствен или на свързано с нея лице частен интерес, по смисъла на § 1, т. 15 от ДР на ЗПКОНПИ.  </w:t>
      </w:r>
    </w:p>
    <w:p w:rsidR="00000000" w:rsidDel="00000000" w:rsidP="00000000" w:rsidRDefault="00000000" w:rsidRPr="00000000" w14:paraId="00000037">
      <w:pPr>
        <w:spacing w:line="276" w:lineRule="auto"/>
        <w:ind w:firstLine="567"/>
        <w:jc w:val="both"/>
        <w:rPr>
          <w:vertAlign w:val="baseline"/>
        </w:rPr>
      </w:pPr>
      <w:r w:rsidDel="00000000" w:rsidR="00000000" w:rsidRPr="00000000">
        <w:rPr>
          <w:vertAlign w:val="baseline"/>
          <w:rtl w:val="0"/>
        </w:rPr>
        <w:t xml:space="preserve">Предвид горното, се налага извода, че по отношение на арх. Бойка Петрова Къдрева-Крепчева, в качеството й на главен архитект на София (по съвместителство), липсват два от елементите на състава на конфликт на интереси по чл. 2 от ЗПУКИ /отм./: упражнени правомощия по служба и частен интерес, който може да повлияе върху безпристрастното и обективното им изпълнение. Липсата, на който и да е елемент от понятието „конфликт на интереси“ обуславя невъзможност за нарушаване на забраните по Глава Втора от ЗПУКИ /отм./, които представляват негова проявна форма.</w:t>
      </w:r>
    </w:p>
    <w:p w:rsidR="00000000" w:rsidDel="00000000" w:rsidP="00000000" w:rsidRDefault="00000000" w:rsidRPr="00000000" w14:paraId="00000038">
      <w:pPr>
        <w:spacing w:line="276" w:lineRule="auto"/>
        <w:ind w:right="-1" w:firstLine="567"/>
        <w:jc w:val="both"/>
        <w:rPr>
          <w:vertAlign w:val="baseline"/>
        </w:rPr>
      </w:pPr>
      <w:r w:rsidDel="00000000" w:rsidR="00000000" w:rsidRPr="00000000">
        <w:rPr>
          <w:vertAlign w:val="baseline"/>
          <w:rtl w:val="0"/>
        </w:rPr>
        <w:t xml:space="preserve">След влизането в сила от 23.01.2018 г. на ЗПКОНПИ, арх. Бойка Къдрева-Крепчева в качеството й на директор на дирекция „Териториално планиране“, направление „Архитектура и градоустройство“ при С. О., попада в обхвата на лицата по §2, ал. 1, т. 1 от ДР на ЗПКОНПИ - служител в местната администрация и не попада в обхвата на разпоредбата на чл.6 от ЗПКОНПИ, поради което компетентен да се произнесе относно наличието или липсата на конфликт на интереси по отношение на нея, в това й качество, е органът по назначаване.   </w:t>
      </w:r>
    </w:p>
    <w:p w:rsidR="00000000" w:rsidDel="00000000" w:rsidP="00000000" w:rsidRDefault="00000000" w:rsidRPr="00000000" w14:paraId="00000039">
      <w:pPr>
        <w:spacing w:line="276" w:lineRule="auto"/>
        <w:ind w:firstLine="709"/>
        <w:jc w:val="both"/>
        <w:rPr>
          <w:vertAlign w:val="baseline"/>
        </w:rPr>
      </w:pPr>
      <w:r w:rsidDel="00000000" w:rsidR="00000000" w:rsidRPr="00000000">
        <w:rPr>
          <w:vertAlign w:val="baseline"/>
          <w:rtl w:val="0"/>
        </w:rPr>
        <w:t xml:space="preserve">Наличието на лице, заемащо висша публична длъжност, е съществена материалноправна предпоставка за провеждане на производството пред Комисията за противодействие на корупцията и за отнемане на незаконно придобитото имущество, за която тя следи служебно. Липсата на тази предпоставка - субект, или лице, заемащо висша публична длъжност, срещу което да се проведе административното производство, се явява пречка за разглеждане на сигнала и е основание за прекратяване на производството и изпращане на сигнала по компетентност, на основание чл. 47, ал. 5 от ЗПКОНПИ, на органа по назначаването.</w:t>
      </w:r>
    </w:p>
    <w:p w:rsidR="00000000" w:rsidDel="00000000" w:rsidP="00000000" w:rsidRDefault="00000000" w:rsidRPr="00000000" w14:paraId="0000003A">
      <w:pPr>
        <w:spacing w:line="276" w:lineRule="auto"/>
        <w:ind w:firstLine="567"/>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 1 от ЗПКОНПИ, както и на основание чл. 27, ал. 2 от АПК, във вр. с чл. 6, ал. 1 и чл. 47, ал. 5, във връзка с §2, ал. 5  и ал. 8 от Закона за противодействие на корупцията и за отнемане на незаконно придобитото имущество,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3B">
      <w:pPr>
        <w:spacing w:line="276" w:lineRule="auto"/>
        <w:ind w:right="-1" w:firstLine="567"/>
        <w:jc w:val="both"/>
        <w:rPr>
          <w:sz w:val="16"/>
          <w:szCs w:val="16"/>
          <w:vertAlign w:val="baseline"/>
        </w:rPr>
      </w:pPr>
      <w:r w:rsidDel="00000000" w:rsidR="00000000" w:rsidRPr="00000000">
        <w:rPr>
          <w:rtl w:val="0"/>
        </w:rPr>
      </w:r>
    </w:p>
    <w:p w:rsidR="00000000" w:rsidDel="00000000" w:rsidP="00000000" w:rsidRDefault="00000000" w:rsidRPr="00000000" w14:paraId="0000003C">
      <w:pPr>
        <w:spacing w:line="276" w:lineRule="auto"/>
        <w:ind w:right="-1" w:firstLine="567"/>
        <w:jc w:val="both"/>
        <w:rPr>
          <w:sz w:val="16"/>
          <w:szCs w:val="16"/>
          <w:vertAlign w:val="baseline"/>
        </w:rPr>
      </w:pPr>
      <w:r w:rsidDel="00000000" w:rsidR="00000000" w:rsidRPr="00000000">
        <w:rPr>
          <w:rtl w:val="0"/>
        </w:rPr>
      </w:r>
    </w:p>
    <w:p w:rsidR="00000000" w:rsidDel="00000000" w:rsidP="00000000" w:rsidRDefault="00000000" w:rsidRPr="00000000" w14:paraId="0000003D">
      <w:pPr>
        <w:spacing w:line="276" w:lineRule="auto"/>
        <w:ind w:right="-1"/>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3E">
      <w:pPr>
        <w:spacing w:line="276" w:lineRule="auto"/>
        <w:ind w:right="-1"/>
        <w:jc w:val="center"/>
        <w:rPr>
          <w:b w:val="0"/>
          <w:bCs w:val="0"/>
          <w:vertAlign w:val="baseline"/>
        </w:rPr>
      </w:pPr>
      <w:r w:rsidDel="00000000" w:rsidR="00000000" w:rsidRPr="00000000">
        <w:rPr>
          <w:rtl w:val="0"/>
        </w:rPr>
      </w:r>
    </w:p>
    <w:p w:rsidR="00000000" w:rsidDel="00000000" w:rsidP="00000000" w:rsidRDefault="00000000" w:rsidRPr="00000000" w14:paraId="0000003F">
      <w:pPr>
        <w:spacing w:line="276" w:lineRule="auto"/>
        <w:ind w:right="-1"/>
        <w:jc w:val="center"/>
        <w:rPr>
          <w:b w:val="0"/>
          <w:bCs w:val="0"/>
          <w:sz w:val="16"/>
          <w:szCs w:val="16"/>
          <w:vertAlign w:val="baseline"/>
        </w:rPr>
      </w:pPr>
      <w:r w:rsidDel="00000000" w:rsidR="00000000" w:rsidRPr="00000000">
        <w:rPr>
          <w:rtl w:val="0"/>
        </w:rPr>
      </w:r>
    </w:p>
    <w:p w:rsidR="00000000" w:rsidDel="00000000" w:rsidP="00000000" w:rsidRDefault="00000000" w:rsidRPr="00000000" w14:paraId="00000040">
      <w:pPr>
        <w:spacing w:line="276" w:lineRule="auto"/>
        <w:ind w:right="-1" w:firstLine="720"/>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арх. Бойка Петрова Къдрева-Крепчева с ЕГН **************** – и.д. главен архитект на С. О., за периода от 09.02.2016 г. до 16.05.2016 г., лице, заемало публична длъжност по смисъла на чл. 3, т. 25 от ЗПУКИ /отм./, поради липса на упражнени правомощия в това й качество, по отношение на свързаните с нея лица по см. на §1, т.1 от ДР на ЗПУКИ /отм./ - „***********“ ЕООД с ЕИК *********** и М.Х. К. с ЕГН ***********.</w:t>
      </w:r>
    </w:p>
    <w:p w:rsidR="00000000" w:rsidDel="00000000" w:rsidP="00000000" w:rsidRDefault="00000000" w:rsidRPr="00000000" w14:paraId="00000041">
      <w:pPr>
        <w:spacing w:line="276" w:lineRule="auto"/>
        <w:ind w:right="-1" w:firstLine="567"/>
        <w:jc w:val="both"/>
        <w:rPr>
          <w:vertAlign w:val="baseline"/>
        </w:rPr>
      </w:pPr>
      <w:r w:rsidDel="00000000" w:rsidR="00000000" w:rsidRPr="00000000">
        <w:rPr>
          <w:rtl w:val="0"/>
        </w:rPr>
      </w:r>
    </w:p>
    <w:p w:rsidR="00000000" w:rsidDel="00000000" w:rsidP="00000000" w:rsidRDefault="00000000" w:rsidRPr="00000000" w14:paraId="00000042">
      <w:pPr>
        <w:tabs>
          <w:tab w:val="left" w:leader="none" w:pos="567"/>
        </w:tabs>
        <w:spacing w:after="200" w:line="276" w:lineRule="auto"/>
        <w:jc w:val="both"/>
        <w:rPr>
          <w:vertAlign w:val="baseline"/>
        </w:rPr>
      </w:pPr>
      <w:r w:rsidDel="00000000" w:rsidR="00000000" w:rsidRPr="00000000">
        <w:rPr>
          <w:b w:val="1"/>
          <w:bCs w:val="1"/>
          <w:vertAlign w:val="baseline"/>
          <w:rtl w:val="0"/>
        </w:rPr>
        <w:tab/>
        <w:tab/>
        <w:t xml:space="preserve">ПРЕКРАТЯВА</w:t>
      </w:r>
      <w:r w:rsidDel="00000000" w:rsidR="00000000" w:rsidRPr="00000000">
        <w:rPr>
          <w:vertAlign w:val="baseline"/>
          <w:rtl w:val="0"/>
        </w:rPr>
        <w:t xml:space="preserve"> производството по сигнал с рег. № ЦУ 01/С-652/31.12.2018 г. против арх. Бойка Петрова Къдрева-Крепчева с ЕГН ************, в качеството й на директор на дирекция „Териториално планиране“, направление „Архитектура и градоустройство“ при С. О. лице по §2, ал. 1, т. 1 от ДР на ЗПКОНПИ. </w:t>
      </w:r>
    </w:p>
    <w:p w:rsidR="00000000" w:rsidDel="00000000" w:rsidP="00000000" w:rsidRDefault="00000000" w:rsidRPr="00000000" w14:paraId="00000043">
      <w:pPr>
        <w:tabs>
          <w:tab w:val="left" w:leader="none" w:pos="709"/>
        </w:tabs>
        <w:spacing w:line="276" w:lineRule="auto"/>
        <w:jc w:val="both"/>
        <w:rPr>
          <w:vertAlign w:val="baseline"/>
        </w:rPr>
      </w:pPr>
      <w:r w:rsidDel="00000000" w:rsidR="00000000" w:rsidRPr="00000000">
        <w:rPr>
          <w:b w:val="1"/>
          <w:bCs w:val="1"/>
          <w:vertAlign w:val="baseline"/>
          <w:rtl w:val="0"/>
        </w:rPr>
        <w:tab/>
        <w:t xml:space="preserve">ПРЕПРАЩА</w:t>
      </w:r>
      <w:r w:rsidDel="00000000" w:rsidR="00000000" w:rsidRPr="00000000">
        <w:rPr>
          <w:vertAlign w:val="baseline"/>
          <w:rtl w:val="0"/>
        </w:rPr>
        <w:t xml:space="preserve"> сигнал с рег. № ЦУ01/С-652/31.12.2018 г. на КПКОНПИ по компетентност на кмета на С. О.</w:t>
      </w:r>
    </w:p>
    <w:p w:rsidR="00000000" w:rsidDel="00000000" w:rsidP="00000000" w:rsidRDefault="00000000" w:rsidRPr="00000000" w14:paraId="00000044">
      <w:pPr>
        <w:tabs>
          <w:tab w:val="left" w:leader="none" w:pos="709"/>
        </w:tabs>
        <w:spacing w:line="276" w:lineRule="auto"/>
        <w:jc w:val="both"/>
        <w:rPr>
          <w:vertAlign w:val="baseline"/>
        </w:rPr>
      </w:pPr>
      <w:r w:rsidDel="00000000" w:rsidR="00000000" w:rsidRPr="00000000">
        <w:rPr>
          <w:rtl w:val="0"/>
        </w:rPr>
      </w:r>
    </w:p>
    <w:p w:rsidR="00000000" w:rsidDel="00000000" w:rsidP="00000000" w:rsidRDefault="00000000" w:rsidRPr="00000000" w14:paraId="00000045">
      <w:pPr>
        <w:tabs>
          <w:tab w:val="left" w:leader="none" w:pos="709"/>
        </w:tabs>
        <w:spacing w:line="276" w:lineRule="auto"/>
        <w:ind w:firstLine="709"/>
        <w:jc w:val="both"/>
        <w:rPr>
          <w:vertAlign w:val="baseline"/>
        </w:rPr>
      </w:pPr>
      <w:r w:rsidDel="00000000" w:rsidR="00000000" w:rsidRPr="00000000">
        <w:rPr>
          <w:vertAlign w:val="baseline"/>
          <w:rtl w:val="0"/>
        </w:rPr>
        <w:t xml:space="preserve">След приключване на проверката по сигнала, кметът на С. община следва да уведоми КПКОНПИ за резултатите от същата.</w:t>
      </w:r>
    </w:p>
    <w:p w:rsidR="00000000" w:rsidDel="00000000" w:rsidP="00000000" w:rsidRDefault="00000000" w:rsidRPr="00000000" w14:paraId="00000046">
      <w:pPr>
        <w:spacing w:line="276" w:lineRule="auto"/>
        <w:ind w:right="-1" w:firstLine="567"/>
        <w:jc w:val="both"/>
        <w:rPr>
          <w:sz w:val="16"/>
          <w:szCs w:val="16"/>
          <w:vertAlign w:val="baseline"/>
        </w:rPr>
      </w:pPr>
      <w:r w:rsidDel="00000000" w:rsidR="00000000" w:rsidRPr="00000000">
        <w:rPr>
          <w:rtl w:val="0"/>
        </w:rPr>
      </w:r>
    </w:p>
    <w:p w:rsidR="00000000" w:rsidDel="00000000" w:rsidP="00000000" w:rsidRDefault="00000000" w:rsidRPr="00000000" w14:paraId="00000047">
      <w:pPr>
        <w:tabs>
          <w:tab w:val="left" w:leader="none" w:pos="0"/>
        </w:tabs>
        <w:spacing w:line="276" w:lineRule="auto"/>
        <w:ind w:firstLine="709"/>
        <w:jc w:val="both"/>
        <w:rPr>
          <w:vertAlign w:val="baseline"/>
        </w:rPr>
      </w:pPr>
      <w:r w:rsidDel="00000000" w:rsidR="00000000" w:rsidRPr="00000000">
        <w:rPr>
          <w:vertAlign w:val="baseline"/>
          <w:rtl w:val="0"/>
        </w:rPr>
        <w:t xml:space="preserve">Препис от Решението да се изпрати на Софийска градска прокуратура, с оглед преценка за реализиране на правомощията по чл. 76, ал. 2 от ЗПКОНПИ.</w:t>
      </w:r>
    </w:p>
    <w:p w:rsidR="00000000" w:rsidDel="00000000" w:rsidP="00000000" w:rsidRDefault="00000000" w:rsidRPr="00000000" w14:paraId="00000048">
      <w:pPr>
        <w:tabs>
          <w:tab w:val="left" w:leader="none" w:pos="0"/>
        </w:tabs>
        <w:spacing w:line="276" w:lineRule="auto"/>
        <w:ind w:firstLine="567"/>
        <w:jc w:val="both"/>
        <w:rPr>
          <w:vertAlign w:val="baseline"/>
        </w:rPr>
      </w:pPr>
      <w:r w:rsidDel="00000000" w:rsidR="00000000" w:rsidRPr="00000000">
        <w:rPr>
          <w:rtl w:val="0"/>
        </w:rPr>
      </w:r>
    </w:p>
    <w:p w:rsidR="00000000" w:rsidDel="00000000" w:rsidP="00000000" w:rsidRDefault="00000000" w:rsidRPr="00000000" w14:paraId="00000049">
      <w:pPr>
        <w:tabs>
          <w:tab w:val="left" w:leader="none" w:pos="0"/>
        </w:tabs>
        <w:spacing w:line="276" w:lineRule="auto"/>
        <w:ind w:firstLine="567"/>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 </w:t>
      </w:r>
    </w:p>
    <w:p w:rsidR="00000000" w:rsidDel="00000000" w:rsidP="00000000" w:rsidRDefault="00000000" w:rsidRPr="00000000" w14:paraId="0000004A">
      <w:pPr>
        <w:tabs>
          <w:tab w:val="left" w:leader="none" w:pos="6300"/>
        </w:tabs>
        <w:spacing w:line="276" w:lineRule="auto"/>
        <w:ind w:firstLine="567"/>
        <w:rPr>
          <w:b w:val="0"/>
          <w:bCs w:val="0"/>
          <w:vertAlign w:val="baseline"/>
        </w:rPr>
      </w:pPr>
      <w:r w:rsidDel="00000000" w:rsidR="00000000" w:rsidRPr="00000000">
        <w:rPr>
          <w:rtl w:val="0"/>
        </w:rPr>
      </w:r>
    </w:p>
    <w:p w:rsidR="00000000" w:rsidDel="00000000" w:rsidP="00000000" w:rsidRDefault="00000000" w:rsidRPr="00000000" w14:paraId="0000004B">
      <w:pPr>
        <w:tabs>
          <w:tab w:val="left" w:leader="none" w:pos="6300"/>
        </w:tabs>
        <w:spacing w:line="276" w:lineRule="auto"/>
        <w:ind w:firstLine="567"/>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4C">
      <w:pPr>
        <w:spacing w:line="276" w:lineRule="auto"/>
        <w:ind w:firstLine="567"/>
        <w:rPr>
          <w:b w:val="0"/>
          <w:bCs w:val="0"/>
          <w:sz w:val="16"/>
          <w:szCs w:val="16"/>
          <w:vertAlign w:val="baseline"/>
        </w:rPr>
      </w:pPr>
      <w:r w:rsidDel="00000000" w:rsidR="00000000" w:rsidRPr="00000000">
        <w:rPr>
          <w:rtl w:val="0"/>
        </w:rPr>
      </w:r>
    </w:p>
    <w:p w:rsidR="00000000" w:rsidDel="00000000" w:rsidP="00000000" w:rsidRDefault="00000000" w:rsidRPr="00000000" w14:paraId="0000004D">
      <w:pPr>
        <w:spacing w:line="276" w:lineRule="auto"/>
        <w:ind w:left="1440" w:firstLine="720"/>
        <w:rPr>
          <w:b w:val="0"/>
          <w:bCs w:val="0"/>
          <w:vertAlign w:val="baseline"/>
        </w:rPr>
      </w:pPr>
      <w:r w:rsidDel="00000000" w:rsidR="00000000" w:rsidRPr="00000000">
        <w:rPr>
          <w:b w:val="1"/>
          <w:bCs w:val="1"/>
          <w:vertAlign w:val="baseline"/>
          <w:rtl w:val="0"/>
        </w:rPr>
        <w:t xml:space="preserve">Заместник - председател:……(п)…………/Антон Славчев/</w:t>
      </w:r>
      <w:r w:rsidDel="00000000" w:rsidR="00000000" w:rsidRPr="00000000">
        <w:rPr>
          <w:rtl w:val="0"/>
        </w:rPr>
      </w:r>
    </w:p>
    <w:p w:rsidR="00000000" w:rsidDel="00000000" w:rsidP="00000000" w:rsidRDefault="00000000" w:rsidRPr="00000000" w14:paraId="0000004E">
      <w:pPr>
        <w:spacing w:line="276" w:lineRule="auto"/>
        <w:ind w:left="1440" w:firstLine="720"/>
        <w:rPr>
          <w:b w:val="0"/>
          <w:bCs w:val="0"/>
          <w:vertAlign w:val="baseline"/>
        </w:rPr>
      </w:pPr>
      <w:r w:rsidDel="00000000" w:rsidR="00000000" w:rsidRPr="00000000">
        <w:rPr>
          <w:rtl w:val="0"/>
        </w:rPr>
      </w:r>
    </w:p>
    <w:p w:rsidR="00000000" w:rsidDel="00000000" w:rsidP="00000000" w:rsidRDefault="00000000" w:rsidRPr="00000000" w14:paraId="0000004F">
      <w:pPr>
        <w:spacing w:line="276" w:lineRule="auto"/>
        <w:ind w:firstLine="567"/>
        <w:rPr>
          <w:b w:val="0"/>
          <w:bCs w:val="0"/>
          <w:sz w:val="16"/>
          <w:szCs w:val="16"/>
          <w:vertAlign w:val="baseline"/>
        </w:rPr>
      </w:pPr>
      <w:r w:rsidDel="00000000" w:rsidR="00000000" w:rsidRPr="00000000">
        <w:rPr>
          <w:rtl w:val="0"/>
        </w:rPr>
      </w:r>
    </w:p>
    <w:p w:rsidR="00000000" w:rsidDel="00000000" w:rsidP="00000000" w:rsidRDefault="00000000" w:rsidRPr="00000000" w14:paraId="00000050">
      <w:pPr>
        <w:spacing w:line="276" w:lineRule="auto"/>
        <w:ind w:left="1440" w:firstLine="720"/>
        <w:rPr>
          <w:b w:val="0"/>
          <w:bCs w:val="0"/>
          <w:vertAlign w:val="baseline"/>
        </w:rPr>
      </w:pPr>
      <w:r w:rsidDel="00000000" w:rsidR="00000000" w:rsidRPr="00000000">
        <w:rPr>
          <w:b w:val="1"/>
          <w:bCs w:val="1"/>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51">
      <w:pPr>
        <w:spacing w:line="276" w:lineRule="auto"/>
        <w:ind w:left="1440" w:firstLine="720"/>
        <w:rPr>
          <w:b w:val="0"/>
          <w:bCs w:val="0"/>
          <w:vertAlign w:val="baseline"/>
        </w:rPr>
      </w:pPr>
      <w:r w:rsidDel="00000000" w:rsidR="00000000" w:rsidRPr="00000000">
        <w:rPr>
          <w:rtl w:val="0"/>
        </w:rPr>
      </w:r>
    </w:p>
    <w:p w:rsidR="00000000" w:rsidDel="00000000" w:rsidP="00000000" w:rsidRDefault="00000000" w:rsidRPr="00000000" w14:paraId="00000052">
      <w:pPr>
        <w:spacing w:line="276" w:lineRule="auto"/>
        <w:ind w:left="1440" w:firstLine="720"/>
        <w:rPr>
          <w:b w:val="0"/>
          <w:bCs w:val="0"/>
          <w:vertAlign w:val="baseline"/>
        </w:rPr>
      </w:pPr>
      <w:r w:rsidDel="00000000" w:rsidR="00000000" w:rsidRPr="00000000">
        <w:rPr>
          <w:rtl w:val="0"/>
        </w:rPr>
      </w:r>
    </w:p>
    <w:p w:rsidR="00000000" w:rsidDel="00000000" w:rsidP="00000000" w:rsidRDefault="00000000" w:rsidRPr="00000000" w14:paraId="00000053">
      <w:pPr>
        <w:tabs>
          <w:tab w:val="left" w:leader="none" w:pos="5400"/>
        </w:tabs>
        <w:spacing w:line="276" w:lineRule="auto"/>
        <w:ind w:firstLine="567"/>
        <w:jc w:val="both"/>
        <w:rPr>
          <w:b w:val="0"/>
          <w:bCs w:val="0"/>
          <w:vertAlign w:val="baseline"/>
        </w:rPr>
      </w:pPr>
      <w:r w:rsidDel="00000000" w:rsidR="00000000" w:rsidRPr="00000000">
        <w:rPr>
          <w:b w:val="1"/>
          <w:bCs w:val="1"/>
          <w:vertAlign w:val="baseline"/>
          <w:rtl w:val="0"/>
        </w:rPr>
        <w:t xml:space="preserve">                          Член:………………(п)…………………..../Силвия Къдрева/</w:t>
      </w:r>
      <w:r w:rsidDel="00000000" w:rsidR="00000000" w:rsidRPr="00000000">
        <w:rPr>
          <w:rtl w:val="0"/>
        </w:rPr>
      </w:r>
    </w:p>
    <w:p w:rsidR="00000000" w:rsidDel="00000000" w:rsidP="00000000" w:rsidRDefault="00000000" w:rsidRPr="00000000" w14:paraId="00000054">
      <w:pPr>
        <w:tabs>
          <w:tab w:val="left" w:leader="none" w:pos="5400"/>
        </w:tabs>
        <w:spacing w:line="276" w:lineRule="auto"/>
        <w:ind w:firstLine="567"/>
        <w:jc w:val="both"/>
        <w:rPr>
          <w:b w:val="0"/>
          <w:bCs w:val="0"/>
          <w:vertAlign w:val="baseline"/>
        </w:rPr>
      </w:pPr>
      <w:r w:rsidDel="00000000" w:rsidR="00000000" w:rsidRPr="00000000">
        <w:rPr>
          <w:rtl w:val="0"/>
        </w:rPr>
      </w:r>
    </w:p>
    <w:p w:rsidR="00000000" w:rsidDel="00000000" w:rsidP="00000000" w:rsidRDefault="00000000" w:rsidRPr="00000000" w14:paraId="00000055">
      <w:pPr>
        <w:tabs>
          <w:tab w:val="left" w:leader="none" w:pos="5400"/>
        </w:tabs>
        <w:spacing w:line="276" w:lineRule="auto"/>
        <w:ind w:firstLine="1985"/>
        <w:jc w:val="both"/>
        <w:rPr>
          <w:b w:val="0"/>
          <w:bCs w:val="0"/>
          <w:vertAlign w:val="baseline"/>
        </w:rPr>
      </w:pPr>
      <w:r w:rsidDel="00000000" w:rsidR="00000000" w:rsidRPr="00000000">
        <w:rPr>
          <w:rtl w:val="0"/>
        </w:rPr>
      </w:r>
    </w:p>
    <w:p w:rsidR="00000000" w:rsidDel="00000000" w:rsidP="00000000" w:rsidRDefault="00000000" w:rsidRPr="00000000" w14:paraId="00000056">
      <w:pPr>
        <w:tabs>
          <w:tab w:val="left" w:leader="none" w:pos="5400"/>
        </w:tabs>
        <w:spacing w:line="276" w:lineRule="auto"/>
        <w:jc w:val="both"/>
        <w:rPr>
          <w:b w:val="0"/>
          <w:bCs w:val="0"/>
          <w:vertAlign w:val="baseline"/>
        </w:rPr>
      </w:pPr>
      <w:r w:rsidDel="00000000" w:rsidR="00000000" w:rsidRPr="00000000">
        <w:rPr>
          <w:rtl w:val="0"/>
        </w:rPr>
      </w:r>
    </w:p>
    <w:p w:rsidR="00000000" w:rsidDel="00000000" w:rsidP="00000000" w:rsidRDefault="00000000" w:rsidRPr="00000000" w14:paraId="00000057">
      <w:pPr>
        <w:tabs>
          <w:tab w:val="left" w:leader="none" w:pos="5400"/>
        </w:tabs>
        <w:spacing w:line="276" w:lineRule="auto"/>
        <w:jc w:val="both"/>
        <w:rPr>
          <w:b w:val="0"/>
          <w:bCs w:val="0"/>
          <w:vertAlign w:val="baseline"/>
        </w:rPr>
      </w:pPr>
      <w:r w:rsidDel="00000000" w:rsidR="00000000" w:rsidRPr="00000000">
        <w:rPr>
          <w:rtl w:val="0"/>
        </w:rPr>
      </w:r>
    </w:p>
    <w:p w:rsidR="00000000" w:rsidDel="00000000" w:rsidP="00000000" w:rsidRDefault="00000000" w:rsidRPr="00000000" w14:paraId="00000058">
      <w:pPr>
        <w:tabs>
          <w:tab w:val="left" w:leader="none" w:pos="5400"/>
        </w:tabs>
        <w:spacing w:line="276" w:lineRule="auto"/>
        <w:jc w:val="both"/>
        <w:rPr>
          <w:b w:val="0"/>
          <w:bCs w:val="0"/>
          <w:vertAlign w:val="baseline"/>
        </w:rPr>
      </w:pPr>
      <w:r w:rsidDel="00000000" w:rsidR="00000000" w:rsidRPr="00000000">
        <w:rPr>
          <w:rtl w:val="0"/>
        </w:rPr>
      </w:r>
    </w:p>
    <w:sectPr>
      <w:headerReference r:id="rId6" w:type="first"/>
      <w:footerReference r:id="rId7" w:type="default"/>
      <w:pgSz w:h="15840" w:w="12240" w:orient="portrait"/>
      <w:pgMar w:bottom="1134" w:top="1135" w:left="1276" w:right="1041" w:header="142" w:footer="534"/>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5A">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B">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C">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D">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E">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 6,  тел: (+359 2)   9401 444, факс: (+359 2) 9401 595</w:t>
          </w:r>
          <w:r w:rsidDel="00000000" w:rsidR="00000000" w:rsidRPr="00000000">
            <w:rPr>
              <w:rtl w:val="0"/>
            </w:rPr>
          </w:r>
        </w:p>
      </w:tc>
    </w:tr>
  </w:tbl>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