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РС-262-19-071</w:t>
      </w:r>
      <w:r w:rsidDel="00000000" w:rsidR="00000000" w:rsidRPr="00000000">
        <w:rPr>
          <w:rtl w:val="0"/>
        </w:rPr>
      </w:r>
    </w:p>
    <w:p w:rsidR="00000000" w:rsidDel="00000000" w:rsidP="00000000" w:rsidRDefault="00000000" w:rsidRPr="00000000" w14:paraId="00000003">
      <w:pPr>
        <w:widowControl w:val="0"/>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4">
      <w:pPr>
        <w:ind w:firstLine="567"/>
        <w:jc w:val="both"/>
        <w:rPr>
          <w:vertAlign w:val="baseline"/>
        </w:rPr>
      </w:pPr>
      <w:r w:rsidDel="00000000" w:rsidR="00000000" w:rsidRPr="00000000">
        <w:rPr>
          <w:vertAlign w:val="baseline"/>
          <w:rtl w:val="0"/>
        </w:rPr>
        <w:t xml:space="preserve">Днес, 16.10.2019 г.,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5">
      <w:pPr>
        <w:ind w:firstLine="567"/>
        <w:jc w:val="both"/>
        <w:rPr>
          <w:vertAlign w:val="baseline"/>
        </w:rPr>
      </w:pPr>
      <w:r w:rsidDel="00000000" w:rsidR="00000000" w:rsidRPr="00000000">
        <w:rPr>
          <w:rtl w:val="0"/>
        </w:rPr>
      </w:r>
    </w:p>
    <w:p w:rsidR="00000000" w:rsidDel="00000000" w:rsidP="00000000" w:rsidRDefault="00000000" w:rsidRPr="00000000" w14:paraId="00000006">
      <w:pPr>
        <w:ind w:firstLine="567"/>
        <w:jc w:val="both"/>
        <w:rPr>
          <w:vertAlign w:val="baseline"/>
        </w:rPr>
      </w:pPr>
      <w:r w:rsidDel="00000000" w:rsidR="00000000" w:rsidRPr="00000000">
        <w:rPr>
          <w:rtl w:val="0"/>
        </w:rPr>
      </w:r>
    </w:p>
    <w:p w:rsidR="00000000" w:rsidDel="00000000" w:rsidP="00000000" w:rsidRDefault="00000000" w:rsidRPr="00000000" w14:paraId="00000007">
      <w:pPr>
        <w:ind w:firstLine="567"/>
        <w:jc w:val="both"/>
        <w:rPr>
          <w:u w:val="single"/>
          <w:vertAlign w:val="baseline"/>
        </w:rPr>
      </w:pPr>
      <w:r w:rsidDel="00000000" w:rsidR="00000000" w:rsidRPr="00000000">
        <w:rPr>
          <w:b w:val="1"/>
          <w:bCs w:val="1"/>
          <w:vertAlign w:val="baseline"/>
          <w:rtl w:val="0"/>
        </w:rPr>
        <w:t xml:space="preserve">Заместник-председател:</w:t>
      </w:r>
      <w:r w:rsidDel="00000000" w:rsidR="00000000" w:rsidRPr="00000000">
        <w:rPr>
          <w:vertAlign w:val="baseline"/>
          <w:rtl w:val="0"/>
        </w:rPr>
        <w:t xml:space="preserve"> </w:t>
      </w:r>
      <w:r w:rsidDel="00000000" w:rsidR="00000000" w:rsidRPr="00000000">
        <w:rPr>
          <w:b w:val="1"/>
          <w:bCs w:val="1"/>
          <w:vertAlign w:val="baseline"/>
          <w:rtl w:val="0"/>
        </w:rPr>
        <w:t xml:space="preserve">Антон Славчев</w:t>
      </w:r>
      <w:r w:rsidDel="00000000" w:rsidR="00000000" w:rsidRPr="00000000">
        <w:rPr>
          <w:rtl w:val="0"/>
        </w:rPr>
      </w:r>
    </w:p>
    <w:p w:rsidR="00000000" w:rsidDel="00000000" w:rsidP="00000000" w:rsidRDefault="00000000" w:rsidRPr="00000000" w14:paraId="00000008">
      <w:pPr>
        <w:spacing w:before="120" w:lineRule="auto"/>
        <w:ind w:firstLine="567"/>
        <w:jc w:val="both"/>
        <w:rPr>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spacing w:before="120"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before="120" w:lineRule="auto"/>
        <w:ind w:firstLine="567"/>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spacing w:before="120" w:lineRule="auto"/>
        <w:ind w:firstLine="567"/>
        <w:rPr>
          <w:b w:val="0"/>
          <w:bCs w:val="0"/>
          <w:u w:val="single"/>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jc w:val="center"/>
        <w:rPr>
          <w:b w:val="0"/>
          <w:bCs w:val="0"/>
          <w:vertAlign w:val="baseline"/>
        </w:rPr>
      </w:pPr>
      <w:r w:rsidDel="00000000" w:rsidR="00000000" w:rsidRPr="00000000">
        <w:rPr>
          <w:rtl w:val="0"/>
        </w:rPr>
      </w:r>
    </w:p>
    <w:p w:rsidR="00000000" w:rsidDel="00000000" w:rsidP="00000000" w:rsidRDefault="00000000" w:rsidRPr="00000000" w14:paraId="00000010">
      <w:pPr>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11">
      <w:pPr>
        <w:ind w:right="141" w:firstLine="567"/>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по сигнал с рег. № </w:t>
      </w:r>
      <w:r w:rsidDel="00000000" w:rsidR="00000000" w:rsidRPr="00000000">
        <w:rPr>
          <w:vertAlign w:val="baseline"/>
          <w:rtl w:val="0"/>
        </w:rPr>
        <w:t xml:space="preserve">ЦУ01/</w:t>
      </w:r>
      <w:r w:rsidDel="00000000" w:rsidR="00000000" w:rsidRPr="00000000">
        <w:rPr>
          <w:color w:val="000000"/>
          <w:vertAlign w:val="baseline"/>
          <w:rtl w:val="0"/>
        </w:rPr>
        <w:t xml:space="preserve">С-262</w:t>
      </w:r>
      <w:r w:rsidDel="00000000" w:rsidR="00000000" w:rsidRPr="00000000">
        <w:rPr>
          <w:b w:val="1"/>
          <w:bCs w:val="1"/>
          <w:color w:val="000000"/>
          <w:vertAlign w:val="baseline"/>
          <w:rtl w:val="0"/>
        </w:rPr>
        <w:t xml:space="preserve"> </w:t>
      </w:r>
      <w:r w:rsidDel="00000000" w:rsidR="00000000" w:rsidRPr="00000000">
        <w:rPr>
          <w:vertAlign w:val="baseline"/>
          <w:rtl w:val="0"/>
        </w:rPr>
        <w:t xml:space="preserve">от 10.04.2019 г., по описа на КПКОНПИ.</w:t>
      </w:r>
      <w:r w:rsidDel="00000000" w:rsidR="00000000" w:rsidRPr="00000000">
        <w:rPr>
          <w:rtl w:val="0"/>
        </w:rPr>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Сигналът е насочен против Е. Р. М. – Главен архитект на Община Б..</w:t>
      </w:r>
    </w:p>
    <w:p w:rsidR="00000000" w:rsidDel="00000000" w:rsidP="00000000" w:rsidRDefault="00000000" w:rsidRPr="00000000" w14:paraId="00000013">
      <w:pPr>
        <w:ind w:firstLine="567"/>
        <w:jc w:val="both"/>
        <w:rPr>
          <w:vertAlign w:val="baseline"/>
        </w:rPr>
      </w:pPr>
      <w:r w:rsidDel="00000000" w:rsidR="00000000" w:rsidRPr="00000000">
        <w:rPr>
          <w:vertAlign w:val="baseline"/>
          <w:rtl w:val="0"/>
        </w:rPr>
        <w:t xml:space="preserve">По същество, в сигнала се твърди, че главният архитект на Община Б. – арх. Е. М., е издал сам на себе си виза за проектиране, проектирал е и след това сам си е одобрил направения от него проект във връзка с изграждането на централен градски парк с площад и концертна естрада в гр. Б.. Вследствие на горното, се излагат съмнения за наличие на конфликт на интереси.</w:t>
      </w:r>
    </w:p>
    <w:p w:rsidR="00000000" w:rsidDel="00000000" w:rsidP="00000000" w:rsidRDefault="00000000" w:rsidRPr="00000000" w14:paraId="00000014">
      <w:pPr>
        <w:ind w:firstLine="567"/>
        <w:jc w:val="both"/>
        <w:rPr>
          <w:vertAlign w:val="baseline"/>
        </w:rPr>
      </w:pPr>
      <w:r w:rsidDel="00000000" w:rsidR="00000000" w:rsidRPr="00000000">
        <w:rPr>
          <w:vertAlign w:val="baseline"/>
          <w:rtl w:val="0"/>
        </w:rPr>
        <w:t xml:space="preserve">Към сигнала е приложен като доказателство протокол  № 1/31.01.2019г. от заседание на общинския съвет в гр. Б..</w:t>
      </w:r>
    </w:p>
    <w:p w:rsidR="00000000" w:rsidDel="00000000" w:rsidP="00000000" w:rsidRDefault="00000000" w:rsidRPr="00000000" w14:paraId="00000015">
      <w:pPr>
        <w:jc w:val="both"/>
        <w:rPr>
          <w:vertAlign w:val="baseline"/>
        </w:rPr>
      </w:pPr>
      <w:r w:rsidDel="00000000" w:rsidR="00000000" w:rsidRPr="00000000">
        <w:rPr>
          <w:rtl w:val="0"/>
        </w:rPr>
      </w:r>
    </w:p>
    <w:p w:rsidR="00000000" w:rsidDel="00000000" w:rsidP="00000000" w:rsidRDefault="00000000" w:rsidRPr="00000000" w14:paraId="00000016">
      <w:pPr>
        <w:ind w:firstLine="567"/>
        <w:jc w:val="both"/>
        <w:rPr>
          <w:vertAlign w:val="baseline"/>
        </w:rPr>
      </w:pPr>
      <w:r w:rsidDel="00000000" w:rsidR="00000000" w:rsidRPr="00000000">
        <w:rPr>
          <w:vertAlign w:val="baseline"/>
          <w:rtl w:val="0"/>
        </w:rPr>
        <w:t xml:space="preserve">Във връзка с твърденията в сигнала Комисията е изискала от Кмета на Община Б. и с писмо, вх. №ЦУ01/24015 от 11.10.2019г. е получила доказателства за служебното качество на Главния архитект на общината – Трудови договори, длъжностни характеристики, 3 бр. декларации по чл.12 от ЗПУКИ (отм.). </w:t>
      </w:r>
    </w:p>
    <w:p w:rsidR="00000000" w:rsidDel="00000000" w:rsidP="00000000" w:rsidRDefault="00000000" w:rsidRPr="00000000" w14:paraId="00000017">
      <w:pPr>
        <w:jc w:val="both"/>
        <w:rPr>
          <w:vertAlign w:val="baseline"/>
        </w:rPr>
      </w:pPr>
      <w:r w:rsidDel="00000000" w:rsidR="00000000" w:rsidRPr="00000000">
        <w:rPr>
          <w:vertAlign w:val="baseline"/>
          <w:rtl w:val="0"/>
        </w:rPr>
        <w:t xml:space="preserve">          Служебно е събрана цялостна документация във връзка с проведена обществена поръчка с предмет „Изграждане на централен градски парк с площад и концертна естрада“ в УПИ I-за парк, кв. 91 по ПР на гр. Б., община Б..</w:t>
      </w:r>
    </w:p>
    <w:p w:rsidR="00000000" w:rsidDel="00000000" w:rsidP="00000000" w:rsidRDefault="00000000" w:rsidRPr="00000000" w14:paraId="00000018">
      <w:pPr>
        <w:jc w:val="both"/>
        <w:rPr>
          <w:vertAlign w:val="baseline"/>
        </w:rPr>
      </w:pPr>
      <w:r w:rsidDel="00000000" w:rsidR="00000000" w:rsidRPr="00000000">
        <w:rPr>
          <w:vertAlign w:val="baseline"/>
          <w:rtl w:val="0"/>
        </w:rPr>
        <w:t xml:space="preserve">         Комисията служебно е извършила справки на електронната страница на Община Б. и на Камарата на архитектите в България и в НБД „Население“.</w:t>
      </w:r>
    </w:p>
    <w:p w:rsidR="00000000" w:rsidDel="00000000" w:rsidP="00000000" w:rsidRDefault="00000000" w:rsidRPr="00000000" w14:paraId="00000019">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A">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B">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C">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D">
      <w:pPr>
        <w:tabs>
          <w:tab w:val="left" w:leader="none" w:pos="0"/>
        </w:tabs>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E">
      <w:pPr>
        <w:ind w:firstLine="567"/>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F">
      <w:pPr>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20">
      <w:pPr>
        <w:ind w:firstLine="567"/>
        <w:jc w:val="both"/>
        <w:rPr>
          <w:vertAlign w:val="baseline"/>
        </w:rPr>
      </w:pPr>
      <w:r w:rsidDel="00000000" w:rsidR="00000000" w:rsidRPr="00000000">
        <w:rPr>
          <w:color w:val="000000"/>
          <w:vertAlign w:val="baseline"/>
          <w:rtl w:val="0"/>
        </w:rPr>
        <w:t xml:space="preserve">Сигналът е </w:t>
      </w:r>
      <w:r w:rsidDel="00000000" w:rsidR="00000000" w:rsidRPr="00000000">
        <w:rPr>
          <w:vertAlign w:val="baseline"/>
          <w:rtl w:val="0"/>
        </w:rPr>
        <w:t xml:space="preserve">подаден от лице с посочени три имена, ЕГН, адрес и е подписан. </w:t>
      </w:r>
    </w:p>
    <w:p w:rsidR="00000000" w:rsidDel="00000000" w:rsidP="00000000" w:rsidRDefault="00000000" w:rsidRPr="00000000" w14:paraId="00000021">
      <w:pPr>
        <w:ind w:firstLine="567"/>
        <w:jc w:val="both"/>
        <w:rPr>
          <w:vertAlign w:val="baseline"/>
        </w:rPr>
      </w:pPr>
      <w:r w:rsidDel="00000000" w:rsidR="00000000" w:rsidRPr="00000000">
        <w:rPr>
          <w:vertAlign w:val="baseline"/>
          <w:rtl w:val="0"/>
        </w:rPr>
        <w:t xml:space="preserve">Е. М. първоначално е назначен на длъжност „старши специалист“ в отдел „Кадастър, регулация и УТ“ в Община Б. въз основа на трудов договор № ТД-101/29.02.2016 година. </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С допълнително споразумение № ТД-139/01.04.2016 г. е назначен на длъжността „главен архитект“  до провеждането на конкурс.</w:t>
      </w:r>
    </w:p>
    <w:p w:rsidR="00000000" w:rsidDel="00000000" w:rsidP="00000000" w:rsidRDefault="00000000" w:rsidRPr="00000000" w14:paraId="00000023">
      <w:pPr>
        <w:ind w:firstLine="567"/>
        <w:jc w:val="both"/>
        <w:rPr>
          <w:vertAlign w:val="baseline"/>
        </w:rPr>
      </w:pPr>
      <w:r w:rsidDel="00000000" w:rsidR="00000000" w:rsidRPr="00000000">
        <w:rPr>
          <w:vertAlign w:val="baseline"/>
          <w:rtl w:val="0"/>
        </w:rPr>
        <w:t xml:space="preserve">Въз основа на проведен конкурс Е. М. е назначен за главен архитект на Община Б. въз основа на трудов договор № ТД-221/01.11.2017 г. </w:t>
      </w:r>
    </w:p>
    <w:p w:rsidR="00000000" w:rsidDel="00000000" w:rsidP="00000000" w:rsidRDefault="00000000" w:rsidRPr="00000000" w14:paraId="00000024">
      <w:pPr>
        <w:ind w:firstLine="567"/>
        <w:jc w:val="both"/>
        <w:rPr>
          <w:vertAlign w:val="baseline"/>
        </w:rPr>
      </w:pPr>
      <w:r w:rsidDel="00000000" w:rsidR="00000000" w:rsidRPr="00000000">
        <w:rPr>
          <w:vertAlign w:val="baseline"/>
          <w:rtl w:val="0"/>
        </w:rPr>
        <w:t xml:space="preserve">Същият е подал декларации по чл. 12, т.1, т. 2 и т. 3 от ЗПУКИ (отм.).</w:t>
      </w:r>
    </w:p>
    <w:p w:rsidR="00000000" w:rsidDel="00000000" w:rsidP="00000000" w:rsidRDefault="00000000" w:rsidRPr="00000000" w14:paraId="00000025">
      <w:pPr>
        <w:ind w:firstLine="567"/>
        <w:jc w:val="both"/>
        <w:rPr>
          <w:vertAlign w:val="baseline"/>
        </w:rPr>
      </w:pPr>
      <w:r w:rsidDel="00000000" w:rsidR="00000000" w:rsidRPr="00000000">
        <w:rPr>
          <w:vertAlign w:val="baseline"/>
          <w:rtl w:val="0"/>
        </w:rPr>
        <w:t xml:space="preserve">Е. М. е вписан като архитект в Камарата на архитектите в България с рег. № 05822 и притежава пълна проектантска правоспособност по чл.230 от Закон за устройство на територията (ЗУТ), с ограничение за територията на община Б.</w:t>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От представените по преписката доказателства е видно, че със заповед № РД-160/21.04.2017 г. кметът на Община Б., в качеството му на представляващ общината, която е собственик на УПИ I-за парк, кв. 91 по ПР на гр. Б., частна общинска собственост съгласно АЧОС № 507/2007г., на основание чл. 230, ал. 4 от ЗУТ, е възложил изработването на инвестиционен проект за нуждите на общината, във фаза технически проект, с наименование „Централен градски парк с площад и концертна естрада“, на служители от общинската администрация, в това число арх. Е. М..</w:t>
      </w:r>
    </w:p>
    <w:p w:rsidR="00000000" w:rsidDel="00000000" w:rsidP="00000000" w:rsidRDefault="00000000" w:rsidRPr="00000000" w14:paraId="00000027">
      <w:pPr>
        <w:ind w:firstLine="567"/>
        <w:jc w:val="both"/>
        <w:rPr>
          <w:vertAlign w:val="baseline"/>
        </w:rPr>
      </w:pPr>
      <w:r w:rsidDel="00000000" w:rsidR="00000000" w:rsidRPr="00000000">
        <w:rPr>
          <w:vertAlign w:val="baseline"/>
          <w:rtl w:val="0"/>
        </w:rPr>
        <w:t xml:space="preserve">На 10.05.2017 г., арх. Е. М., в качеството му на ВРИД главен архитект на Община Б. издава, на основание чл. 140, ал. 1 и ал. 2 от ЗУТ, Виза за проучване и проектиране, изх. № 652 от 10.05.2017г., на „Централен градски парк с площад и концертна естрада“ в УПИ I-за парк, кв. 91 по ПР на гр. Б., частна общинска собственост съгласно АЧОС № 507/2007година.</w:t>
      </w:r>
    </w:p>
    <w:p w:rsidR="00000000" w:rsidDel="00000000" w:rsidP="00000000" w:rsidRDefault="00000000" w:rsidRPr="00000000" w14:paraId="00000028">
      <w:pPr>
        <w:ind w:firstLine="567"/>
        <w:jc w:val="both"/>
        <w:rPr>
          <w:vertAlign w:val="baseline"/>
        </w:rPr>
      </w:pPr>
      <w:r w:rsidDel="00000000" w:rsidR="00000000" w:rsidRPr="00000000">
        <w:rPr>
          <w:vertAlign w:val="baseline"/>
          <w:rtl w:val="0"/>
        </w:rPr>
        <w:t xml:space="preserve">На 01.09.2017 г. за проект „Централен градски парк с площад и концертна естрада“ е издадено разрешение за строеж № 350/01.09.2017г. от ВРИД Главен архитект на Община Б. – арх. Е. М., като с разрешението за строеж проектът е разделен на два етапа на изпълнение, подробно описани в разрешението.</w:t>
      </w:r>
    </w:p>
    <w:p w:rsidR="00000000" w:rsidDel="00000000" w:rsidP="00000000" w:rsidRDefault="00000000" w:rsidRPr="00000000" w14:paraId="00000029">
      <w:pPr>
        <w:ind w:firstLine="567"/>
        <w:jc w:val="both"/>
        <w:rPr>
          <w:vertAlign w:val="baseline"/>
        </w:rPr>
      </w:pPr>
      <w:r w:rsidDel="00000000" w:rsidR="00000000" w:rsidRPr="00000000">
        <w:rPr>
          <w:vertAlign w:val="baseline"/>
          <w:rtl w:val="0"/>
        </w:rPr>
        <w:t xml:space="preserve">Със заповед № 5/08.02.2018 г. на Главния архитект на общината – арх. Е. М. е допълнено Разрешение за строеж № 350/01.09.2017 г., като е допуснато съществено изменение на одобрения инвестиционен проект при условията на чл. 154, ал. 2, т. 5 и т. 6 от ЗУТ.</w:t>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Със заповед № РД-19-1214/01.10.2018г. на началника на ДНСК – арх. И.Н., е назначена държавна приемателна комисия за строеж „Централен градски парк с площад и концертна естрада“, а с Протокол обр. 16 от 16.10.2018г. е установена годността за ползване на посочения строеж. Вследствие на това е издадено разрешение за ползване № СТ-05-1277 от 30.10.2018 г. от началника на ДНСК.</w:t>
      </w:r>
    </w:p>
    <w:p w:rsidR="00000000" w:rsidDel="00000000" w:rsidP="00000000" w:rsidRDefault="00000000" w:rsidRPr="00000000" w14:paraId="0000002B">
      <w:pPr>
        <w:ind w:right="-284" w:firstLine="567"/>
        <w:jc w:val="both"/>
        <w:rPr>
          <w:vertAlign w:val="baseline"/>
        </w:rPr>
      </w:pPr>
      <w:r w:rsidDel="00000000" w:rsidR="00000000" w:rsidRPr="00000000">
        <w:rPr>
          <w:rtl w:val="0"/>
        </w:rPr>
      </w:r>
    </w:p>
    <w:p w:rsidR="00000000" w:rsidDel="00000000" w:rsidP="00000000" w:rsidRDefault="00000000" w:rsidRPr="00000000" w14:paraId="0000002C">
      <w:pPr>
        <w:ind w:right="-284" w:firstLine="567"/>
        <w:jc w:val="both"/>
        <w:rPr>
          <w:sz w:val="16"/>
          <w:szCs w:val="16"/>
          <w:highlight w:val="yellow"/>
          <w:vertAlign w:val="baseline"/>
        </w:rPr>
      </w:pPr>
      <w:r w:rsidDel="00000000" w:rsidR="00000000" w:rsidRPr="00000000">
        <w:rPr>
          <w:rtl w:val="0"/>
        </w:rPr>
      </w:r>
    </w:p>
    <w:p w:rsidR="00000000" w:rsidDel="00000000" w:rsidP="00000000" w:rsidRDefault="00000000" w:rsidRPr="00000000" w14:paraId="0000002D">
      <w:pPr>
        <w:ind w:firstLine="567"/>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2E">
      <w:pPr>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2F">
      <w:pPr>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ind w:firstLine="708"/>
        <w:jc w:val="both"/>
        <w:rPr>
          <w:vertAlign w:val="baseline"/>
        </w:rPr>
      </w:pPr>
      <w:r w:rsidDel="00000000" w:rsidR="00000000" w:rsidRPr="00000000">
        <w:rPr>
          <w:color w:val="000000"/>
          <w:vertAlign w:val="baseline"/>
          <w:rtl w:val="0"/>
        </w:rPr>
        <w:t xml:space="preserve">В качеството си на </w:t>
      </w:r>
      <w:r w:rsidDel="00000000" w:rsidR="00000000" w:rsidRPr="00000000">
        <w:rPr>
          <w:vertAlign w:val="baseline"/>
          <w:rtl w:val="0"/>
        </w:rPr>
        <w:t xml:space="preserve">Главен архитект на Община Б., Е. М. е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32 от ЗПКОНПИ.</w:t>
      </w:r>
    </w:p>
    <w:p w:rsidR="00000000" w:rsidDel="00000000" w:rsidP="00000000" w:rsidRDefault="00000000" w:rsidRPr="00000000" w14:paraId="00000032">
      <w:pPr>
        <w:ind w:firstLine="708"/>
        <w:jc w:val="both"/>
        <w:rPr>
          <w:vertAlign w:val="baseline"/>
        </w:rPr>
      </w:pPr>
      <w:r w:rsidDel="00000000" w:rsidR="00000000" w:rsidRPr="00000000">
        <w:rPr>
          <w:vertAlign w:val="baseline"/>
          <w:rtl w:val="0"/>
        </w:rPr>
        <w:t xml:space="preserve">Твърденията в сигнала по същество касаят съмнения за наличие на конфликт на интереси по отношение на Е. М. поради това, че той е издал сам на себе си виза за проектиране, проектирал е и след това сам си е одобрил направения от него проект.</w:t>
      </w:r>
    </w:p>
    <w:p w:rsidR="00000000" w:rsidDel="00000000" w:rsidP="00000000" w:rsidRDefault="00000000" w:rsidRPr="00000000" w14:paraId="00000033">
      <w:pPr>
        <w:ind w:firstLine="708"/>
        <w:jc w:val="both"/>
        <w:rPr>
          <w:vertAlign w:val="baseline"/>
        </w:rPr>
      </w:pPr>
      <w:r w:rsidDel="00000000" w:rsidR="00000000" w:rsidRPr="00000000">
        <w:rPr>
          <w:color w:val="000000"/>
          <w:shd w:fill="fefefe" w:val="clear"/>
          <w:vertAlign w:val="baseline"/>
          <w:rtl w:val="0"/>
        </w:rPr>
        <w:t xml:space="preserve">Съгласно чл.5, ал.3 от ЗУТ, Главният архитект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за изпълнение на функциите и задачите по този закон и издава административни актове съобразно правомощията, предоставени му по този закон. </w:t>
      </w:r>
      <w:r w:rsidDel="00000000" w:rsidR="00000000" w:rsidRPr="00000000">
        <w:rPr>
          <w:rtl w:val="0"/>
        </w:rPr>
      </w:r>
    </w:p>
    <w:p w:rsidR="00000000" w:rsidDel="00000000" w:rsidP="00000000" w:rsidRDefault="00000000" w:rsidRPr="00000000" w14:paraId="00000034">
      <w:pPr>
        <w:shd w:fill="fefefe" w:val="clear"/>
        <w:ind w:firstLine="708"/>
        <w:jc w:val="both"/>
        <w:rPr>
          <w:color w:val="000000"/>
          <w:vertAlign w:val="baseline"/>
        </w:rPr>
      </w:pPr>
      <w:r w:rsidDel="00000000" w:rsidR="00000000" w:rsidRPr="00000000">
        <w:rPr>
          <w:color w:val="000000"/>
          <w:vertAlign w:val="baseline"/>
          <w:rtl w:val="0"/>
        </w:rPr>
        <w:t xml:space="preserve">Съгласно чл.140, ал.7 от ЗУТ, визата за проектиране се издава от главния архитект на общината, съответно от областния управител, от министъра на регионалното развитие и благоустройството. </w:t>
      </w:r>
    </w:p>
    <w:p w:rsidR="00000000" w:rsidDel="00000000" w:rsidP="00000000" w:rsidRDefault="00000000" w:rsidRPr="00000000" w14:paraId="00000035">
      <w:pPr>
        <w:shd w:fill="fefefe" w:val="clear"/>
        <w:ind w:firstLine="708"/>
        <w:jc w:val="both"/>
        <w:rPr>
          <w:color w:val="000000"/>
          <w:vertAlign w:val="baseline"/>
        </w:rPr>
      </w:pPr>
      <w:r w:rsidDel="00000000" w:rsidR="00000000" w:rsidRPr="00000000">
        <w:rPr>
          <w:color w:val="000000"/>
          <w:vertAlign w:val="baseline"/>
          <w:rtl w:val="0"/>
        </w:rPr>
        <w:t xml:space="preserve">Видно от разпоредбата на чл. 141, ал. 1 от ЗУТ, идейният инвестиционен проект подлежи на съгласуване от главния архитект на общината въз основа на предварителна оценка за съответствие по чл. 142, ал. 2.</w:t>
      </w:r>
    </w:p>
    <w:p w:rsidR="00000000" w:rsidDel="00000000" w:rsidP="00000000" w:rsidRDefault="00000000" w:rsidRPr="00000000" w14:paraId="00000036">
      <w:pPr>
        <w:shd w:fill="fefefe" w:val="clear"/>
        <w:ind w:firstLine="708"/>
        <w:jc w:val="both"/>
        <w:rPr>
          <w:color w:val="000000"/>
          <w:vertAlign w:val="baseline"/>
        </w:rPr>
      </w:pPr>
      <w:r w:rsidDel="00000000" w:rsidR="00000000" w:rsidRPr="00000000">
        <w:rPr>
          <w:color w:val="000000"/>
          <w:vertAlign w:val="baseline"/>
          <w:rtl w:val="0"/>
        </w:rPr>
        <w:t xml:space="preserve">Съгласно чл. 148, ал.2 от ЗУТ,  разрешение за строеж се издава от главния архитект на общината.</w:t>
      </w:r>
    </w:p>
    <w:p w:rsidR="00000000" w:rsidDel="00000000" w:rsidP="00000000" w:rsidRDefault="00000000" w:rsidRPr="00000000" w14:paraId="00000037">
      <w:pPr>
        <w:ind w:firstLine="708"/>
        <w:jc w:val="both"/>
        <w:rPr>
          <w:vertAlign w:val="baseline"/>
        </w:rPr>
      </w:pPr>
      <w:r w:rsidDel="00000000" w:rsidR="00000000" w:rsidRPr="00000000">
        <w:rPr>
          <w:vertAlign w:val="baseline"/>
          <w:rtl w:val="0"/>
        </w:rPr>
        <w:t xml:space="preserve">Е. М., в качеството му на главен архитект на Община Б., е упражнил правомощия по служба, като е участвал в изготвянето и е одобрил инвестиционен проект във фаза технически проект, с наименование „Централен градски парк с площад и концертна естрада“, издал е виза за проектиране, изх. № 652 от 10.05.2017 г. и е издал е разрешение за строеж № 350/01.09.2017г., което е допълнил със своя заповед № 5/08.02.2018 г.</w:t>
      </w:r>
    </w:p>
    <w:p w:rsidR="00000000" w:rsidDel="00000000" w:rsidP="00000000" w:rsidRDefault="00000000" w:rsidRPr="00000000" w14:paraId="00000038">
      <w:pPr>
        <w:ind w:firstLine="708"/>
        <w:jc w:val="both"/>
        <w:rPr>
          <w:vertAlign w:val="baseline"/>
        </w:rPr>
      </w:pPr>
      <w:r w:rsidDel="00000000" w:rsidR="00000000" w:rsidRPr="00000000">
        <w:rPr>
          <w:vertAlign w:val="baseline"/>
          <w:rtl w:val="0"/>
        </w:rPr>
        <w:t xml:space="preserve">Следователно, налице са две от предпоставките за наличие на „конфликт на интереси“– лице, заемащо висша публична длъжност и упражнени от същото правомощия по служба. Липсва обаче третата предпоставка – наличието на частен интерес от упражнените правомощия по служба.</w:t>
      </w:r>
    </w:p>
    <w:p w:rsidR="00000000" w:rsidDel="00000000" w:rsidP="00000000" w:rsidRDefault="00000000" w:rsidRPr="00000000" w14:paraId="00000039">
      <w:pPr>
        <w:ind w:firstLine="708"/>
        <w:jc w:val="both"/>
        <w:rPr>
          <w:vertAlign w:val="baseline"/>
        </w:rPr>
      </w:pPr>
      <w:r w:rsidDel="00000000" w:rsidR="00000000" w:rsidRPr="00000000">
        <w:rPr>
          <w:vertAlign w:val="baseline"/>
          <w:rtl w:val="0"/>
        </w:rPr>
        <w:t xml:space="preserve">Това е така, тъй като съгласно разпоредбата на чл. 230, ал. 4, служителите в общинските администрации, които имат пълна или ограничена проектантска правоспособност, могат да изработват служебно проекти за устройствени планове за държавни или общински поземлени имоти на територията на общината, а за изграждането на обекти общинска собственост (какъвто в случая е и централният градски парк) - и инвестиционни проекти, в съответствие с придобитата проектантска правоспособност. </w:t>
      </w:r>
    </w:p>
    <w:p w:rsidR="00000000" w:rsidDel="00000000" w:rsidP="00000000" w:rsidRDefault="00000000" w:rsidRPr="00000000" w14:paraId="0000003A">
      <w:pPr>
        <w:ind w:firstLine="708"/>
        <w:jc w:val="both"/>
        <w:rPr>
          <w:vertAlign w:val="baseline"/>
        </w:rPr>
      </w:pPr>
      <w:r w:rsidDel="00000000" w:rsidR="00000000" w:rsidRPr="00000000">
        <w:rPr>
          <w:vertAlign w:val="baseline"/>
          <w:rtl w:val="0"/>
        </w:rPr>
        <w:t xml:space="preserve">Именно като служител на общинската администрация, на арх. Е. М., със заповед № РД-160/21.04.2017 г. на кмета на Община Б., е възложено съвместно с други служители от общината, да изготви служебно за нуждите на общината инвестиционен проект във фаза технически проект, с наименование „Централен градски парк с площад и концертна естрада“ в УПИ I-за парк, кв. 91 по плана на гр. Б., частна общинска собственост съгласно акт № 507/2007 година. Отделно от това, изрично в посочената заповед е упоменато, че служителите, на които е възложено изработването на инвестиционния проект, не получават допълнително възнаграждение. Всички последващи действия на Е. М., а именно издаването на визата за проектиране и разрешението за строеж, впоследствие допълнено с отделна негова заповед, са в изпълнение на негови правомощия по служба, съобразно възложеното със заповед № РД-160/21.04.2017 г. на кмета на Община Б.</w:t>
      </w:r>
    </w:p>
    <w:p w:rsidR="00000000" w:rsidDel="00000000" w:rsidP="00000000" w:rsidRDefault="00000000" w:rsidRPr="00000000" w14:paraId="0000003B">
      <w:pPr>
        <w:ind w:firstLine="708"/>
        <w:jc w:val="both"/>
        <w:rPr>
          <w:vertAlign w:val="baseline"/>
        </w:rPr>
      </w:pPr>
      <w:r w:rsidDel="00000000" w:rsidR="00000000" w:rsidRPr="00000000">
        <w:rPr>
          <w:vertAlign w:val="baseline"/>
          <w:rtl w:val="0"/>
        </w:rPr>
        <w:t xml:space="preserve">Видно от гореизложеното, упражнените от Е. М. правомощия по служба не касаят негови собствени или на свързано с него лице имоти или интереси, следователно не поставят в привилегировано положение и не създават облага по смисъла на чл.52 от ЗПКОНПИ нито за М., нито за свързано с него лице.</w:t>
      </w:r>
    </w:p>
    <w:p w:rsidR="00000000" w:rsidDel="00000000" w:rsidP="00000000" w:rsidRDefault="00000000" w:rsidRPr="00000000" w14:paraId="0000003C">
      <w:pPr>
        <w:jc w:val="both"/>
        <w:rPr>
          <w:vertAlign w:val="baseline"/>
        </w:rPr>
      </w:pPr>
      <w:r w:rsidDel="00000000" w:rsidR="00000000" w:rsidRPr="00000000">
        <w:rPr>
          <w:rtl w:val="0"/>
        </w:rPr>
      </w:r>
    </w:p>
    <w:p w:rsidR="00000000" w:rsidDel="00000000" w:rsidP="00000000" w:rsidRDefault="00000000" w:rsidRPr="00000000" w14:paraId="0000003D">
      <w:pPr>
        <w:jc w:val="both"/>
        <w:rPr>
          <w:vertAlign w:val="baseline"/>
        </w:rPr>
      </w:pPr>
      <w:r w:rsidDel="00000000" w:rsidR="00000000" w:rsidRPr="00000000">
        <w:rPr>
          <w:vertAlign w:val="baseline"/>
          <w:rtl w:val="0"/>
        </w:rPr>
        <w:t xml:space="preserve">        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3E">
      <w:pPr>
        <w:ind w:firstLine="567"/>
        <w:jc w:val="both"/>
        <w:rPr>
          <w:vertAlign w:val="baseline"/>
        </w:rPr>
      </w:pPr>
      <w:r w:rsidDel="00000000" w:rsidR="00000000" w:rsidRPr="00000000">
        <w:rPr>
          <w:rtl w:val="0"/>
        </w:rPr>
      </w:r>
    </w:p>
    <w:p w:rsidR="00000000" w:rsidDel="00000000" w:rsidP="00000000" w:rsidRDefault="00000000" w:rsidRPr="00000000" w14:paraId="0000003F">
      <w:pPr>
        <w:ind w:firstLine="567"/>
        <w:jc w:val="both"/>
        <w:rPr>
          <w:i w:val="0"/>
          <w:iCs w:val="0"/>
          <w:vertAlign w:val="baseline"/>
        </w:rPr>
      </w:pPr>
      <w:r w:rsidDel="00000000" w:rsidR="00000000" w:rsidRPr="00000000">
        <w:rPr>
          <w:vertAlign w:val="baseline"/>
          <w:rtl w:val="0"/>
        </w:rPr>
        <w:t xml:space="preserve"> 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0">
      <w:pPr>
        <w:ind w:left="3539" w:right="-1" w:firstLine="708.9999999999998"/>
        <w:rPr>
          <w:b w:val="0"/>
          <w:bCs w:val="0"/>
          <w:sz w:val="16"/>
          <w:szCs w:val="16"/>
          <w:vertAlign w:val="baseline"/>
        </w:rPr>
      </w:pPr>
      <w:r w:rsidDel="00000000" w:rsidR="00000000" w:rsidRPr="00000000">
        <w:rPr>
          <w:rtl w:val="0"/>
        </w:rPr>
      </w:r>
    </w:p>
    <w:p w:rsidR="00000000" w:rsidDel="00000000" w:rsidP="00000000" w:rsidRDefault="00000000" w:rsidRPr="00000000" w14:paraId="00000041">
      <w:pPr>
        <w:ind w:left="3539" w:right="-1" w:firstLine="708.9999999999998"/>
        <w:rPr>
          <w:b w:val="0"/>
          <w:bCs w:val="0"/>
          <w:vertAlign w:val="baseline"/>
        </w:rPr>
      </w:pPr>
      <w:r w:rsidDel="00000000" w:rsidR="00000000" w:rsidRPr="00000000">
        <w:rPr>
          <w:rtl w:val="0"/>
        </w:rPr>
      </w:r>
    </w:p>
    <w:p w:rsidR="00000000" w:rsidDel="00000000" w:rsidP="00000000" w:rsidRDefault="00000000" w:rsidRPr="00000000" w14:paraId="00000042">
      <w:pPr>
        <w:ind w:left="3539" w:right="-1" w:firstLine="708.9999999999998"/>
        <w:rPr>
          <w:b w:val="0"/>
          <w:bCs w:val="0"/>
          <w:vertAlign w:val="baseline"/>
        </w:rPr>
      </w:pPr>
      <w:r w:rsidDel="00000000" w:rsidR="00000000" w:rsidRPr="00000000">
        <w:rPr>
          <w:b w:val="1"/>
          <w:bCs w:val="1"/>
          <w:vertAlign w:val="baseline"/>
          <w:rtl w:val="0"/>
        </w:rPr>
        <w:t xml:space="preserve">Р Е Ш И:</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43">
      <w:pPr>
        <w:ind w:right="-1"/>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44">
      <w:pPr>
        <w:ind w:right="-1"/>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45">
      <w:pPr>
        <w:ind w:firstLine="567"/>
        <w:jc w:val="both"/>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Е. Р. М., ЕГН</w:t>
      </w:r>
      <w:r w:rsidDel="00000000" w:rsidR="00000000" w:rsidRPr="00000000">
        <w:rPr>
          <w:rFonts w:ascii="Arimo" w:cs="Arimo" w:eastAsia="Arimo" w:hAnsi="Arimo"/>
          <w:color w:val="333333"/>
          <w:vertAlign w:val="baseline"/>
          <w:rtl w:val="0"/>
        </w:rPr>
        <w:t xml:space="preserve"> </w:t>
      </w:r>
      <w:r w:rsidDel="00000000" w:rsidR="00000000" w:rsidRPr="00000000">
        <w:rPr>
          <w:vertAlign w:val="baseline"/>
          <w:rtl w:val="0"/>
        </w:rPr>
        <w:t xml:space="preserve">******** - Главен архитект на Община Б.  и в това му качество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 6, ал. 1, т. 32 от ЗПКОНПИ, във връзка с участието му в изготвянето и одобрението на инвестиционен проект във фаза технически проект, с наименование „Централен градски парк с площад и концертна естрада“, издадена виза за проектиране, изх. № 652 от 10.05.2017 г., и издадено разрешение за строеж № 350/01.09.2017г., допълнено със заповед № 5/08.02.2018 г, поради липса на частен интерес, негов или на свързано с него лице, по смисъла по §1, т.15, буква “а“ от ДР на ЗПКОНПИ. </w:t>
      </w:r>
    </w:p>
    <w:p w:rsidR="00000000" w:rsidDel="00000000" w:rsidP="00000000" w:rsidRDefault="00000000" w:rsidRPr="00000000" w14:paraId="00000046">
      <w:pPr>
        <w:ind w:firstLine="567"/>
        <w:jc w:val="both"/>
        <w:rPr>
          <w:vertAlign w:val="baseline"/>
        </w:rPr>
      </w:pPr>
      <w:r w:rsidDel="00000000" w:rsidR="00000000" w:rsidRPr="00000000">
        <w:rPr>
          <w:rtl w:val="0"/>
        </w:rPr>
      </w:r>
    </w:p>
    <w:p w:rsidR="00000000" w:rsidDel="00000000" w:rsidP="00000000" w:rsidRDefault="00000000" w:rsidRPr="00000000" w14:paraId="00000047">
      <w:pPr>
        <w:ind w:firstLine="567"/>
        <w:jc w:val="both"/>
        <w:rPr>
          <w:vertAlign w:val="baseline"/>
        </w:rPr>
      </w:pPr>
      <w:r w:rsidDel="00000000" w:rsidR="00000000" w:rsidRPr="00000000">
        <w:rPr>
          <w:vertAlign w:val="baseline"/>
          <w:rtl w:val="0"/>
        </w:rPr>
        <w:t xml:space="preserve"> Препис от решението да се изпрати на СГП, с оглед преценка за реализиране на правомощията по чл. 76,  ал. 2 от ЗПКОНПИ.</w:t>
      </w:r>
    </w:p>
    <w:p w:rsidR="00000000" w:rsidDel="00000000" w:rsidP="00000000" w:rsidRDefault="00000000" w:rsidRPr="00000000" w14:paraId="00000048">
      <w:pPr>
        <w:ind w:firstLine="567"/>
        <w:jc w:val="both"/>
        <w:rPr>
          <w:b w:val="0"/>
          <w:bCs w:val="0"/>
          <w:color w:val="000000"/>
          <w:vertAlign w:val="baseline"/>
        </w:rPr>
      </w:pPr>
      <w:r w:rsidDel="00000000" w:rsidR="00000000" w:rsidRPr="00000000">
        <w:rPr>
          <w:rtl w:val="0"/>
        </w:rPr>
      </w:r>
    </w:p>
    <w:p w:rsidR="00000000" w:rsidDel="00000000" w:rsidP="00000000" w:rsidRDefault="00000000" w:rsidRPr="00000000" w14:paraId="00000049">
      <w:pPr>
        <w:ind w:firstLine="567"/>
        <w:jc w:val="both"/>
        <w:rPr>
          <w:vertAlign w:val="baseline"/>
        </w:rPr>
      </w:pPr>
      <w:r w:rsidDel="00000000" w:rsidR="00000000" w:rsidRPr="00000000">
        <w:rPr>
          <w:b w:val="1"/>
          <w:bCs w:val="1"/>
          <w:vertAlign w:val="baseline"/>
          <w:rtl w:val="0"/>
        </w:rPr>
        <w:t xml:space="preserve"> 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A">
      <w:pPr>
        <w:tabs>
          <w:tab w:val="left" w:leader="none" w:pos="6300"/>
        </w:tabs>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B">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6300"/>
        </w:tabs>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D">
      <w:pPr>
        <w:tabs>
          <w:tab w:val="left" w:leader="none" w:pos="6300"/>
        </w:tabs>
        <w:ind w:firstLine="567"/>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4E">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3631"/>
        </w:tabs>
        <w:rPr>
          <w:b w:val="0"/>
          <w:bCs w:val="0"/>
          <w:vertAlign w:val="baseline"/>
        </w:rPr>
      </w:pPr>
      <w:r w:rsidDel="00000000" w:rsidR="00000000" w:rsidRPr="00000000">
        <w:rPr>
          <w:b w:val="1"/>
          <w:bCs w:val="1"/>
          <w:vertAlign w:val="baseline"/>
          <w:rtl w:val="0"/>
        </w:rPr>
        <w:t xml:space="preserve">                                                       Заместник-председател: ….…………………/Антон Славчев/</w:t>
      </w:r>
      <w:r w:rsidDel="00000000" w:rsidR="00000000" w:rsidRPr="00000000">
        <w:rPr>
          <w:rtl w:val="0"/>
        </w:rPr>
      </w:r>
    </w:p>
    <w:p w:rsidR="00000000" w:rsidDel="00000000" w:rsidP="00000000" w:rsidRDefault="00000000" w:rsidRPr="00000000" w14:paraId="00000050">
      <w:pPr>
        <w:tabs>
          <w:tab w:val="left" w:leader="none" w:pos="3631"/>
        </w:tabs>
        <w:rPr>
          <w:b w:val="0"/>
          <w:bCs w:val="0"/>
          <w:vertAlign w:val="baseline"/>
        </w:rPr>
      </w:pPr>
      <w:r w:rsidDel="00000000" w:rsidR="00000000" w:rsidRPr="00000000">
        <w:rPr>
          <w:rtl w:val="0"/>
        </w:rPr>
      </w:r>
    </w:p>
    <w:p w:rsidR="00000000" w:rsidDel="00000000" w:rsidP="00000000" w:rsidRDefault="00000000" w:rsidRPr="00000000" w14:paraId="00000051">
      <w:pPr>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52">
      <w:pPr>
        <w:ind w:firstLine="1985"/>
        <w:rPr>
          <w:b w:val="0"/>
          <w:bCs w:val="0"/>
          <w:vertAlign w:val="baseline"/>
        </w:rPr>
      </w:pPr>
      <w:r w:rsidDel="00000000" w:rsidR="00000000" w:rsidRPr="00000000">
        <w:rPr>
          <w:rtl w:val="0"/>
        </w:rPr>
      </w:r>
    </w:p>
    <w:p w:rsidR="00000000" w:rsidDel="00000000" w:rsidP="00000000" w:rsidRDefault="00000000" w:rsidRPr="00000000" w14:paraId="00000053">
      <w:pPr>
        <w:rPr>
          <w:b w:val="0"/>
          <w:bCs w:val="0"/>
          <w:sz w:val="16"/>
          <w:szCs w:val="16"/>
          <w:vertAlign w:val="baseline"/>
        </w:rPr>
      </w:pPr>
      <w:r w:rsidDel="00000000" w:rsidR="00000000" w:rsidRPr="00000000">
        <w:rPr>
          <w:rtl w:val="0"/>
        </w:rPr>
      </w:r>
    </w:p>
    <w:p w:rsidR="00000000" w:rsidDel="00000000" w:rsidP="00000000" w:rsidRDefault="00000000" w:rsidRPr="00000000" w14:paraId="00000054">
      <w:pPr>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55">
      <w:pPr>
        <w:tabs>
          <w:tab w:val="left" w:leader="none" w:pos="5400"/>
        </w:tabs>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56">
      <w:pPr>
        <w:tabs>
          <w:tab w:val="left" w:leader="none" w:pos="5400"/>
        </w:tabs>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57">
      <w:pPr>
        <w:tabs>
          <w:tab w:val="left" w:leader="none" w:pos="5400"/>
        </w:tabs>
        <w:ind w:firstLine="1985"/>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58">
      <w:pPr>
        <w:tabs>
          <w:tab w:val="left" w:leader="none" w:pos="5400"/>
        </w:tabs>
        <w:ind w:firstLine="1985"/>
        <w:jc w:val="both"/>
        <w:rPr>
          <w:b w:val="0"/>
          <w:bCs w:val="0"/>
          <w:vertAlign w:val="baseline"/>
        </w:rPr>
      </w:pPr>
      <w:r w:rsidDel="00000000" w:rsidR="00000000" w:rsidRPr="00000000">
        <w:rPr>
          <w:rtl w:val="0"/>
        </w:rPr>
      </w:r>
    </w:p>
    <w:p w:rsidR="00000000" w:rsidDel="00000000" w:rsidP="00000000" w:rsidRDefault="00000000" w:rsidRPr="00000000" w14:paraId="00000059">
      <w:pPr>
        <w:tabs>
          <w:tab w:val="left" w:leader="none" w:pos="8415"/>
        </w:tabs>
        <w:jc w:val="both"/>
        <w:rPr>
          <w:i w:val="0"/>
          <w:iCs w:val="0"/>
          <w:sz w:val="22"/>
          <w:szCs w:val="22"/>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993" w:left="1276" w:right="1183" w:header="454" w:footer="4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tabs>
        <w:tab w:val="right" w:leader="none" w:pos="4153"/>
        <w:tab w:val="right" w:leader="none" w:pos="10206"/>
      </w:tabs>
      <w:jc w:val="right"/>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F">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