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1"/>
        <w:tblW w:w="10383.0" w:type="dxa"/>
        <w:jc w:val="left"/>
        <w:tblInd w:w="-433.0" w:type="dxa"/>
        <w:tblLayout w:type="fixed"/>
        <w:tblLook w:val="0400"/>
      </w:tblPr>
      <w:tblGrid>
        <w:gridCol w:w="1986"/>
        <w:gridCol w:w="8397"/>
        <w:tblGridChange w:id="0">
          <w:tblGrid>
            <w:gridCol w:w="1986"/>
            <w:gridCol w:w="8397"/>
          </w:tblGrid>
        </w:tblGridChange>
      </w:tblGrid>
      <w:tr>
        <w:trPr>
          <w:cantSplit w:val="0"/>
          <w:tblHeader w:val="0"/>
        </w:trPr>
        <w:tc>
          <w:tcPr>
            <w:vAlign w:val="center"/>
          </w:tcPr>
          <w:p w:rsidR="00000000" w:rsidDel="00000000" w:rsidP="00000000" w:rsidRDefault="00000000" w:rsidRPr="00000000" w14:paraId="00000002">
            <w:pPr>
              <w:tabs>
                <w:tab w:val="center" w:leader="none" w:pos="4153"/>
                <w:tab w:val="right" w:leader="none" w:pos="8306"/>
              </w:tabs>
              <w:spacing w:after="20" w:before="20" w:line="240" w:lineRule="auto"/>
              <w:ind w:left="-142" w:firstLine="0"/>
              <w:jc w:val="center"/>
              <w:rPr>
                <w:rFonts w:ascii="Times New Roman" w:cs="Times New Roman" w:eastAsia="Times New Roman" w:hAnsi="Times New Roman"/>
                <w:b w:val="1"/>
                <w:bCs w:val="1"/>
                <w:sz w:val="24"/>
                <w:szCs w:val="24"/>
              </w:rPr>
            </w:pPr>
            <w:bookmarkStart w:colFirst="0" w:colLast="0" w:name="_f5tpfmmz6a5l" w:id="0"/>
            <w:bookmarkEnd w:id="0"/>
            <w:r w:rsidDel="00000000" w:rsidR="00000000" w:rsidRPr="00000000">
              <w:rPr>
                <w:rFonts w:ascii="Times New Roman" w:cs="Times New Roman" w:eastAsia="Times New Roman" w:hAnsi="Times New Roman"/>
                <w:b w:val="1"/>
                <w:bCs w:val="1"/>
                <w:sz w:val="24"/>
                <w:szCs w:val="24"/>
              </w:rPr>
              <w:drawing>
                <wp:inline distB="0" distT="0" distL="0" distR="0">
                  <wp:extent cx="1364615" cy="1364615"/>
                  <wp:effectExtent b="0" l="0" r="0" t="0"/>
                  <wp:docPr id="1" name="image1.jpg"/>
                  <a:graphic>
                    <a:graphicData uri="http://schemas.openxmlformats.org/drawingml/2006/picture">
                      <pic:pic>
                        <pic:nvPicPr>
                          <pic:cNvPr id="0" name="image1.jpg"/>
                          <pic:cNvPicPr preferRelativeResize="0"/>
                        </pic:nvPicPr>
                        <pic:blipFill>
                          <a:blip r:embed="rId6"/>
                          <a:srcRect b="0" l="0" r="0" t="0"/>
                          <a:stretch>
                            <a:fillRect/>
                          </a:stretch>
                        </pic:blipFill>
                        <pic:spPr>
                          <a:xfrm>
                            <a:off x="0" y="0"/>
                            <a:ext cx="1364615" cy="136461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03">
            <w:pPr>
              <w:tabs>
                <w:tab w:val="center" w:leader="none" w:pos="4153"/>
                <w:tab w:val="right" w:leader="none" w:pos="8306"/>
              </w:tabs>
              <w:spacing w:after="20" w:before="20" w:line="24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Р Е П У Б Л И К А   Б Ъ Л Г А Р И Я</w:t>
            </w:r>
          </w:p>
          <w:p w:rsidR="00000000" w:rsidDel="00000000" w:rsidP="00000000" w:rsidRDefault="00000000" w:rsidRPr="00000000" w14:paraId="00000004">
            <w:pPr>
              <w:pBdr>
                <w:bottom w:color="000000" w:space="1" w:sz="6" w:val="single"/>
              </w:pBdr>
              <w:tabs>
                <w:tab w:val="center" w:leader="none" w:pos="4153"/>
                <w:tab w:val="right" w:leader="none" w:pos="8306"/>
              </w:tabs>
              <w:spacing w:after="20" w:before="20" w:line="24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К О М И С И Я   З А   П Р О Т И В О Д Е Й С Т В И Е   Н А</w:t>
            </w:r>
          </w:p>
          <w:p w:rsidR="00000000" w:rsidDel="00000000" w:rsidP="00000000" w:rsidRDefault="00000000" w:rsidRPr="00000000" w14:paraId="00000005">
            <w:pPr>
              <w:pBdr>
                <w:bottom w:color="000000" w:space="1" w:sz="6" w:val="single"/>
              </w:pBdr>
              <w:tabs>
                <w:tab w:val="center" w:leader="none" w:pos="4153"/>
                <w:tab w:val="right" w:leader="none" w:pos="8306"/>
              </w:tabs>
              <w:spacing w:after="20" w:before="20" w:line="24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К О Р У П Ц И Я Т А   И   З А   О Т Н Е М А Н Е   Н А   Н Е З А К О Н Н О    П Р И Д О Б И Т О Т О   И М У Щ Е С Т В О</w:t>
            </w:r>
          </w:p>
          <w:p w:rsidR="00000000" w:rsidDel="00000000" w:rsidP="00000000" w:rsidRDefault="00000000" w:rsidRPr="00000000" w14:paraId="00000006">
            <w:pPr>
              <w:tabs>
                <w:tab w:val="center" w:leader="none" w:pos="4153"/>
                <w:tab w:val="right" w:leader="none" w:pos="8306"/>
              </w:tabs>
              <w:spacing w:after="0" w:line="240" w:lineRule="auto"/>
              <w:jc w:val="center"/>
              <w:rPr>
                <w:rFonts w:ascii="Times New Roman" w:cs="Times New Roman" w:eastAsia="Times New Roman" w:hAnsi="Times New Roman"/>
                <w:b w:val="1"/>
                <w:bCs w:val="1"/>
                <w:sz w:val="16"/>
                <w:szCs w:val="16"/>
                <w:u w:val="single"/>
              </w:rPr>
            </w:pPr>
            <w:r w:rsidDel="00000000" w:rsidR="00000000" w:rsidRPr="00000000">
              <w:rPr>
                <w:rFonts w:ascii="Times New Roman" w:cs="Times New Roman" w:eastAsia="Times New Roman" w:hAnsi="Times New Roman"/>
                <w:b w:val="1"/>
                <w:bCs w:val="1"/>
                <w:i w:val="1"/>
                <w:iCs w:val="1"/>
                <w:sz w:val="16"/>
                <w:szCs w:val="16"/>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07">
      <w:pPr>
        <w:tabs>
          <w:tab w:val="left" w:leader="none" w:pos="1455"/>
        </w:tabs>
        <w:spacing w:after="0" w:lineRule="auto"/>
        <w:jc w:val="center"/>
        <w:rPr>
          <w:rFonts w:ascii="Times New Roman" w:cs="Times New Roman" w:eastAsia="Times New Roman" w:hAnsi="Times New Roman"/>
          <w:b w:val="1"/>
          <w:bCs w:val="1"/>
          <w:color w:val="000000"/>
          <w:sz w:val="24"/>
          <w:szCs w:val="24"/>
        </w:rPr>
      </w:pPr>
      <w:r w:rsidDel="00000000" w:rsidR="00000000" w:rsidRPr="00000000">
        <w:rPr>
          <w:rtl w:val="0"/>
        </w:rPr>
      </w:r>
    </w:p>
    <w:p w:rsidR="00000000" w:rsidDel="00000000" w:rsidP="00000000" w:rsidRDefault="00000000" w:rsidRPr="00000000" w14:paraId="00000008">
      <w:pPr>
        <w:tabs>
          <w:tab w:val="left" w:leader="none" w:pos="1455"/>
        </w:tabs>
        <w:spacing w:after="0" w:lineRule="auto"/>
        <w:jc w:val="center"/>
        <w:rPr>
          <w:rFonts w:ascii="Times New Roman" w:cs="Times New Roman" w:eastAsia="Times New Roman" w:hAnsi="Times New Roman"/>
          <w:b w:val="1"/>
          <w:bCs w:val="1"/>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Р Е Ш Е Н И Е </w:t>
      </w:r>
    </w:p>
    <w:p w:rsidR="00000000" w:rsidDel="00000000" w:rsidP="00000000" w:rsidRDefault="00000000" w:rsidRPr="00000000" w14:paraId="00000009">
      <w:pPr>
        <w:tabs>
          <w:tab w:val="left" w:leader="none" w:pos="1455"/>
        </w:tabs>
        <w:spacing w:after="0" w:lineRule="auto"/>
        <w:jc w:val="center"/>
        <w:rPr>
          <w:rFonts w:ascii="Times New Roman" w:cs="Times New Roman" w:eastAsia="Times New Roman" w:hAnsi="Times New Roman"/>
          <w:b w:val="1"/>
          <w:bCs w:val="1"/>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  РС-696-19-097</w:t>
      </w:r>
    </w:p>
    <w:p w:rsidR="00000000" w:rsidDel="00000000" w:rsidP="00000000" w:rsidRDefault="00000000" w:rsidRPr="00000000" w14:paraId="0000000A">
      <w:pPr>
        <w:spacing w:after="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0B">
      <w:pPr>
        <w:spacing w:after="0" w:line="240" w:lineRule="auto"/>
        <w:ind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Днес, на 18.12.2019г., </w:t>
      </w:r>
      <w:r w:rsidDel="00000000" w:rsidR="00000000" w:rsidRPr="00000000">
        <w:rPr>
          <w:rFonts w:ascii="Times New Roman" w:cs="Times New Roman" w:eastAsia="Times New Roman" w:hAnsi="Times New Roman"/>
          <w:sz w:val="24"/>
          <w:szCs w:val="24"/>
          <w:rtl w:val="0"/>
        </w:rPr>
        <w:t xml:space="preserve">Комисията за противодействие на корупцията и за отнемане на незаконно придобитото имущество</w:t>
      </w:r>
      <w:r w:rsidDel="00000000" w:rsidR="00000000" w:rsidRPr="00000000">
        <w:rPr>
          <w:rFonts w:ascii="Times New Roman" w:cs="Times New Roman" w:eastAsia="Times New Roman" w:hAnsi="Times New Roman"/>
          <w:color w:val="000000"/>
          <w:sz w:val="24"/>
          <w:szCs w:val="24"/>
          <w:rtl w:val="0"/>
        </w:rPr>
        <w:t xml:space="preserve"> /КПКОНПИ/ в състав:</w:t>
      </w:r>
    </w:p>
    <w:p w:rsidR="00000000" w:rsidDel="00000000" w:rsidP="00000000" w:rsidRDefault="00000000" w:rsidRPr="00000000" w14:paraId="0000000C">
      <w:pPr>
        <w:spacing w:after="0" w:line="240" w:lineRule="auto"/>
        <w:ind w:firstLine="720"/>
        <w:jc w:val="both"/>
        <w:rPr>
          <w:rFonts w:ascii="Times New Roman" w:cs="Times New Roman" w:eastAsia="Times New Roman" w:hAnsi="Times New Roman"/>
          <w:b w:val="1"/>
          <w:bCs w:val="1"/>
          <w:color w:val="000000"/>
          <w:sz w:val="24"/>
          <w:szCs w:val="24"/>
        </w:rPr>
      </w:pPr>
      <w:r w:rsidDel="00000000" w:rsidR="00000000" w:rsidRPr="00000000">
        <w:rPr>
          <w:rtl w:val="0"/>
        </w:rPr>
      </w:r>
    </w:p>
    <w:p w:rsidR="00000000" w:rsidDel="00000000" w:rsidP="00000000" w:rsidRDefault="00000000" w:rsidRPr="00000000" w14:paraId="0000000D">
      <w:pPr>
        <w:spacing w:after="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E">
      <w:pPr>
        <w:spacing w:after="0" w:line="360" w:lineRule="auto"/>
        <w:ind w:firstLine="709"/>
        <w:rPr>
          <w:rFonts w:ascii="Times New Roman" w:cs="Times New Roman" w:eastAsia="Times New Roman" w:hAnsi="Times New Roman"/>
          <w:b w:val="1"/>
          <w:bCs w:val="1"/>
          <w:sz w:val="24"/>
          <w:szCs w:val="24"/>
          <w:u w:val="single"/>
        </w:rPr>
      </w:pPr>
      <w:r w:rsidDel="00000000" w:rsidR="00000000" w:rsidRPr="00000000">
        <w:rPr>
          <w:rFonts w:ascii="Times New Roman" w:cs="Times New Roman" w:eastAsia="Times New Roman" w:hAnsi="Times New Roman"/>
          <w:b w:val="1"/>
          <w:bCs w:val="1"/>
          <w:sz w:val="24"/>
          <w:szCs w:val="24"/>
          <w:rtl w:val="0"/>
        </w:rPr>
        <w:t xml:space="preserve">Член: Пламен Йоцов</w:t>
      </w:r>
      <w:r w:rsidDel="00000000" w:rsidR="00000000" w:rsidRPr="00000000">
        <w:rPr>
          <w:rtl w:val="0"/>
        </w:rPr>
      </w:r>
    </w:p>
    <w:p w:rsidR="00000000" w:rsidDel="00000000" w:rsidP="00000000" w:rsidRDefault="00000000" w:rsidRPr="00000000" w14:paraId="0000000F">
      <w:pPr>
        <w:spacing w:after="0" w:line="360" w:lineRule="auto"/>
        <w:ind w:firstLine="709"/>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Член: Силвия Къдрева</w:t>
      </w:r>
    </w:p>
    <w:p w:rsidR="00000000" w:rsidDel="00000000" w:rsidP="00000000" w:rsidRDefault="00000000" w:rsidRPr="00000000" w14:paraId="00000010">
      <w:pPr>
        <w:spacing w:after="0" w:lineRule="auto"/>
        <w:ind w:right="142" w:firstLine="709"/>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11">
      <w:pPr>
        <w:spacing w:after="0" w:lineRule="auto"/>
        <w:ind w:firstLine="709"/>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У С Т А Н О В И:</w:t>
      </w:r>
    </w:p>
    <w:p w:rsidR="00000000" w:rsidDel="00000000" w:rsidP="00000000" w:rsidRDefault="00000000" w:rsidRPr="00000000" w14:paraId="00000012">
      <w:pPr>
        <w:spacing w:after="0" w:lineRule="auto"/>
        <w:ind w:firstLine="709"/>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13">
      <w:pPr>
        <w:tabs>
          <w:tab w:val="left" w:leader="none" w:pos="567"/>
        </w:tabs>
        <w:spacing w:after="0" w:lineRule="auto"/>
        <w:ind w:right="133"/>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ab/>
        <w:t xml:space="preserve">Производството е по реда на чл. 71, ал. 1, пр. 1 от Закона за противодействие на корупцията и за отнемане на незаконно придобитото имущество (ЗПКОНПИ) и е образувано въз основа на сигнал</w:t>
      </w:r>
      <w:r w:rsidDel="00000000" w:rsidR="00000000" w:rsidRPr="00000000">
        <w:rPr>
          <w:rFonts w:ascii="Times New Roman" w:cs="Times New Roman" w:eastAsia="Times New Roman" w:hAnsi="Times New Roman"/>
          <w:sz w:val="24"/>
          <w:szCs w:val="24"/>
          <w:rtl w:val="0"/>
        </w:rPr>
        <w:t xml:space="preserve"> с рег. № ЦУ 01/С-696/19.08.2019 г. по описа на КПКОНПИ. </w:t>
      </w:r>
    </w:p>
    <w:p w:rsidR="00000000" w:rsidDel="00000000" w:rsidP="00000000" w:rsidRDefault="00000000" w:rsidRPr="00000000" w14:paraId="00000014">
      <w:pPr>
        <w:tabs>
          <w:tab w:val="left" w:leader="none" w:pos="567"/>
        </w:tabs>
        <w:spacing w:after="0" w:lineRule="auto"/>
        <w:ind w:right="133"/>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ab/>
        <w:t xml:space="preserve">Сигналът е подаден срещу Илиана Й. Михайлова - Тихолова – управител на „Многопрофилна болница за активно лечение – М.“ („МБАЛ-М.“) ЕООД.</w:t>
      </w:r>
      <w:r w:rsidDel="00000000" w:rsidR="00000000" w:rsidRPr="00000000">
        <w:rPr>
          <w:rtl w:val="0"/>
        </w:rPr>
      </w:r>
    </w:p>
    <w:p w:rsidR="00000000" w:rsidDel="00000000" w:rsidP="00000000" w:rsidRDefault="00000000" w:rsidRPr="00000000" w14:paraId="00000015">
      <w:pPr>
        <w:tabs>
          <w:tab w:val="left" w:leader="none" w:pos="567"/>
        </w:tabs>
        <w:spacing w:after="0" w:lineRule="auto"/>
        <w:ind w:right="133"/>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ab/>
        <w:t xml:space="preserve">В сигнала се излагат твърдения, че Илиана Михайлова - Тихолова, в качеството си на управител на „МБАЛ М.“ ЕООД, е назначила себе си на работа в същото лечебно заведение с трудов договор № 37/20.12.2011 г. на длъжността „Лекар вътрешни болести“. Твърди се, че този договор е безсрочен, на непълно работно време от 4 часа, с месечно възнаграждение, което е завишено в двоен размер спрямо това на останалите лекари, като освен това Илиана Михайлова-Тихолова е заложила в трудовия си договор, който сама е изработила и подписала, допълнително възнаграждение от 22.4% за трудов стаж и професионален опит, в размер на 215.04 лв., което се актуализира всяка година заради увеличението на трудовия стаж.</w:t>
      </w:r>
      <w:r w:rsidDel="00000000" w:rsidR="00000000" w:rsidRPr="00000000">
        <w:rPr>
          <w:rtl w:val="0"/>
        </w:rPr>
      </w:r>
    </w:p>
    <w:p w:rsidR="00000000" w:rsidDel="00000000" w:rsidP="00000000" w:rsidRDefault="00000000" w:rsidRPr="00000000" w14:paraId="00000016">
      <w:pPr>
        <w:tabs>
          <w:tab w:val="left" w:leader="none" w:pos="709"/>
        </w:tabs>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Към сигнала е приложено заверено копие на Констативен протокол от извършена проверка от Изпълнителна агенция „Медицински надзор“ № КП 13-28/23.05.2019 година.</w:t>
      </w:r>
    </w:p>
    <w:p w:rsidR="00000000" w:rsidDel="00000000" w:rsidP="00000000" w:rsidRDefault="00000000" w:rsidRPr="00000000" w14:paraId="00000017">
      <w:pPr>
        <w:tabs>
          <w:tab w:val="left" w:leader="none" w:pos="709"/>
        </w:tabs>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Изискани са и са събрани следните доказателства: Трудов договор № 37/20.12.2011 г., длъжностна характеристика за длъжността „Лекар вътрешни болести“ в „МБАЛ-М.“ ЕООД, Диплома на Илиана М. - Тихолова за завършено висше образование № 002512/30.08.1982г. на Висш медицински институт - София, Диплома на Илиана Михайлова – Тихолова за призната специалност № 34472/06.06.1989г. на Висш медицински институт - София, Договор за възлагане на управлението на „МБАЛ-М.“ ЕООД от 31.01.2007 г., Анекс от 07.05.2009г. към Договор за възлагане на управлението на „МБАЛ-М.“ ЕООД от 31.01.2007 г., Анекс от 01.02.2010г. към Договор за възлагане на управлението на „МБАЛ-М.“ ЕООД от 31.01.2007 г., Анекс от 19.12.2011 към Договор за възлагане на управлението на „МБАЛ-М.“ ЕООД от 31.01.2007 г., Анекс от 25.01.2013 към Договор за възлагане на управлението на „МБАЛ-М.“ ЕООД от 31.01.2007 г., Договор за възлагане на управлението на „МБАЛ-М.“ ЕООД от 22.02.2013г., Анекс от 22.02.2016 към Договор за възлагане на управлението на „МБАЛ-М.“ ЕООД от 22.02.2013г., Договор за възлагане на управлението на „МБАЛ-М.“ ЕООД от 22.02.2019г., Вътрешни правила за определяне на работната заплата при „МБАЛ-М.“ ЕООД, в сила от 01.04.2018 г., Докладна записка на управителя на „МБАЛ-М.“ ЕООД от съвместно заседание на Медицинския съвет и Съвета по здравни грижи при „МБАЛ-М.“ ЕООД, Поименни длъжностни щатни разписания за 2017, 2018 и 2019г., Писмо с вх. № ЦУ 01/18633 от 09.09.2019г. на КПКОНПИ от Изпълнителна агенция „Медицински надзор“, писмо от д-р Илиана Михайлова – Тихолова с вх. № ЦУ 01/18933 от 17.09.2019г. на КПКОНПИ, както и цялостна документация, налична в деловодството на Общински съвет – М., във връзка с работата на „МБАЛ-М.“ ЕООД от м. декември 2018 г. до настоящия момент.</w:t>
      </w:r>
    </w:p>
    <w:p w:rsidR="00000000" w:rsidDel="00000000" w:rsidP="00000000" w:rsidRDefault="00000000" w:rsidRPr="00000000" w14:paraId="00000018">
      <w:pPr>
        <w:tabs>
          <w:tab w:val="left" w:leader="none" w:pos="709"/>
        </w:tabs>
        <w:spacing w:after="0" w:lineRule="auto"/>
        <w:ind w:firstLine="70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Служебно Комисията е събрала данни от Търговския регистър, Регистъра на населението–Национална база данни „Население“, регистрите на НОИ и електронната страница на „МБАЛ-М.“ ЕООД. </w:t>
      </w:r>
    </w:p>
    <w:p w:rsidR="00000000" w:rsidDel="00000000" w:rsidP="00000000" w:rsidRDefault="00000000" w:rsidRPr="00000000" w14:paraId="00000019">
      <w:pPr>
        <w:tabs>
          <w:tab w:val="left" w:leader="none" w:pos="709"/>
        </w:tabs>
        <w:spacing w:after="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A">
      <w:pPr>
        <w:spacing w:after="0" w:lineRule="auto"/>
        <w:ind w:firstLine="720"/>
        <w:jc w:val="both"/>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i w:val="1"/>
          <w:iCs w:val="1"/>
          <w:sz w:val="24"/>
          <w:szCs w:val="24"/>
          <w:rtl w:val="0"/>
        </w:rPr>
        <w:t xml:space="preserve">От събраните в хода на административното производство доказателства Комисията за противодействие на корупцията и за отнемане на незаконно придобитото имущество установи следното от фактическа страна:</w:t>
      </w:r>
    </w:p>
    <w:p w:rsidR="00000000" w:rsidDel="00000000" w:rsidP="00000000" w:rsidRDefault="00000000" w:rsidRPr="00000000" w14:paraId="0000001B">
      <w:pPr>
        <w:spacing w:after="0" w:lineRule="auto"/>
        <w:ind w:firstLine="720"/>
        <w:jc w:val="both"/>
        <w:rPr>
          <w:rFonts w:ascii="Times New Roman" w:cs="Times New Roman" w:eastAsia="Times New Roman" w:hAnsi="Times New Roman"/>
          <w:i w:val="1"/>
          <w:iCs w:val="1"/>
          <w:sz w:val="24"/>
          <w:szCs w:val="24"/>
        </w:rPr>
      </w:pPr>
      <w:r w:rsidDel="00000000" w:rsidR="00000000" w:rsidRPr="00000000">
        <w:rPr>
          <w:rtl w:val="0"/>
        </w:rPr>
      </w:r>
    </w:p>
    <w:p w:rsidR="00000000" w:rsidDel="00000000" w:rsidP="00000000" w:rsidRDefault="00000000" w:rsidRPr="00000000" w14:paraId="0000001C">
      <w:pPr>
        <w:spacing w:after="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Сигналът е подаден от лице с посочени три имена, ЕГН и е подписан.</w:t>
      </w:r>
    </w:p>
    <w:p w:rsidR="00000000" w:rsidDel="00000000" w:rsidP="00000000" w:rsidRDefault="00000000" w:rsidRPr="00000000" w14:paraId="0000001D">
      <w:pPr>
        <w:spacing w:after="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„Многопрофилна болница за активно лечение – М.“ ЕООД, гр. М. е еднолично дружество с ограничена отговорност, вписано в Агенция по вписванията с ЕИК ****. Едноличен собственик на капитала е Община М.</w:t>
      </w:r>
    </w:p>
    <w:p w:rsidR="00000000" w:rsidDel="00000000" w:rsidP="00000000" w:rsidRDefault="00000000" w:rsidRPr="00000000" w14:paraId="0000001E">
      <w:pPr>
        <w:spacing w:after="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 договор за възлагане на управлението на „МБАЛ-М.“ ЕООД, гр. М., от 31.01.2007 г., между Община М. и  Илиана Й. Михайлова – Тихолова, последната е назначена на длъжността „управител“. </w:t>
      </w:r>
    </w:p>
    <w:p w:rsidR="00000000" w:rsidDel="00000000" w:rsidP="00000000" w:rsidRDefault="00000000" w:rsidRPr="00000000" w14:paraId="0000001F">
      <w:pPr>
        <w:spacing w:after="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 Анекс от 01.02.2010г. към договора за възлагане на управление на „МБАЛ-М.“ ЕООД от 31.01.2007г., срокът на действие на договора е продължен с 3 години, считано от 01.02.2010г., като е променен и чл. 5 от договора, в който се добавя нова точка 5.11, според която „Управителят има право да извършва лечебно-диагностична дейност по специалността си с оглед поддържане на професионалната си квалификация“</w:t>
      </w:r>
    </w:p>
    <w:p w:rsidR="00000000" w:rsidDel="00000000" w:rsidP="00000000" w:rsidRDefault="00000000" w:rsidRPr="00000000" w14:paraId="00000020">
      <w:pPr>
        <w:spacing w:after="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На 22.02.2013 г. след проведен конкурс е сключен договор между Община М. и д-р Илиана Й. Михайлова – Тихолова за възлагане на управлението на „МБАЛ-М. ЕООД със срок на действие 3 години от датата на подписване на договора.</w:t>
      </w:r>
    </w:p>
    <w:p w:rsidR="00000000" w:rsidDel="00000000" w:rsidP="00000000" w:rsidRDefault="00000000" w:rsidRPr="00000000" w14:paraId="00000021">
      <w:pPr>
        <w:spacing w:after="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 Анекс от 22.02.2016г. към Договор за възлагане на управлението на „МБАЛ-М.“ ЕООД от 22.02.2013г., срокът на действие на договора е продължен с 3 години, считано от 22.02.2016г.</w:t>
      </w:r>
    </w:p>
    <w:p w:rsidR="00000000" w:rsidDel="00000000" w:rsidP="00000000" w:rsidRDefault="00000000" w:rsidRPr="00000000" w14:paraId="00000022">
      <w:pPr>
        <w:spacing w:after="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На 22.02.2019г., след проведен конкурс, е сключен нов договор за възлагане на управлението на „МБАЛ-М.“ ЕООД между Община М. и д-р Илиана Й. Михайлова – Тихолова, като същият запазва действието си и към настоящия момент.</w:t>
      </w:r>
    </w:p>
    <w:p w:rsidR="00000000" w:rsidDel="00000000" w:rsidP="00000000" w:rsidRDefault="00000000" w:rsidRPr="00000000" w14:paraId="00000023">
      <w:pPr>
        <w:spacing w:after="0" w:lineRule="auto"/>
        <w:ind w:firstLine="70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Илиана Й. Михайлова – Тихолова, в качеството си на управител на „МБАЛ-М.“ ЕООД е упражнила свое правомощие на 20.12.2011г., изразяващо се в сключване на трудов договор №37/20.12.2011г., с който тя, като представляваща „МБАЛ-М.“ ЕООД, е назначила себе си на длъжността „Лекар, вътрешни болести“ за неопределен срок, на непълно работно време – 4 часа.</w:t>
      </w:r>
    </w:p>
    <w:p w:rsidR="00000000" w:rsidDel="00000000" w:rsidP="00000000" w:rsidRDefault="00000000" w:rsidRPr="00000000" w14:paraId="00000024">
      <w:pPr>
        <w:spacing w:after="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 писмо до КПКОНПИ с вх. № ЦУ01/18933 от 17.09.2019г. на КПКОНПИ Илиана Й. Михайлова – Тихолова заявява, че заема длъжността управител на „МБАЛ-М.“ ЕООД от 31.01.2007г. до настоящия момент, като поради недостиг на лекари-специалисти и с оглед на поддържане на професионалната си квалификация, на 01.02.2010г. е сключила анекс към договора си за управление, съгласно който „Управителят има право да извършва лечебно-диагностична дейност по специалността си с оглед поддържане на професионалната си квалификация“. Заявява, че на 20.12.2011г., в лично качество като лекар-специалист по вътрешни болести, е сключила безсрочен трудов договор № 37/20.12.2011г. с лечебното заведение за длъжността „лекар вътрешни болести“ при непълно работно време – 4ч., като договорът е действащ и до момента и същият не е прекратяван. Изразява становище, че Законът за лечебните заведение не предвижда ограничение за сключване на трудов договор от управителя за извършване на лечебно-диагностична дейност в представляваното от него лечебно заведение и че такава е практиката в цялата страна за управителите на всички общински лечебни заведения за болнична помощ.</w:t>
      </w:r>
    </w:p>
    <w:p w:rsidR="00000000" w:rsidDel="00000000" w:rsidP="00000000" w:rsidRDefault="00000000" w:rsidRPr="00000000" w14:paraId="00000025">
      <w:pPr>
        <w:spacing w:after="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От представените доказателства е видно, че Илиана Й. Михайлова – Тихолова е утвърдила поименни длъжностни щатни разписания на „МБАЛ-М.“ ЕООД за 2017, 2018 и 2019г., както и Вътрешни правила за определяне на работната заплата при „МБАЛ-М.“ ЕООД, в сила от 01.04.2018г., приети на база Решение от съвместно заседание на Медицинския съвет и Съвета по здравни грижи при „МБАЛ-М.“ ЕООД във връзка с Постановление на Министерския съвет № 316 от 20.12.2017 година. </w:t>
      </w:r>
    </w:p>
    <w:p w:rsidR="00000000" w:rsidDel="00000000" w:rsidP="00000000" w:rsidRDefault="00000000" w:rsidRPr="00000000" w14:paraId="00000026">
      <w:pPr>
        <w:spacing w:after="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От представените поименни длъжностни щатни разписания на „МБАЛ-М.“ ЕООД за 2017, 2018 и 2019г. се установява, че базовата заплата на Илиана Й. Михайлова – Тихолова, определена със сключения през 2011г. трудов договор, не е променяна до настоящия момент.</w:t>
      </w:r>
    </w:p>
    <w:p w:rsidR="00000000" w:rsidDel="00000000" w:rsidP="00000000" w:rsidRDefault="00000000" w:rsidRPr="00000000" w14:paraId="00000027">
      <w:pPr>
        <w:spacing w:after="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От представен по преписката Доклад за дейността и анализ на финансовото състояние на „МБАЛ-М.“ ЕООД към 31.12.2018г. се установява, че лекарите, работещи в „МБАЛ-М.“ ЕООД, не са получавали суми за допълнително материално стимулиране за 2016, 2017 и 2018г., в това число и Михайлова – Тихолова.</w:t>
      </w:r>
    </w:p>
    <w:p w:rsidR="00000000" w:rsidDel="00000000" w:rsidP="00000000" w:rsidRDefault="00000000" w:rsidRPr="00000000" w14:paraId="00000028">
      <w:pPr>
        <w:spacing w:after="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9">
      <w:pPr>
        <w:spacing w:after="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A">
      <w:pPr>
        <w:spacing w:after="0" w:lineRule="auto"/>
        <w:ind w:firstLine="708"/>
        <w:jc w:val="both"/>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i w:val="1"/>
          <w:iCs w:val="1"/>
          <w:sz w:val="24"/>
          <w:szCs w:val="24"/>
          <w:rtl w:val="0"/>
        </w:rPr>
        <w:t xml:space="preserve">При така установената фактическа обстановка, Комисията за </w:t>
      </w:r>
      <w:r w:rsidDel="00000000" w:rsidR="00000000" w:rsidRPr="00000000">
        <w:rPr>
          <w:rFonts w:ascii="Times New Roman" w:cs="Times New Roman" w:eastAsia="Times New Roman" w:hAnsi="Times New Roman"/>
          <w:i w:val="1"/>
          <w:iCs w:val="1"/>
          <w:color w:val="000000"/>
          <w:sz w:val="24"/>
          <w:szCs w:val="24"/>
          <w:rtl w:val="0"/>
        </w:rPr>
        <w:t xml:space="preserve">противодействие на корупцията и за отнемане на незаконно придобитото имущество </w:t>
      </w:r>
      <w:r w:rsidDel="00000000" w:rsidR="00000000" w:rsidRPr="00000000">
        <w:rPr>
          <w:rFonts w:ascii="Times New Roman" w:cs="Times New Roman" w:eastAsia="Times New Roman" w:hAnsi="Times New Roman"/>
          <w:i w:val="1"/>
          <w:iCs w:val="1"/>
          <w:sz w:val="24"/>
          <w:szCs w:val="24"/>
          <w:rtl w:val="0"/>
        </w:rPr>
        <w:t xml:space="preserve">стигна до следните правни изводи:</w:t>
      </w:r>
    </w:p>
    <w:p w:rsidR="00000000" w:rsidDel="00000000" w:rsidP="00000000" w:rsidRDefault="00000000" w:rsidRPr="00000000" w14:paraId="0000002B">
      <w:pPr>
        <w:spacing w:after="0" w:lineRule="auto"/>
        <w:ind w:firstLine="708"/>
        <w:jc w:val="both"/>
        <w:rPr>
          <w:rFonts w:ascii="Times New Roman" w:cs="Times New Roman" w:eastAsia="Times New Roman" w:hAnsi="Times New Roman"/>
          <w:i w:val="1"/>
          <w:iCs w:val="1"/>
          <w:sz w:val="24"/>
          <w:szCs w:val="24"/>
        </w:rPr>
      </w:pPr>
      <w:r w:rsidDel="00000000" w:rsidR="00000000" w:rsidRPr="00000000">
        <w:rPr>
          <w:rtl w:val="0"/>
        </w:rPr>
      </w:r>
    </w:p>
    <w:p w:rsidR="00000000" w:rsidDel="00000000" w:rsidP="00000000" w:rsidRDefault="00000000" w:rsidRPr="00000000" w14:paraId="0000002C">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За да е осъществен конфликт на интереси по смисъла на чл.52 от ЗПКОНПИ, следва да са налице три кумулативно изискуеми предпоставки: лице, заемащо висша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D">
      <w:pPr>
        <w:spacing w:after="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Легалните дефиниции на понятията частен интерес и облага се съдържат в чл.53 и чл.54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свързаното с него лице,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събитие.Сигналът е подаден от идентифицирано лице, по смисъла на чл. 48, ал. 1, т. 1 от  ЗПКОНПИ.  </w:t>
      </w:r>
    </w:p>
    <w:p w:rsidR="00000000" w:rsidDel="00000000" w:rsidP="00000000" w:rsidRDefault="00000000" w:rsidRPr="00000000" w14:paraId="0000002E">
      <w:pPr>
        <w:spacing w:after="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Илиана Й. Михайлова – Тихолова, в качеството ѝ на управител на „МБАЛ-М.“ ЕООД, е лице, заемащо висша публична длъжност по смисъла на чл. 6, ал. 1, т. 46 от ЗПКОНПИ. </w:t>
      </w:r>
    </w:p>
    <w:p w:rsidR="00000000" w:rsidDel="00000000" w:rsidP="00000000" w:rsidRDefault="00000000" w:rsidRPr="00000000" w14:paraId="0000002F">
      <w:pPr>
        <w:shd w:fill="ffffff" w:val="clear"/>
        <w:spacing w:after="0" w:line="240" w:lineRule="auto"/>
        <w:ind w:firstLine="70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Разпоредбата на чл. 73 ЗПКОНПИ регламентира сроковете, в които следва да се образува административно производство за установяване на конфликт на интереси. Съгласно чл. 73 от ЗПКОНПИ производството за установяване на конфликт на интереси се образува не по-късно от три години от извършване на нарушението. </w:t>
      </w:r>
    </w:p>
    <w:p w:rsidR="00000000" w:rsidDel="00000000" w:rsidP="00000000" w:rsidRDefault="00000000" w:rsidRPr="00000000" w14:paraId="00000030">
      <w:pPr>
        <w:shd w:fill="ffffff" w:val="clear"/>
        <w:spacing w:after="0" w:line="240" w:lineRule="auto"/>
        <w:ind w:firstLine="70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Видно от трудов договор № 37/20.12.2011г, същият е сключен на 20.12.2011г. между „МБАЛ-М.“ ЕООД, представлявано от Илиана Й. Михайлова – Тихолова, като ръководител, и нея, в качеството й на работник. Следователно от упражняване на правомощието, изразяващо се в сключване на посочения трудов договор, до подаване на разглеждания сигнал от 19.08.2019г. на КПКОНПИ са изминали над 3 години, което е основание за прекратяване на производството в тази му част.</w:t>
      </w:r>
    </w:p>
    <w:p w:rsidR="00000000" w:rsidDel="00000000" w:rsidP="00000000" w:rsidRDefault="00000000" w:rsidRPr="00000000" w14:paraId="00000031">
      <w:pPr>
        <w:spacing w:after="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Като е  утвърдила поименни длъжностни щатни разписания на „МБАЛ-М.“ ЕООД за 2017, 2018 и 2019г., както и като е утвърдила Вътрешни правила за определяне на работната заплата при „МБАЛ-М.“ ЕООД, в сила от 01.04.2018г., Михайлова – Тихолова, в качеството ѝ на управител на „МБАЛ-М.“ ЕООД, е упражнила свои правомощия по служба, но при липсата на частен интерес.</w:t>
      </w:r>
    </w:p>
    <w:p w:rsidR="00000000" w:rsidDel="00000000" w:rsidP="00000000" w:rsidRDefault="00000000" w:rsidRPr="00000000" w14:paraId="00000032">
      <w:pPr>
        <w:spacing w:after="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Това е така, тъй като съгласно чл. 69 от Закона за лечебни заведения, управителите на лечебните заведения са работодатели на всички работещи в лечебното заведение. Освен това, съгласно чл. 4, ал. 2, т. 1 и т. 3 от Договори за възлагане на управлението на „МБАЛ-М.“ ЕООД от 22.02.2013 и от 22.02.2019г., управителят приема и утвърждава щатното разписание на дружеството и прави промени в него, както  и приема вътрешните правилници в дружеството.</w:t>
      </w:r>
    </w:p>
    <w:p w:rsidR="00000000" w:rsidDel="00000000" w:rsidP="00000000" w:rsidRDefault="00000000" w:rsidRPr="00000000" w14:paraId="00000033">
      <w:pPr>
        <w:spacing w:after="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От представеното Решение от съвместно заседание на Медицинския съвет и Съвета по здравни грижи при „МБАЛ-М.“ ЕООД е видно, че Вътрешните правила за работната заплата при „МБАЛ-М.“ ЕООД, в сила от 01.04.2018г., са приети изцяло във връзка с Постановление на Министерския съвет № 316 от 20.12.2017 относно повишаване на минималната работна заплата за страната. Отделно от това, във връзка с установения в хода на производството факт, че базовата заплата на Михайлова - Тихолова запазва първоначалния си размер, определен със сключения през 2011г. трудов договор, се налага изводът, че при утвърждаването на поименните длъжностни щатни разписания за 2017, 2018 и 2019г., тя е действала изцяло спазвайки нормативно определените си задължения на работодател при липса на частен интерес,</w:t>
      </w: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който може да повлияе върху безпристрастното и обективно изпълнение на правомощията или задълженията ѝ по служба, поради обективната липса на каквато и да е облага от материален или нематериален характер за нея.</w:t>
      </w:r>
    </w:p>
    <w:p w:rsidR="00000000" w:rsidDel="00000000" w:rsidP="00000000" w:rsidRDefault="00000000" w:rsidRPr="00000000" w14:paraId="00000034">
      <w:pPr>
        <w:spacing w:after="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Липсата на частен интерес от упражнените правомощия по служба, като една от трите кумулативни предпоставки за да е налице конфликт на интереси, води до невъзможност за реализиране на фактическия състав на конфликта на интереси като административно нарушение по ЗПКОНПИ.</w:t>
      </w:r>
    </w:p>
    <w:p w:rsidR="00000000" w:rsidDel="00000000" w:rsidP="00000000" w:rsidRDefault="00000000" w:rsidRPr="00000000" w14:paraId="00000035">
      <w:pPr>
        <w:spacing w:after="0" w:line="24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color w:val="000000"/>
          <w:sz w:val="24"/>
          <w:szCs w:val="24"/>
          <w:rtl w:val="0"/>
        </w:rPr>
        <w:t xml:space="preserve">Предвид изложеното, на основание чл. 74, ал. 1 и ал. 2 и чл. 73 от ЗПКОНПИ, Комисията за противодействие на корупцията и за отнемане на незаконно придобитото имущество:</w:t>
      </w:r>
    </w:p>
    <w:p w:rsidR="00000000" w:rsidDel="00000000" w:rsidP="00000000" w:rsidRDefault="00000000" w:rsidRPr="00000000" w14:paraId="00000036">
      <w:pPr>
        <w:spacing w:after="0" w:lineRule="auto"/>
        <w:ind w:right="133"/>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37">
      <w:pPr>
        <w:spacing w:after="0" w:lineRule="auto"/>
        <w:ind w:left="426" w:right="133" w:firstLine="0"/>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Р Е Ш И:</w:t>
      </w:r>
    </w:p>
    <w:p w:rsidR="00000000" w:rsidDel="00000000" w:rsidP="00000000" w:rsidRDefault="00000000" w:rsidRPr="00000000" w14:paraId="00000038">
      <w:pPr>
        <w:spacing w:after="0" w:lineRule="auto"/>
        <w:ind w:left="426" w:right="133" w:firstLine="0"/>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39">
      <w:pPr>
        <w:spacing w:after="0" w:lineRule="auto"/>
        <w:ind w:right="133"/>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         НЕ УСТАНОВЯВА </w:t>
      </w:r>
      <w:r w:rsidDel="00000000" w:rsidR="00000000" w:rsidRPr="00000000">
        <w:rPr>
          <w:rFonts w:ascii="Times New Roman" w:cs="Times New Roman" w:eastAsia="Times New Roman" w:hAnsi="Times New Roman"/>
          <w:sz w:val="24"/>
          <w:szCs w:val="24"/>
          <w:rtl w:val="0"/>
        </w:rPr>
        <w:t xml:space="preserve">конфликт на интереси по отношение на</w:t>
      </w:r>
      <w:r w:rsidDel="00000000" w:rsidR="00000000" w:rsidRPr="00000000">
        <w:rPr>
          <w:rFonts w:ascii="Times New Roman" w:cs="Times New Roman" w:eastAsia="Times New Roman" w:hAnsi="Times New Roman"/>
          <w:b w:val="1"/>
          <w:bCs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Илиана Й. Михайлова – Тихолова, ЕГН:****, управител на „МБАЛ-М.“ ЕООД и в това си качество лице, заемащо висша публична длъжност по смисъла на чл. 6, ал. 1, т. 46 от ЗПКОНПИ, във връзка с утвърждаване на поименни длъжностни щатни разписания на „МБАЛ-М.“ за 2017, 2018 и 2019г., както и Вътрешни правила за определяне на работната заплата при „МБАЛ-М.“ ЕООД, в сила от 01.04.2018г., поради липса на частен интерес.</w:t>
      </w:r>
    </w:p>
    <w:p w:rsidR="00000000" w:rsidDel="00000000" w:rsidP="00000000" w:rsidRDefault="00000000" w:rsidRPr="00000000" w14:paraId="0000003A">
      <w:pPr>
        <w:spacing w:after="0" w:lineRule="auto"/>
        <w:ind w:right="133"/>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3B">
      <w:pPr>
        <w:tabs>
          <w:tab w:val="left" w:leader="none" w:pos="709"/>
        </w:tabs>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          ПРЕКРАТЯВА</w:t>
      </w:r>
      <w:r w:rsidDel="00000000" w:rsidR="00000000" w:rsidRPr="00000000">
        <w:rPr>
          <w:rFonts w:ascii="Times New Roman" w:cs="Times New Roman" w:eastAsia="Times New Roman" w:hAnsi="Times New Roman"/>
          <w:sz w:val="24"/>
          <w:szCs w:val="24"/>
          <w:rtl w:val="0"/>
        </w:rPr>
        <w:t xml:space="preserve"> производството по сигнал с рег. № ЦУ 01/С-696 от 19.08.2019г. на КПКОНПИ срещу Илиана Й.а Михайлова – Тихолова, ЕГН:****, управител на „МБАЛ-М.“ ЕООД, в останалата му част.           </w:t>
      </w:r>
    </w:p>
    <w:p w:rsidR="00000000" w:rsidDel="00000000" w:rsidP="00000000" w:rsidRDefault="00000000" w:rsidRPr="00000000" w14:paraId="0000003C">
      <w:pPr>
        <w:tabs>
          <w:tab w:val="left" w:leader="none" w:pos="709"/>
        </w:tabs>
        <w:spacing w:after="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D">
      <w:pPr>
        <w:tabs>
          <w:tab w:val="left" w:leader="none" w:pos="709"/>
        </w:tabs>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С РЕШЕНИЕТО ДА БЪДЕ ЗАПОЗНАТА</w:t>
      </w:r>
      <w:r w:rsidDel="00000000" w:rsidR="00000000" w:rsidRPr="00000000">
        <w:rPr>
          <w:rFonts w:ascii="Times New Roman" w:cs="Times New Roman" w:eastAsia="Times New Roman" w:hAnsi="Times New Roman"/>
          <w:sz w:val="24"/>
          <w:szCs w:val="24"/>
          <w:rtl w:val="0"/>
        </w:rPr>
        <w:t xml:space="preserve"> дирекция „Противодействие на корупцията“. </w:t>
      </w:r>
    </w:p>
    <w:p w:rsidR="00000000" w:rsidDel="00000000" w:rsidP="00000000" w:rsidRDefault="00000000" w:rsidRPr="00000000" w14:paraId="0000003E">
      <w:pPr>
        <w:tabs>
          <w:tab w:val="left" w:leader="none" w:pos="709"/>
        </w:tabs>
        <w:spacing w:after="0"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3F">
      <w:pPr>
        <w:tabs>
          <w:tab w:val="left" w:leader="none" w:pos="709"/>
        </w:tabs>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Препис от решението да се изпрати на Окръжна прокуратура – В., с оглед преценка за реализиране на правомощията по чл. 76, ал. 2 от ЗПКОНПИ.</w:t>
      </w:r>
    </w:p>
    <w:p w:rsidR="00000000" w:rsidDel="00000000" w:rsidP="00000000" w:rsidRDefault="00000000" w:rsidRPr="00000000" w14:paraId="00000040">
      <w:pPr>
        <w:tabs>
          <w:tab w:val="left" w:leader="none" w:pos="709"/>
        </w:tabs>
        <w:spacing w:after="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ab/>
      </w:r>
    </w:p>
    <w:p w:rsidR="00000000" w:rsidDel="00000000" w:rsidP="00000000" w:rsidRDefault="00000000" w:rsidRPr="00000000" w14:paraId="00000041">
      <w:pPr>
        <w:tabs>
          <w:tab w:val="left" w:leader="none" w:pos="709"/>
        </w:tabs>
        <w:spacing w:after="0"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42">
      <w:pPr>
        <w:tabs>
          <w:tab w:val="left" w:leader="none" w:pos="709"/>
        </w:tabs>
        <w:spacing w:after="0"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43">
      <w:pPr>
        <w:tabs>
          <w:tab w:val="left" w:leader="none" w:pos="709"/>
        </w:tabs>
        <w:spacing w:after="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 </w:t>
        <w:tab/>
        <w:tab/>
        <w:t xml:space="preserve"> КОМИСИЯ:</w:t>
      </w:r>
    </w:p>
    <w:p w:rsidR="00000000" w:rsidDel="00000000" w:rsidP="00000000" w:rsidRDefault="00000000" w:rsidRPr="00000000" w14:paraId="00000044">
      <w:pPr>
        <w:tabs>
          <w:tab w:val="left" w:leader="none" w:pos="709"/>
        </w:tabs>
        <w:spacing w:after="0" w:line="24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ab/>
        <w:tab/>
        <w:tab/>
        <w:tab/>
        <w:t xml:space="preserve">Заместник - председател:……/п/………./Антон Славчев/</w:t>
      </w:r>
    </w:p>
    <w:p w:rsidR="00000000" w:rsidDel="00000000" w:rsidP="00000000" w:rsidRDefault="00000000" w:rsidRPr="00000000" w14:paraId="00000045">
      <w:pPr>
        <w:tabs>
          <w:tab w:val="left" w:leader="none" w:pos="709"/>
        </w:tabs>
        <w:spacing w:after="0" w:line="240"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46">
      <w:pPr>
        <w:tabs>
          <w:tab w:val="left" w:leader="none" w:pos="709"/>
        </w:tabs>
        <w:spacing w:after="0" w:line="24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ab/>
        <w:tab/>
        <w:tab/>
        <w:tab/>
        <w:t xml:space="preserve">Член:………………/п/…………....…/Пламен Йоцов/</w:t>
      </w:r>
    </w:p>
    <w:p w:rsidR="00000000" w:rsidDel="00000000" w:rsidP="00000000" w:rsidRDefault="00000000" w:rsidRPr="00000000" w14:paraId="00000047">
      <w:pPr>
        <w:tabs>
          <w:tab w:val="left" w:leader="none" w:pos="2117"/>
        </w:tabs>
        <w:spacing w:after="0" w:line="24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ab/>
      </w:r>
    </w:p>
    <w:p w:rsidR="00000000" w:rsidDel="00000000" w:rsidP="00000000" w:rsidRDefault="00000000" w:rsidRPr="00000000" w14:paraId="00000048">
      <w:pPr>
        <w:tabs>
          <w:tab w:val="left" w:leader="none" w:pos="709"/>
        </w:tabs>
        <w:spacing w:after="0" w:line="24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ab/>
        <w:tab/>
        <w:tab/>
        <w:tab/>
        <w:t xml:space="preserve">Член:………………/п/……………..../Силвия Къдрева/</w:t>
      </w:r>
    </w:p>
    <w:p w:rsidR="00000000" w:rsidDel="00000000" w:rsidP="00000000" w:rsidRDefault="00000000" w:rsidRPr="00000000" w14:paraId="00000049">
      <w:pPr>
        <w:tabs>
          <w:tab w:val="left" w:leader="none" w:pos="709"/>
        </w:tabs>
        <w:spacing w:after="0" w:line="240"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4A">
      <w:pPr>
        <w:spacing w:after="0" w:line="240" w:lineRule="auto"/>
        <w:rPr>
          <w:sz w:val="20"/>
          <w:szCs w:val="20"/>
          <w:u w:val="single"/>
        </w:rPr>
      </w:pPr>
      <w:r w:rsidDel="00000000" w:rsidR="00000000" w:rsidRPr="00000000">
        <w:rPr>
          <w:rtl w:val="0"/>
        </w:rPr>
      </w:r>
    </w:p>
    <w:p w:rsidR="00000000" w:rsidDel="00000000" w:rsidP="00000000" w:rsidRDefault="00000000" w:rsidRPr="00000000" w14:paraId="0000004B">
      <w:pPr>
        <w:spacing w:after="240" w:line="240" w:lineRule="auto"/>
        <w:rPr>
          <w:i w:val="1"/>
          <w:iCs w:val="1"/>
          <w:sz w:val="20"/>
          <w:szCs w:val="20"/>
        </w:rPr>
      </w:pPr>
      <w:r w:rsidDel="00000000" w:rsidR="00000000" w:rsidRPr="00000000">
        <w:rPr>
          <w:rtl w:val="0"/>
        </w:rPr>
      </w:r>
    </w:p>
    <w:sectPr>
      <w:headerReference r:id="rId7" w:type="default"/>
      <w:headerReference r:id="rId8" w:type="first"/>
      <w:headerReference r:id="rId9" w:type="even"/>
      <w:footerReference r:id="rId10" w:type="default"/>
      <w:footerReference r:id="rId11" w:type="first"/>
      <w:footerReference r:id="rId12" w:type="even"/>
      <w:pgSz w:h="15840" w:w="12240" w:orient="portrait"/>
      <w:pgMar w:bottom="851" w:top="1135" w:left="1134" w:right="1183" w:header="426" w:footer="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bg"/>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3.xml"/><Relationship Id="rId10" Type="http://schemas.openxmlformats.org/officeDocument/2006/relationships/footer" Target="footer2.xml"/><Relationship Id="rId12" Type="http://schemas.openxmlformats.org/officeDocument/2006/relationships/footer" Target="footer1.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header" Target="header2.xml"/><Relationship Id="rId8"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