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РС-24787-19-011</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709"/>
        </w:tabs>
        <w:ind w:firstLine="709"/>
        <w:jc w:val="both"/>
        <w:rPr>
          <w:u w:val="single"/>
          <w:vertAlign w:val="baseline"/>
        </w:rPr>
      </w:pPr>
      <w:r w:rsidDel="00000000" w:rsidR="00000000" w:rsidRPr="00000000">
        <w:rPr>
          <w:vertAlign w:val="baseline"/>
          <w:rtl w:val="0"/>
        </w:rPr>
        <w:t xml:space="preserve">Днес, 05.02.2020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ind w:firstLine="720"/>
        <w:jc w:val="both"/>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8">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8"/>
        <w:jc w:val="both"/>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  Производството е образувано с рег. № ЦУ01/24787/18.10.2019г., на основание чл. 47,    ал. 2 от ЗПКОНПИ, въз основа на ***** с приложени **** медийни публикации за евентуален конфликт на интереси по отношение на проф. дфн Анастас Г. Герджиков – ректор на *** университет „*****“, гр. ***.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  Производството е образувано против проф. дфн Анастас Г. Герджиков – ректор на **** университет „*****“, гр. ****.</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  По същество, твърденията в публикациите са, че проф. Анастас Герджиков е сключил с неговата майка – проф. М. Г., договор за извършване на изследване на потребностите по български език и литература в българските общности в чужбина, срещу което е получила възнаграждение в размер на 9000 лв. Проф. Анастас Герджиков е дал писмен отговор пред медиите, че въпросният договор е сключен на 18 септември 2018г. и не е подписан от него, а от заместник-ректора доц. Г. В., който е упълномощен да подписва официални документи.</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  С оглед твърденията в сигнала, Комисията е изискала и събрала следните доказателства: писмо вх. № ЦУ01/31515/09.12.2019г. на КПКОНПИ с приложения – Протокол от 17.11.2015г. на ЦИК на ОС на ***, Решение от 17.11.2015г. на ОС на ***, Допълнително споразумение № РД 22-2324/18.11.2015г., Допълнително споразумение № РД 22-2399/14.10.2019г., чл. 29 от Правилника за устройството и дейността на **** университет – правомощия на ректора, Доклад вх. № 70-17-420/04.09.2018г., Договор № 80-14-836/18.09.2018г. и приемо-предавателен протокол, Органиграма, определяща ресорите на заместник-ректорите, Пълномощно № 70.56-77/25.04.2016г., Платежно нареждане за масов превод от 30.11.2018г., Извлечение от отчет по сметка 93-93, изготвен на 01.12.2018г., Извлечение от „*** масово плащане-КСК-изплатени хонорари за месец ноември“, Сметка за изплатени суми по чл. 45, ал. 4 от ЗДДФЛ; писмо вх. № ЦУ01/1242/23.01.2020г. с приложения съгласно текста на писмото.</w:t>
      </w:r>
    </w:p>
    <w:p w:rsidR="00000000" w:rsidDel="00000000" w:rsidP="00000000" w:rsidRDefault="00000000" w:rsidRPr="00000000" w14:paraId="00000012">
      <w:pPr>
        <w:tabs>
          <w:tab w:val="left" w:leader="none" w:pos="0"/>
          <w:tab w:val="left" w:leader="none" w:pos="709"/>
        </w:tabs>
        <w:jc w:val="both"/>
        <w:rPr>
          <w:vertAlign w:val="baseline"/>
        </w:rPr>
      </w:pPr>
      <w:r w:rsidDel="00000000" w:rsidR="00000000" w:rsidRPr="00000000">
        <w:rPr>
          <w:vertAlign w:val="baseline"/>
          <w:rtl w:val="0"/>
        </w:rPr>
        <w:t xml:space="preserve">            Служебно е направена справка в НБДН и регистър БУЛСТАТ.</w:t>
      </w:r>
    </w:p>
    <w:p w:rsidR="00000000" w:rsidDel="00000000" w:rsidP="00000000" w:rsidRDefault="00000000" w:rsidRPr="00000000" w14:paraId="00000013">
      <w:pPr>
        <w:spacing w:after="240" w:lineRule="auto"/>
        <w:ind w:right="-164" w:firstLine="709"/>
        <w:jc w:val="both"/>
        <w:rPr>
          <w:vertAlign w:val="baseline"/>
        </w:rPr>
      </w:pPr>
      <w:r w:rsidDel="00000000" w:rsidR="00000000" w:rsidRPr="00000000">
        <w:rPr>
          <w:vertAlign w:val="baseline"/>
          <w:rtl w:val="0"/>
        </w:rPr>
        <w:t xml:space="preserve">На основание чл. 44 от АПК, Комисията е снела сведения от неучастващи в производството лица, а именно от доц. д-р Г. В. – зам. ректор по учебната дейност, докторанти и продължаващо обучение на **** университет „*****“.</w:t>
      </w:r>
    </w:p>
    <w:p w:rsidR="00000000" w:rsidDel="00000000" w:rsidP="00000000" w:rsidRDefault="00000000" w:rsidRPr="00000000" w14:paraId="00000014">
      <w:pPr>
        <w:tabs>
          <w:tab w:val="left" w:leader="none" w:pos="0"/>
        </w:tabs>
        <w:jc w:val="both"/>
        <w:rPr>
          <w:vertAlign w:val="baseline"/>
        </w:rPr>
      </w:pPr>
      <w:r w:rsidDel="00000000" w:rsidR="00000000" w:rsidRPr="00000000">
        <w:rPr>
          <w:rtl w:val="0"/>
        </w:rPr>
      </w:r>
    </w:p>
    <w:p w:rsidR="00000000" w:rsidDel="00000000" w:rsidP="00000000" w:rsidRDefault="00000000" w:rsidRPr="00000000" w14:paraId="00000015">
      <w:pPr>
        <w:ind w:firstLine="567"/>
        <w:jc w:val="both"/>
        <w:rPr>
          <w:i w:val="0"/>
          <w:iCs w:val="0"/>
          <w:color w:val="000000"/>
          <w:vertAlign w:val="baseline"/>
        </w:rPr>
      </w:pPr>
      <w:r w:rsidDel="00000000" w:rsidR="00000000" w:rsidRPr="00000000">
        <w:rPr>
          <w:i w:val="1"/>
          <w:iCs w:val="1"/>
          <w:color w:val="000000"/>
          <w:vertAlign w:val="baseline"/>
          <w:rtl w:val="0"/>
        </w:rPr>
        <w:t xml:space="preserve">  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8"/>
        <w:jc w:val="both"/>
        <w:rPr>
          <w:vertAlign w:val="baseline"/>
        </w:rPr>
      </w:pPr>
      <w:r w:rsidDel="00000000" w:rsidR="00000000" w:rsidRPr="00000000">
        <w:rPr>
          <w:rtl w:val="0"/>
        </w:rPr>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Сигналът е въз основа на медийни публикации.</w:t>
      </w:r>
    </w:p>
    <w:p w:rsidR="00000000" w:rsidDel="00000000" w:rsidP="00000000" w:rsidRDefault="00000000" w:rsidRPr="00000000" w14:paraId="00000018">
      <w:pPr>
        <w:ind w:firstLine="708"/>
        <w:jc w:val="both"/>
        <w:rPr>
          <w:vertAlign w:val="baseline"/>
        </w:rPr>
      </w:pPr>
      <w:r w:rsidDel="00000000" w:rsidR="00000000" w:rsidRPr="00000000">
        <w:rPr>
          <w:vertAlign w:val="baseline"/>
          <w:rtl w:val="0"/>
        </w:rPr>
        <w:t xml:space="preserve">Видно от справка в регистър БУЛСТАТ **** университет „*****“, гр. *** е държавно висше училище.</w:t>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С Решение от 17.11.2015г. на Общото събрание на **** университет „****“ за ректор е избран проф. дфн Анастас Г. Герджиков. </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По силата на допълнително споразумение № РД 22-2324/18.11.2015г., на основание чл. 119 от КТ и във връзка с чл. 27, ал. 1 от Правилника за устройството и дейността на *** и решение на Общото събрание на **** университет „*****“, между проф. д-р Т. Т. – председател на Общото събрание на *** „****“ и Анастас Г. Герджиков, на Анастас Герджиков е възложено да изпълнява длъжността „Професор, ректор“ в *** „*****“ – ****, считано от 17.11.2015г. за неопределено време. С допълнително споразумение от 14.10.2019г. е променено основното месечно възнаграждение и допълнителното възнаграждение за придобит трудов стаж и професионален опит, считано от 10.10.2019г. </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С Пълномощно № 70.56-77/25.04.2016г. проф. дфн Анастас Г. Герджиков, в качеството си на ректор на *** „*****“ – гр. ***** е упълномощил  доц. д-р Г. В. в качеството му на зам. ректор по учебната дейност, докторанти и продължаващо обучение на ***** университет „*****“ да съгласува документацията, свързана с дейността на сектори „****“, „****“, ***, ****, ***, **, ****, *****, ***, ***, ****, да съгласува и подписва като ректор доклади, договори и удостоверения по *** и квалификацията на учители, да подписва доклади и договори, свързани с издателската дейност на ***, дипломи за ОКС „Магистър“ и ОКС „Бакалавър“, да подписва договори за хонорувани преподаватели и за базови учители, да подписва заповеди за командировки в страната и чужбина, да подписва кореспонденция с външни институции, свързани с дейността на ресора му, да подписва документацията, свързана с процедурите за придобиване на научни степени.</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С Доклад от проф. д-р Р. П., с вх. № 70-17-420/04.09.2018г., до ректора проф. дфн Анастас Герджиков е отправена молба да се разреши сключването на граждански договор с проф. дпн М. Д. Г. с предмет участие в разработването на методология и инструментариум за изследване на потребностите от обучение по български език и литература в българските общности в чужбина за срок от 03.09.2018г. до 30.11.2018г. и възнаграждение в размер на 9000лв. от бюджета на ***** – договор с ****.</w:t>
      </w:r>
    </w:p>
    <w:p w:rsidR="00000000" w:rsidDel="00000000" w:rsidP="00000000" w:rsidRDefault="00000000" w:rsidRPr="00000000" w14:paraId="0000001D">
      <w:pPr>
        <w:ind w:firstLine="708"/>
        <w:jc w:val="both"/>
        <w:rPr>
          <w:vertAlign w:val="baseline"/>
        </w:rPr>
      </w:pPr>
      <w:r w:rsidDel="00000000" w:rsidR="00000000" w:rsidRPr="00000000">
        <w:rPr>
          <w:vertAlign w:val="baseline"/>
          <w:rtl w:val="0"/>
        </w:rPr>
        <w:t xml:space="preserve">На 18.09.2018г. е сключен Договор № 80-14-836/18.09.2018г. между **** университет „*****“, гр. ****, представляван от Ректора – проф. дфн Анастас Герджиков и гл. счетоводител – Д. И. от една страна и проф. дпн М. Д. Г. от друга страна. Предметът на договора е участие в разработването на методология и инструментариум за изследване на потребностите от обучение по български език и литература в българските общности в чужбина за периода от 03.09.2018г. до 30.11.2018г. и възнаграждение в размер на 9000лв. С предавателно-приемателен протокол проф. д-р Р. П. е удостоверила, че възложената работа по горния договор е извършена в срока и качествено, без забележки. Видно от представените платежни документи - Платежно нареждане за масов превод от 30.11.2018г., Извлечение от отчет по сметка 93-93, изготвен на 01.12.2018г., Извлечение от „*** масово плащане-КСК-изплатени хонорари за месец ноември“, Сметка за изплатени суми по чл. 45, ал. 4 от ЗДДФЛ с дата на издаване 18.09.2018г., сумата по договора е заплатена на М. Д. Г.</w:t>
      </w:r>
    </w:p>
    <w:p w:rsidR="00000000" w:rsidDel="00000000" w:rsidP="00000000" w:rsidRDefault="00000000" w:rsidRPr="00000000" w14:paraId="0000001E">
      <w:pPr>
        <w:tabs>
          <w:tab w:val="left" w:leader="none" w:pos="709"/>
        </w:tabs>
        <w:ind w:firstLine="708"/>
        <w:jc w:val="both"/>
        <w:rPr>
          <w:vertAlign w:val="baseline"/>
        </w:rPr>
      </w:pPr>
      <w:r w:rsidDel="00000000" w:rsidR="00000000" w:rsidRPr="00000000">
        <w:rPr>
          <w:vertAlign w:val="baseline"/>
          <w:rtl w:val="0"/>
        </w:rPr>
        <w:t xml:space="preserve">В писмо вх. № ЦУ01/31515/09.12.2019г. проф. д-р Т. Т., в качеството си на председател на Общото събрание на **** университет „*****“ в периода 17.11.2015г. до 20.11.2019г. удостоверява, че Договор № 80-14-836/18.09.2018г. е подписан от доц. д-р Г. В., в качеството му на заместник- ректор по учебната дейност, докторанти и продължаващо обучение на ***** университет „*****“. Посочва, че не са му известни наличието и изпълнението на процедура и/или решение на други органи на **** университет „*****“, въз основа на които да е сключен договорът.</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Видно от протокол за даване на сведения от неучастващи в производството лица от 08.01.2020г., на основание чл. 44 Административнопроцесуалният кодекс, доц. д-р Г. В. – зам. ректор по учебната дейност, докторанти и продължаващо обучение на **** университет „*****“ заявява, че проф. дфн Анастас Герджиков не е участвал в процедурата по даване на разрешение за сключване на граждански договор с проф. М. Г., сключването и подписването на Граждански договор № 80-14-836/18.09.2018г. и плащането по договора. Граждански договор № 80-14-836/18.09.2018г. за участие в разработването на методология и инструментариум за изследване на потребностите от обучение по български език и литература в българските общности в чужбина, сключен между ***** университет „******“, и проф. М. Г., доклада относно разрешение за сключване на граждански договор, както и платежното нареждане от 30.11.2018г. са подписани от него в качеството на ресорен заместник-ректор. </w:t>
      </w:r>
    </w:p>
    <w:p w:rsidR="00000000" w:rsidDel="00000000" w:rsidP="00000000" w:rsidRDefault="00000000" w:rsidRPr="00000000" w14:paraId="00000020">
      <w:pPr>
        <w:ind w:firstLine="708"/>
        <w:jc w:val="both"/>
        <w:rPr>
          <w:vertAlign w:val="baseline"/>
        </w:rPr>
      </w:pPr>
      <w:r w:rsidDel="00000000" w:rsidR="00000000" w:rsidRPr="00000000">
        <w:rPr>
          <w:vertAlign w:val="baseline"/>
          <w:rtl w:val="0"/>
        </w:rPr>
        <w:t xml:space="preserve">В писмо вх. № ЦУ01/1242/23.01.2020г. проф. д-р В. Я., в качеството си на председател на Общото събрание на ***** университет „******“, посочва, че процедурата за сключване на граждански договори е регламентирана в Инструкцията за организацията на деловодната дейност и документооборота в ***** университет и в Приложение № 1 към нея – Ред за съгласуване на най-често използваните документи в системата на Университета и електронните бланки за тях, която е неразделна част от системата за финансово управление и контрол на ***** университет.  С писмото са представени Инструкцията за организацията на деловодната дейност и документооборота в **** университет и Ред за съгласуване на най-често използваните документи в системата на Университета и електронните бланки за тях.</w:t>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От извършената справка в НБД „Население“ се установи, че М. Д. Г. е майка на Анастас Г. Герджиков.</w:t>
      </w:r>
    </w:p>
    <w:p w:rsidR="00000000" w:rsidDel="00000000" w:rsidP="00000000" w:rsidRDefault="00000000" w:rsidRPr="00000000" w14:paraId="00000022">
      <w:pPr>
        <w:jc w:val="both"/>
        <w:rPr>
          <w:i w:val="0"/>
          <w:iCs w:val="0"/>
          <w:vertAlign w:val="baseline"/>
        </w:rPr>
      </w:pPr>
      <w:r w:rsidDel="00000000" w:rsidR="00000000" w:rsidRPr="00000000">
        <w:rPr>
          <w:rtl w:val="0"/>
        </w:rPr>
      </w:r>
    </w:p>
    <w:p w:rsidR="00000000" w:rsidDel="00000000" w:rsidP="00000000" w:rsidRDefault="00000000" w:rsidRPr="00000000" w14:paraId="00000023">
      <w:pPr>
        <w:jc w:val="both"/>
        <w:rPr>
          <w:i w:val="0"/>
          <w:iCs w:val="0"/>
          <w:vertAlign w:val="baseline"/>
        </w:rPr>
      </w:pPr>
      <w:r w:rsidDel="00000000" w:rsidR="00000000" w:rsidRPr="00000000">
        <w:rPr>
          <w:rtl w:val="0"/>
        </w:rPr>
      </w:r>
    </w:p>
    <w:p w:rsidR="00000000" w:rsidDel="00000000" w:rsidP="00000000" w:rsidRDefault="00000000" w:rsidRPr="00000000" w14:paraId="00000024">
      <w:pPr>
        <w:ind w:firstLine="600"/>
        <w:jc w:val="both"/>
        <w:rPr>
          <w:i w:val="0"/>
          <w:iCs w:val="0"/>
          <w:vertAlign w:val="baseline"/>
        </w:rPr>
      </w:pPr>
      <w:r w:rsidDel="00000000" w:rsidR="00000000" w:rsidRPr="00000000">
        <w:rPr>
          <w:i w:val="1"/>
          <w:iCs w:val="1"/>
          <w:vertAlign w:val="baseline"/>
          <w:rtl w:val="0"/>
        </w:rPr>
        <w:t xml:space="preserve">  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ind w:firstLine="600"/>
        <w:jc w:val="both"/>
        <w:rPr>
          <w:i w:val="0"/>
          <w:iCs w:val="0"/>
          <w:vertAlign w:val="baseline"/>
        </w:rPr>
      </w:pPr>
      <w:r w:rsidDel="00000000" w:rsidR="00000000" w:rsidRPr="00000000">
        <w:rPr>
          <w:rtl w:val="0"/>
        </w:rPr>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  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tabs>
          <w:tab w:val="left" w:leader="none" w:pos="709"/>
        </w:tabs>
        <w:ind w:firstLine="567"/>
        <w:jc w:val="both"/>
        <w:rPr>
          <w:vertAlign w:val="baseline"/>
        </w:rPr>
      </w:pPr>
      <w:r w:rsidDel="00000000" w:rsidR="00000000" w:rsidRPr="00000000">
        <w:rPr>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  Като ректор на ***** университет „*****“, гр. ****, проф. дфн Анастас Г. Герджиков е лице, заемащо висша публична длъжност по смисъла на чл. 6, ал. 1, т. 45 от ЗПКОНПИ. </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  С оглед горното КПКОНПИ е компетентна да разгледа подадения сигнал.</w:t>
      </w:r>
    </w:p>
    <w:p w:rsidR="00000000" w:rsidDel="00000000" w:rsidP="00000000" w:rsidRDefault="00000000" w:rsidRPr="00000000" w14:paraId="0000002A">
      <w:pPr>
        <w:ind w:firstLine="567"/>
        <w:jc w:val="both"/>
        <w:rPr>
          <w:vertAlign w:val="baseline"/>
        </w:rPr>
      </w:pPr>
      <w:r w:rsidDel="00000000" w:rsidR="00000000" w:rsidRPr="00000000">
        <w:rPr>
          <w:rtl w:val="0"/>
        </w:rPr>
      </w:r>
    </w:p>
    <w:p w:rsidR="00000000" w:rsidDel="00000000" w:rsidP="00000000" w:rsidRDefault="00000000" w:rsidRPr="00000000" w14:paraId="0000002B">
      <w:pPr>
        <w:ind w:firstLine="567"/>
        <w:jc w:val="both"/>
        <w:rPr>
          <w:vertAlign w:val="baseline"/>
        </w:rPr>
      </w:pPr>
      <w:r w:rsidDel="00000000" w:rsidR="00000000" w:rsidRPr="00000000">
        <w:rPr>
          <w:vertAlign w:val="baseline"/>
          <w:rtl w:val="0"/>
        </w:rPr>
        <w:t xml:space="preserve">  Съгласно чл. 19 от Закона за висшето образование висшите училища се ползват с академична автономия, която включва академични свободи, академично самоуправление и неприкосновеност на територията на висшето училище. В чл. 21, ал. 1, т. 8 от ЗВО се посочва, че Академичното самоуправление се изразява в</w:t>
      </w:r>
      <w:r w:rsidDel="00000000" w:rsidR="00000000" w:rsidRPr="00000000">
        <w:rPr>
          <w:rFonts w:ascii="Calibri" w:cs="Calibri" w:eastAsia="Calibri" w:hAnsi="Calibri"/>
          <w:sz w:val="22"/>
          <w:szCs w:val="22"/>
          <w:vertAlign w:val="baseline"/>
          <w:rtl w:val="0"/>
        </w:rPr>
        <w:t xml:space="preserve"> </w:t>
      </w:r>
      <w:r w:rsidDel="00000000" w:rsidR="00000000" w:rsidRPr="00000000">
        <w:rPr>
          <w:vertAlign w:val="baseline"/>
          <w:rtl w:val="0"/>
        </w:rPr>
        <w:t xml:space="preserve">право на самостоятелно сключване с държавата и с други потребители на договори за извършване на научни и приложни изследвания за художественотворческа, проектна и иновационна дейност, както и за повишаване квалификацията на специалисти с висше образование и/или за обучение в образователно-квалификационна степен "магистър".</w:t>
      </w:r>
    </w:p>
    <w:p w:rsidR="00000000" w:rsidDel="00000000" w:rsidP="00000000" w:rsidRDefault="00000000" w:rsidRPr="00000000" w14:paraId="0000002C">
      <w:pPr>
        <w:ind w:firstLine="567"/>
        <w:jc w:val="both"/>
        <w:rPr>
          <w:vertAlign w:val="baseline"/>
        </w:rPr>
      </w:pPr>
      <w:r w:rsidDel="00000000" w:rsidR="00000000" w:rsidRPr="00000000">
        <w:rPr>
          <w:vertAlign w:val="baseline"/>
          <w:rtl w:val="0"/>
        </w:rPr>
        <w:t xml:space="preserve">  Съгласно чл. 32, ал. 1, т. 1 и т. 10 от Закона за висшето образование (ЗВО) ректорът представлява висшето училище, както и изпълнява други функции, произтичащи от законите и от решенията на академичния съвет или Общото събрание.</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  В хода на производството се установи, че проф. дфн Анастас Г. Герджиков и проф. дпн М. Д. Г. са свързани лица, по смисъла на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F">
      <w:pPr>
        <w:ind w:firstLine="567"/>
        <w:jc w:val="both"/>
        <w:rPr>
          <w:vertAlign w:val="baseline"/>
        </w:rPr>
      </w:pPr>
      <w:r w:rsidDel="00000000" w:rsidR="00000000" w:rsidRPr="00000000">
        <w:rPr>
          <w:rtl w:val="0"/>
        </w:rPr>
      </w:r>
    </w:p>
    <w:p w:rsidR="00000000" w:rsidDel="00000000" w:rsidP="00000000" w:rsidRDefault="00000000" w:rsidRPr="00000000" w14:paraId="00000030">
      <w:pPr>
        <w:tabs>
          <w:tab w:val="left" w:leader="none" w:pos="709"/>
        </w:tabs>
        <w:ind w:firstLine="567"/>
        <w:jc w:val="both"/>
        <w:rPr>
          <w:vertAlign w:val="baseline"/>
        </w:rPr>
      </w:pPr>
      <w:r w:rsidDel="00000000" w:rsidR="00000000" w:rsidRPr="00000000">
        <w:rPr>
          <w:vertAlign w:val="baseline"/>
          <w:rtl w:val="0"/>
        </w:rPr>
        <w:t xml:space="preserve">   Процедурата за сключване на граждански договори е регламентирана в Инструкцията за организацията на деловодната дейност и документооборота в ***** университет и в Приложение № 1 към нея – Ред за съгласуване на най-често използваните документи в системата на Университета и електронните бланки за тях, която е неразделна част от системата за финансово управление и контрол на ***** университет.</w:t>
      </w:r>
    </w:p>
    <w:p w:rsidR="00000000" w:rsidDel="00000000" w:rsidP="00000000" w:rsidRDefault="00000000" w:rsidRPr="00000000" w14:paraId="00000031">
      <w:pPr>
        <w:tabs>
          <w:tab w:val="left" w:leader="none" w:pos="709"/>
        </w:tabs>
        <w:ind w:firstLine="708"/>
        <w:jc w:val="both"/>
        <w:rPr>
          <w:vertAlign w:val="baseline"/>
        </w:rPr>
      </w:pPr>
      <w:r w:rsidDel="00000000" w:rsidR="00000000" w:rsidRPr="00000000">
        <w:rPr>
          <w:vertAlign w:val="baseline"/>
          <w:rtl w:val="0"/>
        </w:rPr>
        <w:t xml:space="preserve">Съгласно чл. 5, ал. 6 от Инструкция за организация на деловодната дейност и документооборота в ***** университет „*****“, утвърдена от ректора на 15.07.2016г., задължително се съгласуват и подписват от заместник ректорите, документите, свързани с дейността по ресорите, за които отговарят.. В ал. 7 на чл. 5 се посочва, че задължително се съгласуват и подписват от главния юрисконсулт или друг определен от него юрисконсулт за осъществяване на предварителен контрол, относно: законосъобразността на предложението; проверка за съответствие с нормативните актове; законосъобразност на актовете докладите за сключване на договори и изплащане на възнаграждения, договори/споразумения/ по които е страна Университетът. Съгласно чл. 5, ал. 8 задължително се съгласуват и подписват от служителите в сектор „Предварителен финансов контрол“/Главен финансист за осъществяване на предварителен контрол относно съответствие на размера и характера на предложението с утвърдения годишен размер на бюджетния кредит по съответния бюджетен параграф; определяне източника на финансиране и наличие на средства по бюджета към момента на постъпване на предложението договори/споразумения/, по които е страна Университетът. Съгласно чл. 5, ал. 9 задължително се съгласуват и парафират от Главния счетоводител договорите, за които се иска полагане на подпис от Главен счетоводител. Съгласно § 4 от Заключителните разпоредби неразделна част от тази инструкция е утвърденият Ред за съгласуване на най-често използваните документи в **** университет „******“ и електронните бланки за тях (Приложение № 1). Инструкцията е влязла в сила на 01.03.2015г., изменена на 15.07.2016г. Контролът по Инструкцията е възложен на Главния секретар. </w:t>
      </w:r>
    </w:p>
    <w:p w:rsidR="00000000" w:rsidDel="00000000" w:rsidP="00000000" w:rsidRDefault="00000000" w:rsidRPr="00000000" w14:paraId="00000032">
      <w:pPr>
        <w:tabs>
          <w:tab w:val="left" w:leader="none" w:pos="709"/>
        </w:tabs>
        <w:ind w:firstLine="708"/>
        <w:jc w:val="both"/>
        <w:rPr>
          <w:vertAlign w:val="baseline"/>
        </w:rPr>
      </w:pPr>
      <w:r w:rsidDel="00000000" w:rsidR="00000000" w:rsidRPr="00000000">
        <w:rPr>
          <w:vertAlign w:val="baseline"/>
          <w:rtl w:val="0"/>
        </w:rPr>
        <w:t xml:space="preserve">В Раздел Пети „Възнаграждения“ т. 5.1. „Доклад и Общ граждански договор“ от Списък на най-често използваните документи в системата на Университета (доклади, предложения, заявки, договори, заповеди и т.н) с предложения за примерни образци, ред за съгласуване и осъществяване на контрол е посочен реда за съгласуване на доклада. Инициативата се депозира в деловодството минимум 10 дни преди началния срок на договора, като докладът следва да е подписан от декана на факултета/ директор на департамент/ ръководител на звено. Докладът се съгласува с отдел Правен, сектор Предварителен финансов контрол, главен мениджър/ресорен зам.-ректор и се подписва от Ректор. Приложените към доклада договори (подписани от лицата и от декана) се  съгласуват с отдел Правен, сектор Предварителен финансов контрол, подписват се от главния счетоводител и от Ректора. Договорите се извеждат в системата за документооборота „***“, като 2 екземпляра се връщат по реда на депозирането на преписката на инициатора – 1 за сведение и 1 за предоставяне на лицето, с което е сключен договорът; 1 екземпляр се предоставя в сектор Финансова политика и 1 екземпляр, заедно с декларацията (при наличие на такава) се предоставя в касата за изплащане. Изплащането на възнагражденията се извършва след приключване на работата по договора и представяне на приемо-предавателен протокол. </w:t>
      </w:r>
    </w:p>
    <w:p w:rsidR="00000000" w:rsidDel="00000000" w:rsidP="00000000" w:rsidRDefault="00000000" w:rsidRPr="00000000" w14:paraId="00000033">
      <w:pPr>
        <w:tabs>
          <w:tab w:val="left" w:leader="none" w:pos="709"/>
          <w:tab w:val="left" w:leader="none" w:pos="8040"/>
        </w:tabs>
        <w:jc w:val="both"/>
        <w:rPr>
          <w:strike w:val="0"/>
          <w:vertAlign w:val="baseline"/>
        </w:rPr>
      </w:pPr>
      <w:r w:rsidDel="00000000" w:rsidR="00000000" w:rsidRPr="00000000">
        <w:rPr>
          <w:vertAlign w:val="baseline"/>
          <w:rtl w:val="0"/>
        </w:rPr>
        <w:t xml:space="preserve"> </w:t>
        <w:tab/>
        <w:t xml:space="preserve">За ***** университет Договор № 80-14-836/18.09.2018г. е подписан от заместник-ректора и е съгласуван от главен счетоводител, Отдел Правен и Сектор Предварителен финансов контрол, съобразно Инструкция за организация на деловодната дейност и документооборота в ***** университет „*****“. </w:t>
      </w:r>
      <w:r w:rsidDel="00000000" w:rsidR="00000000" w:rsidRPr="00000000">
        <w:rPr>
          <w:rtl w:val="0"/>
        </w:rPr>
      </w:r>
    </w:p>
    <w:p w:rsidR="00000000" w:rsidDel="00000000" w:rsidP="00000000" w:rsidRDefault="00000000" w:rsidRPr="00000000" w14:paraId="00000034">
      <w:pPr>
        <w:tabs>
          <w:tab w:val="left" w:leader="none" w:pos="709"/>
          <w:tab w:val="left" w:leader="none" w:pos="8040"/>
        </w:tabs>
        <w:jc w:val="both"/>
        <w:rPr>
          <w:vertAlign w:val="baseline"/>
        </w:rPr>
      </w:pPr>
      <w:r w:rsidDel="00000000" w:rsidR="00000000" w:rsidRPr="00000000">
        <w:rPr>
          <w:vertAlign w:val="baseline"/>
          <w:rtl w:val="0"/>
        </w:rPr>
        <w:tab/>
        <w:t xml:space="preserve">По отношение на одобряването на Доклад от проф. д-р Р. П., с вх. № 70-17-420/04.09.2018г., сключването на Договор № 80-14-836/18.09.2018г. с проф. дпн М. Д. Г., с предмет участие в разработването на методология и инструментариум за изследване на потребностите от обучение по български език и литература в българските общности в чужбина, предавателно-приемателен протокол от проф. д-р Р. П. и плащането по договора на 30.11.2018г. се установи липса на упражнени правомощия по служба от страна на проф. дфн Анастас Г. Герджиков. </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  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36">
      <w:pPr>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37">
      <w:pPr>
        <w:tabs>
          <w:tab w:val="left" w:leader="none" w:pos="709"/>
        </w:tabs>
        <w:ind w:right="-1" w:firstLine="567"/>
        <w:jc w:val="both"/>
        <w:rPr>
          <w:vertAlign w:val="baseline"/>
        </w:rPr>
      </w:pPr>
      <w:r w:rsidDel="00000000" w:rsidR="00000000" w:rsidRPr="00000000">
        <w:rPr>
          <w:vertAlign w:val="baseline"/>
          <w:rtl w:val="0"/>
        </w:rPr>
        <w:t xml:space="preserve">  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8">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9">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A">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B">
      <w:pPr>
        <w:ind w:firstLine="708"/>
        <w:jc w:val="center"/>
        <w:rPr>
          <w:vertAlign w:val="baseline"/>
        </w:rPr>
      </w:pPr>
      <w:r w:rsidDel="00000000" w:rsidR="00000000" w:rsidRPr="00000000">
        <w:rPr>
          <w:rtl w:val="0"/>
        </w:rPr>
      </w:r>
    </w:p>
    <w:p w:rsidR="00000000" w:rsidDel="00000000" w:rsidP="00000000" w:rsidRDefault="00000000" w:rsidRPr="00000000" w14:paraId="0000003C">
      <w:pPr>
        <w:tabs>
          <w:tab w:val="left" w:leader="none" w:pos="709"/>
        </w:tabs>
        <w:ind w:firstLine="567"/>
        <w:jc w:val="both"/>
        <w:rPr>
          <w:color w:val="000000"/>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проф. дфн Анастас Г. Герджиков – ректор на ***** университет „*****“, гр. ****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45 от ЗПКОНПИ, поради липса на упражнени правомощия по служба в качеството му на ректор на **** университет „*****“ във връзка с одобряването на Доклад с вх. № 70-17-420/04.09.2018г., сключването на Договор № 80-14-836/18.09.2018г. с проф. дпн М. Д. Г., с предмет участие в разработването на методология и инструментариум за изследване на потребностите от обучение по български език и литература в българските общности в чужбина, предавателно-приемателен протокол за приемане на работата и плащането по договора на 30.11.2018г.</w:t>
      </w:r>
      <w:r w:rsidDel="00000000" w:rsidR="00000000" w:rsidRPr="00000000">
        <w:rPr>
          <w:rtl w:val="0"/>
        </w:rPr>
      </w:r>
    </w:p>
    <w:p w:rsidR="00000000" w:rsidDel="00000000" w:rsidP="00000000" w:rsidRDefault="00000000" w:rsidRPr="00000000" w14:paraId="0000003D">
      <w:pPr>
        <w:jc w:val="both"/>
        <w:rPr>
          <w:i w:val="0"/>
          <w:iCs w:val="0"/>
          <w:strike w:val="0"/>
          <w:vertAlign w:val="baseline"/>
        </w:rPr>
      </w:pPr>
      <w:r w:rsidDel="00000000" w:rsidR="00000000" w:rsidRPr="00000000">
        <w:rPr>
          <w:rtl w:val="0"/>
        </w:rPr>
      </w:r>
    </w:p>
    <w:p w:rsidR="00000000" w:rsidDel="00000000" w:rsidP="00000000" w:rsidRDefault="00000000" w:rsidRPr="00000000" w14:paraId="0000003E">
      <w:pPr>
        <w:tabs>
          <w:tab w:val="left" w:leader="none" w:pos="709"/>
        </w:tabs>
        <w:ind w:firstLine="709"/>
        <w:jc w:val="both"/>
        <w:rPr>
          <w:vertAlign w:val="baseline"/>
        </w:rPr>
      </w:pPr>
      <w:r w:rsidDel="00000000" w:rsidR="00000000" w:rsidRPr="00000000">
        <w:rPr>
          <w:vertAlign w:val="baseline"/>
          <w:rtl w:val="0"/>
        </w:rPr>
        <w:t xml:space="preserve">Препис от решението да се изпрати на ***** прокуратура, с оглед преценка за реализиране на правомощията по чл. 76, ал. 2 от ЗПКОНПИ.</w:t>
      </w:r>
    </w:p>
    <w:p w:rsidR="00000000" w:rsidDel="00000000" w:rsidP="00000000" w:rsidRDefault="00000000" w:rsidRPr="00000000" w14:paraId="0000003F">
      <w:pPr>
        <w:ind w:firstLine="709"/>
        <w:jc w:val="both"/>
        <w:rPr>
          <w:vertAlign w:val="baseline"/>
        </w:rPr>
      </w:pPr>
      <w:r w:rsidDel="00000000" w:rsidR="00000000" w:rsidRPr="00000000">
        <w:rPr>
          <w:rtl w:val="0"/>
        </w:rPr>
      </w:r>
    </w:p>
    <w:p w:rsidR="00000000" w:rsidDel="00000000" w:rsidP="00000000" w:rsidRDefault="00000000" w:rsidRPr="00000000" w14:paraId="00000040">
      <w:pPr>
        <w:ind w:firstLine="567"/>
        <w:jc w:val="both"/>
        <w:rPr>
          <w:vertAlign w:val="baseline"/>
        </w:rPr>
      </w:pPr>
      <w:r w:rsidDel="00000000" w:rsidR="00000000" w:rsidRPr="00000000">
        <w:rPr>
          <w:rtl w:val="0"/>
        </w:rPr>
      </w:r>
    </w:p>
    <w:p w:rsidR="00000000" w:rsidDel="00000000" w:rsidP="00000000" w:rsidRDefault="00000000" w:rsidRPr="00000000" w14:paraId="00000041">
      <w:pPr>
        <w:jc w:val="both"/>
        <w:rPr>
          <w:vertAlign w:val="baseline"/>
        </w:rPr>
      </w:pPr>
      <w:r w:rsidDel="00000000" w:rsidR="00000000" w:rsidRPr="00000000">
        <w:rPr>
          <w:rtl w:val="0"/>
        </w:rPr>
      </w:r>
    </w:p>
    <w:p w:rsidR="00000000" w:rsidDel="00000000" w:rsidP="00000000" w:rsidRDefault="00000000" w:rsidRPr="00000000" w14:paraId="00000042">
      <w:pPr>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4">
      <w:pPr>
        <w:rPr>
          <w:b w:val="0"/>
          <w:bCs w:val="0"/>
          <w:vertAlign w:val="baseline"/>
        </w:rPr>
      </w:pPr>
      <w:r w:rsidDel="00000000" w:rsidR="00000000" w:rsidRPr="00000000">
        <w:rPr>
          <w:rtl w:val="0"/>
        </w:rPr>
      </w:r>
    </w:p>
    <w:p w:rsidR="00000000" w:rsidDel="00000000" w:rsidP="00000000" w:rsidRDefault="00000000" w:rsidRPr="00000000" w14:paraId="00000045">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6">
      <w:pPr>
        <w:ind w:firstLine="2268"/>
        <w:rPr>
          <w:b w:val="0"/>
          <w:bCs w:val="0"/>
          <w:vertAlign w:val="baseline"/>
        </w:rPr>
      </w:pPr>
      <w:r w:rsidDel="00000000" w:rsidR="00000000" w:rsidRPr="00000000">
        <w:rPr>
          <w:rtl w:val="0"/>
        </w:rPr>
      </w:r>
    </w:p>
    <w:p w:rsidR="00000000" w:rsidDel="00000000" w:rsidP="00000000" w:rsidRDefault="00000000" w:rsidRPr="00000000" w14:paraId="00000047">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8">
      <w:pPr>
        <w:rPr>
          <w:b w:val="0"/>
          <w:bCs w:val="0"/>
          <w:vertAlign w:val="baseline"/>
        </w:rPr>
      </w:pPr>
      <w:r w:rsidDel="00000000" w:rsidR="00000000" w:rsidRPr="00000000">
        <w:rPr>
          <w:rtl w:val="0"/>
        </w:rPr>
      </w:r>
    </w:p>
    <w:p w:rsidR="00000000" w:rsidDel="00000000" w:rsidP="00000000" w:rsidRDefault="00000000" w:rsidRPr="00000000" w14:paraId="00000049">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A">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4B">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C">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ind w:firstLine="2268"/>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6</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