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ind w:right="1" w:firstLine="709"/>
        <w:rPr>
          <w:b w:val="0"/>
          <w:bCs w:val="0"/>
          <w:sz w:val="24"/>
          <w:szCs w:val="24"/>
          <w:vertAlign w:val="baseline"/>
        </w:rPr>
      </w:pPr>
      <w:r w:rsidDel="00000000" w:rsidR="00000000" w:rsidRPr="00000000">
        <w:rPr>
          <w:rtl w:val="0"/>
        </w:rPr>
      </w:r>
    </w:p>
    <w:p w:rsidR="00000000" w:rsidDel="00000000" w:rsidP="00000000" w:rsidRDefault="00000000" w:rsidRPr="00000000" w14:paraId="00000002">
      <w:pPr>
        <w:spacing w:line="276" w:lineRule="auto"/>
        <w:ind w:left="-284" w:right="1" w:firstLine="709"/>
        <w:jc w:val="center"/>
        <w:rPr>
          <w:b w:val="0"/>
          <w:bCs w:val="0"/>
          <w:sz w:val="24"/>
          <w:szCs w:val="24"/>
          <w:vertAlign w:val="baseline"/>
        </w:rPr>
      </w:pPr>
      <w:r w:rsidDel="00000000" w:rsidR="00000000" w:rsidRPr="00000000">
        <w:rPr>
          <w:b w:val="1"/>
          <w:bCs w:val="1"/>
          <w:sz w:val="24"/>
          <w:szCs w:val="24"/>
          <w:vertAlign w:val="baseline"/>
          <w:rtl w:val="0"/>
        </w:rPr>
        <w:t xml:space="preserve">РЕШЕНИЕ </w:t>
      </w:r>
      <w:r w:rsidDel="00000000" w:rsidR="00000000" w:rsidRPr="00000000">
        <w:rPr>
          <w:rtl w:val="0"/>
        </w:rPr>
      </w:r>
    </w:p>
    <w:p w:rsidR="00000000" w:rsidDel="00000000" w:rsidP="00000000" w:rsidRDefault="00000000" w:rsidRPr="00000000" w14:paraId="00000003">
      <w:pPr>
        <w:spacing w:after="240" w:line="276" w:lineRule="auto"/>
        <w:ind w:left="-284" w:right="1" w:firstLine="709"/>
        <w:jc w:val="center"/>
        <w:rPr>
          <w:b w:val="0"/>
          <w:bCs w:val="0"/>
          <w:color w:val="00000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b w:val="1"/>
          <w:bCs w:val="1"/>
          <w:color w:val="000000"/>
          <w:sz w:val="24"/>
          <w:szCs w:val="24"/>
          <w:vertAlign w:val="baseline"/>
          <w:rtl w:val="0"/>
        </w:rPr>
        <w:t xml:space="preserve">РС-607-19-015</w:t>
      </w:r>
      <w:r w:rsidDel="00000000" w:rsidR="00000000" w:rsidRPr="00000000">
        <w:rPr>
          <w:rtl w:val="0"/>
        </w:rPr>
      </w:r>
    </w:p>
    <w:p w:rsidR="00000000" w:rsidDel="00000000" w:rsidP="00000000" w:rsidRDefault="00000000" w:rsidRPr="00000000" w14:paraId="00000004">
      <w:pPr>
        <w:spacing w:line="276" w:lineRule="auto"/>
        <w:ind w:left="-284" w:right="1" w:firstLine="709"/>
        <w:jc w:val="both"/>
        <w:rPr>
          <w:sz w:val="24"/>
          <w:szCs w:val="24"/>
          <w:vertAlign w:val="baseline"/>
        </w:rPr>
      </w:pPr>
      <w:r w:rsidDel="00000000" w:rsidR="00000000" w:rsidRPr="00000000">
        <w:rPr>
          <w:rtl w:val="0"/>
        </w:rPr>
      </w:r>
    </w:p>
    <w:p w:rsidR="00000000" w:rsidDel="00000000" w:rsidP="00000000" w:rsidRDefault="00000000" w:rsidRPr="00000000" w14:paraId="00000005">
      <w:pPr>
        <w:spacing w:after="240" w:line="276" w:lineRule="auto"/>
        <w:ind w:right="1" w:firstLine="709"/>
        <w:jc w:val="both"/>
        <w:rPr>
          <w:sz w:val="24"/>
          <w:szCs w:val="24"/>
          <w:vertAlign w:val="baseline"/>
        </w:rPr>
      </w:pPr>
      <w:r w:rsidDel="00000000" w:rsidR="00000000" w:rsidRPr="00000000">
        <w:rPr>
          <w:sz w:val="24"/>
          <w:szCs w:val="24"/>
          <w:vertAlign w:val="baseline"/>
          <w:rtl w:val="0"/>
        </w:rPr>
        <w:t xml:space="preserve">Днес, 12.02.2020г., Комисията за противодействия на корупцията и за отнемане на незаконно придобитото имущество /КПКОНПИ/, в състав:</w:t>
      </w:r>
    </w:p>
    <w:p w:rsidR="00000000" w:rsidDel="00000000" w:rsidP="00000000" w:rsidRDefault="00000000" w:rsidRPr="00000000" w14:paraId="00000006">
      <w:pPr>
        <w:tabs>
          <w:tab w:val="left" w:leader="none" w:pos="709"/>
        </w:tabs>
        <w:spacing w:line="276" w:lineRule="auto"/>
        <w:ind w:left="709" w:right="1" w:firstLine="0"/>
        <w:jc w:val="both"/>
        <w:rPr>
          <w:b w:val="0"/>
          <w:bCs w:val="0"/>
          <w:sz w:val="24"/>
          <w:szCs w:val="24"/>
          <w:vertAlign w:val="baseline"/>
        </w:rPr>
      </w:pPr>
      <w:r w:rsidDel="00000000" w:rsidR="00000000" w:rsidRPr="00000000">
        <w:rPr>
          <w:b w:val="1"/>
          <w:bCs w:val="1"/>
          <w:sz w:val="24"/>
          <w:szCs w:val="24"/>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7">
      <w:pPr>
        <w:tabs>
          <w:tab w:val="left" w:leader="none" w:pos="709"/>
        </w:tabs>
        <w:spacing w:line="276" w:lineRule="auto"/>
        <w:ind w:left="709" w:right="1" w:firstLine="0"/>
        <w:jc w:val="both"/>
        <w:rPr>
          <w:b w:val="0"/>
          <w:bCs w:val="0"/>
          <w:sz w:val="24"/>
          <w:szCs w:val="24"/>
          <w:vertAlign w:val="baseline"/>
        </w:rPr>
      </w:pPr>
      <w:r w:rsidDel="00000000" w:rsidR="00000000" w:rsidRPr="00000000">
        <w:rPr>
          <w:b w:val="1"/>
          <w:bCs w:val="1"/>
          <w:sz w:val="24"/>
          <w:szCs w:val="24"/>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8">
      <w:pPr>
        <w:tabs>
          <w:tab w:val="left" w:leader="none" w:pos="709"/>
        </w:tabs>
        <w:spacing w:line="276" w:lineRule="auto"/>
        <w:ind w:left="709" w:right="1" w:firstLine="0"/>
        <w:jc w:val="both"/>
        <w:rPr>
          <w:b w:val="0"/>
          <w:bCs w:val="0"/>
          <w:sz w:val="24"/>
          <w:szCs w:val="24"/>
          <w:vertAlign w:val="baseline"/>
        </w:rPr>
      </w:pPr>
      <w:r w:rsidDel="00000000" w:rsidR="00000000" w:rsidRPr="00000000">
        <w:rPr>
          <w:b w:val="1"/>
          <w:bCs w:val="1"/>
          <w:sz w:val="24"/>
          <w:szCs w:val="24"/>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9">
      <w:pPr>
        <w:tabs>
          <w:tab w:val="left" w:leader="none" w:pos="709"/>
        </w:tabs>
        <w:spacing w:line="276" w:lineRule="auto"/>
        <w:ind w:left="709" w:right="1" w:firstLine="0"/>
        <w:jc w:val="both"/>
        <w:rPr>
          <w:b w:val="0"/>
          <w:bCs w:val="0"/>
          <w:sz w:val="24"/>
          <w:szCs w:val="24"/>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A">
      <w:pPr>
        <w:tabs>
          <w:tab w:val="left" w:leader="none" w:pos="709"/>
        </w:tabs>
        <w:spacing w:line="276" w:lineRule="auto"/>
        <w:ind w:left="709" w:right="1" w:firstLine="0"/>
        <w:jc w:val="both"/>
        <w:rPr>
          <w:b w:val="0"/>
          <w:bCs w:val="0"/>
          <w:sz w:val="24"/>
          <w:szCs w:val="24"/>
          <w:vertAlign w:val="baseline"/>
        </w:rPr>
      </w:pPr>
      <w:r w:rsidDel="00000000" w:rsidR="00000000" w:rsidRPr="00000000">
        <w:rPr>
          <w:b w:val="1"/>
          <w:bCs w:val="1"/>
          <w:sz w:val="24"/>
          <w:szCs w:val="24"/>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B">
      <w:pPr>
        <w:tabs>
          <w:tab w:val="left" w:leader="none" w:pos="709"/>
        </w:tabs>
        <w:spacing w:line="276" w:lineRule="auto"/>
        <w:ind w:right="1"/>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C">
      <w:pPr>
        <w:spacing w:after="240" w:line="276" w:lineRule="auto"/>
        <w:ind w:left="-284" w:right="1" w:firstLine="709"/>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 :</w:t>
      </w:r>
      <w:r w:rsidDel="00000000" w:rsidR="00000000" w:rsidRPr="00000000">
        <w:rPr>
          <w:rtl w:val="0"/>
        </w:rPr>
      </w:r>
    </w:p>
    <w:p w:rsidR="00000000" w:rsidDel="00000000" w:rsidP="00000000" w:rsidRDefault="00000000" w:rsidRPr="00000000" w14:paraId="0000000D">
      <w:pPr>
        <w:spacing w:after="240" w:line="276" w:lineRule="auto"/>
        <w:ind w:right="1" w:firstLine="709"/>
        <w:jc w:val="both"/>
        <w:rPr>
          <w:sz w:val="24"/>
          <w:szCs w:val="24"/>
          <w:vertAlign w:val="baseline"/>
        </w:rPr>
      </w:pPr>
      <w:r w:rsidDel="00000000" w:rsidR="00000000" w:rsidRPr="00000000">
        <w:rPr>
          <w:sz w:val="24"/>
          <w:szCs w:val="24"/>
          <w:vertAlign w:val="baseline"/>
          <w:rtl w:val="0"/>
        </w:rPr>
        <w:t xml:space="preserve">Производството е по реда на чл.71, ал.1, предложение първо от </w:t>
      </w:r>
      <w:r w:rsidDel="00000000" w:rsidR="00000000" w:rsidRPr="00000000">
        <w:rPr>
          <w:color w:val="000000"/>
          <w:sz w:val="24"/>
          <w:szCs w:val="24"/>
          <w:vertAlign w:val="baseline"/>
          <w:rtl w:val="0"/>
        </w:rPr>
        <w:t xml:space="preserve">Закона за </w:t>
      </w:r>
      <w:r w:rsidDel="00000000" w:rsidR="00000000" w:rsidRPr="00000000">
        <w:rPr>
          <w:sz w:val="24"/>
          <w:szCs w:val="24"/>
          <w:vertAlign w:val="baseline"/>
          <w:rtl w:val="0"/>
        </w:rPr>
        <w:t xml:space="preserve">противодействия на корупцията и за отнемане на незаконно придобитото имущество </w:t>
      </w:r>
      <w:r w:rsidDel="00000000" w:rsidR="00000000" w:rsidRPr="00000000">
        <w:rPr>
          <w:color w:val="000000"/>
          <w:sz w:val="24"/>
          <w:szCs w:val="24"/>
          <w:vertAlign w:val="baseline"/>
          <w:rtl w:val="0"/>
        </w:rPr>
        <w:t xml:space="preserve">(ЗПКОНПИ), </w:t>
      </w:r>
      <w:r w:rsidDel="00000000" w:rsidR="00000000" w:rsidRPr="00000000">
        <w:rPr>
          <w:sz w:val="24"/>
          <w:szCs w:val="24"/>
          <w:vertAlign w:val="baseline"/>
          <w:rtl w:val="0"/>
        </w:rPr>
        <w:t xml:space="preserve">образувано въз основа на сигнал с №ЦУ01/С-607/22.07.2019г. на КПКОНПИ.</w:t>
      </w:r>
    </w:p>
    <w:p w:rsidR="00000000" w:rsidDel="00000000" w:rsidP="00000000" w:rsidRDefault="00000000" w:rsidRPr="00000000" w14:paraId="0000000E">
      <w:pPr>
        <w:spacing w:after="240" w:line="276" w:lineRule="auto"/>
        <w:ind w:right="1" w:firstLine="709"/>
        <w:jc w:val="both"/>
        <w:rPr>
          <w:b w:val="0"/>
          <w:bCs w:val="0"/>
          <w:sz w:val="24"/>
          <w:szCs w:val="24"/>
          <w:vertAlign w:val="baseline"/>
        </w:rPr>
      </w:pPr>
      <w:r w:rsidDel="00000000" w:rsidR="00000000" w:rsidRPr="00000000">
        <w:rPr>
          <w:sz w:val="24"/>
          <w:szCs w:val="24"/>
          <w:vertAlign w:val="baseline"/>
          <w:rtl w:val="0"/>
        </w:rPr>
        <w:t xml:space="preserve">Сигналът е насочен срещу Стефан Христов – общински съветник в Общински съвет – С. (ОбС-С.) в мандат 2015-2019 година.</w:t>
      </w:r>
      <w:r w:rsidDel="00000000" w:rsidR="00000000" w:rsidRPr="00000000">
        <w:rPr>
          <w:rtl w:val="0"/>
        </w:rPr>
      </w:r>
    </w:p>
    <w:p w:rsidR="00000000" w:rsidDel="00000000" w:rsidP="00000000" w:rsidRDefault="00000000" w:rsidRPr="00000000" w14:paraId="0000000F">
      <w:pPr>
        <w:spacing w:after="240" w:line="276" w:lineRule="auto"/>
        <w:ind w:right="1" w:firstLine="709"/>
        <w:jc w:val="both"/>
        <w:rPr>
          <w:sz w:val="24"/>
          <w:szCs w:val="24"/>
          <w:vertAlign w:val="baseline"/>
        </w:rPr>
      </w:pPr>
      <w:r w:rsidDel="00000000" w:rsidR="00000000" w:rsidRPr="00000000">
        <w:rPr>
          <w:sz w:val="24"/>
          <w:szCs w:val="24"/>
          <w:vertAlign w:val="baseline"/>
          <w:rtl w:val="0"/>
        </w:rPr>
        <w:t xml:space="preserve">В сигнала се съдържат твърдения за това, че Стефан Христов, в качеството си на общински съветник в ОбС-С., се е възползвал от служебното си положение при участието на фирмата „***“ ЕООД, на която той е управител и едноличен собственик на капитала, в обществени поръчки за снабдяване с гориво в общинската МБАЛ „***“ АД – гр. С., в общинските предприятия на Община С. и в самата община. Отделно от това, възползвайки се от положението си на общински съветник и едноличен собственик на „***“ ЕООД, Стефан Христов е публикувал обява за инвестиционно предложение за „Изграждане на комплексна автоснабдителна станция“ в имот № 67338.603.354 по кадастралната карта на гр. С., община С., като впоследствие кметът на община С. е издал Заповед № РД-15-1137/25.08.2016г., с която е одобрено изменение на подробен устройствен план – план за регулация и застрояване на УПИ ХIX в кв. 23 по плана на „Промишлена зона“ – гр. С. Твърди се също така, че „***“ ЕООД и Сдружение „***“ – С. използват политически протекции при осъществяването на проекти с европейско финансиране.</w:t>
      </w:r>
    </w:p>
    <w:p w:rsidR="00000000" w:rsidDel="00000000" w:rsidP="00000000" w:rsidRDefault="00000000" w:rsidRPr="00000000" w14:paraId="00000010">
      <w:pPr>
        <w:spacing w:after="240" w:line="276" w:lineRule="auto"/>
        <w:ind w:right="1" w:firstLine="709"/>
        <w:jc w:val="both"/>
        <w:rPr>
          <w:sz w:val="24"/>
          <w:szCs w:val="24"/>
          <w:vertAlign w:val="baseline"/>
        </w:rPr>
      </w:pPr>
      <w:r w:rsidDel="00000000" w:rsidR="00000000" w:rsidRPr="00000000">
        <w:rPr>
          <w:sz w:val="24"/>
          <w:szCs w:val="24"/>
          <w:vertAlign w:val="baseline"/>
          <w:rtl w:val="0"/>
        </w:rPr>
        <w:t xml:space="preserve">Към сигнала не са приложени доказателства.</w:t>
      </w:r>
    </w:p>
    <w:p w:rsidR="00000000" w:rsidDel="00000000" w:rsidP="00000000" w:rsidRDefault="00000000" w:rsidRPr="00000000" w14:paraId="00000011">
      <w:pPr>
        <w:spacing w:line="276" w:lineRule="auto"/>
        <w:ind w:right="1" w:firstLine="709"/>
        <w:jc w:val="both"/>
        <w:rPr>
          <w:sz w:val="24"/>
          <w:szCs w:val="24"/>
          <w:vertAlign w:val="baseline"/>
        </w:rPr>
      </w:pPr>
      <w:r w:rsidDel="00000000" w:rsidR="00000000" w:rsidRPr="00000000">
        <w:rPr>
          <w:sz w:val="24"/>
          <w:szCs w:val="24"/>
          <w:vertAlign w:val="baseline"/>
          <w:rtl w:val="0"/>
        </w:rPr>
        <w:t xml:space="preserve">Във връзка с твърденията в сигнала Комисията е изискала и с писмо, вх. № ЦУ01/27592 от 05.11.2019г. на КПКОНПИ, е получила от Постоянна комисия по установяване на конфликт на интереси към Общински съвет – С. доказателства за служебното качество на Стефан Христов като общински съветник – клетвена декларация и 2 бр. декларации по чл.12 от ЗПУКИ (отм.). </w:t>
      </w:r>
    </w:p>
    <w:p w:rsidR="00000000" w:rsidDel="00000000" w:rsidP="00000000" w:rsidRDefault="00000000" w:rsidRPr="00000000" w14:paraId="00000012">
      <w:pPr>
        <w:spacing w:line="276" w:lineRule="auto"/>
        <w:ind w:right="1" w:firstLine="709"/>
        <w:jc w:val="both"/>
        <w:rPr>
          <w:sz w:val="24"/>
          <w:szCs w:val="24"/>
          <w:vertAlign w:val="baseline"/>
        </w:rPr>
      </w:pPr>
      <w:r w:rsidDel="00000000" w:rsidR="00000000" w:rsidRPr="00000000">
        <w:rPr>
          <w:sz w:val="24"/>
          <w:szCs w:val="24"/>
          <w:vertAlign w:val="baseline"/>
          <w:rtl w:val="0"/>
        </w:rPr>
        <w:t xml:space="preserve">Служебно Комисията е събрала доказателства относно проведени обществени поръчки с предмет „Доставка на Бензин А 95 и Евродизел, чрез собствена или наета бензиностанция за нуждите на МБАЛ „***“ АД, гр. С.“.</w:t>
      </w:r>
    </w:p>
    <w:p w:rsidR="00000000" w:rsidDel="00000000" w:rsidP="00000000" w:rsidRDefault="00000000" w:rsidRPr="00000000" w14:paraId="00000013">
      <w:pPr>
        <w:spacing w:line="276" w:lineRule="auto"/>
        <w:ind w:right="1" w:firstLine="709"/>
        <w:jc w:val="both"/>
        <w:rPr>
          <w:sz w:val="24"/>
          <w:szCs w:val="24"/>
          <w:vertAlign w:val="baseline"/>
        </w:rPr>
      </w:pPr>
      <w:r w:rsidDel="00000000" w:rsidR="00000000" w:rsidRPr="00000000">
        <w:rPr>
          <w:sz w:val="24"/>
          <w:szCs w:val="24"/>
          <w:vertAlign w:val="baseline"/>
          <w:rtl w:val="0"/>
        </w:rPr>
        <w:t xml:space="preserve">От председателя на Общински съвет – С. е изискана и с писмо, вх. №ЦУ01/27595 от 05.11.2019г. на КПКОНПИ, е получена информация за внесени искания, предложения, заявления и участия в процедури по обществени поръчки от „***“ ЕООД, както и лично от Стефан Христов. Със същото писмо е изискана и е получена информация относно евентуално решение на ОбС-С., въз основа на което да е издадена Заповед № РД-15-1137/25.08.2016г. на кмета на община С.</w:t>
      </w:r>
    </w:p>
    <w:p w:rsidR="00000000" w:rsidDel="00000000" w:rsidP="00000000" w:rsidRDefault="00000000" w:rsidRPr="00000000" w14:paraId="00000014">
      <w:pPr>
        <w:spacing w:line="276" w:lineRule="auto"/>
        <w:ind w:right="1" w:firstLine="709"/>
        <w:jc w:val="both"/>
        <w:rPr>
          <w:sz w:val="24"/>
          <w:szCs w:val="24"/>
          <w:vertAlign w:val="baseline"/>
        </w:rPr>
      </w:pPr>
      <w:r w:rsidDel="00000000" w:rsidR="00000000" w:rsidRPr="00000000">
        <w:rPr>
          <w:sz w:val="24"/>
          <w:szCs w:val="24"/>
          <w:vertAlign w:val="baseline"/>
          <w:rtl w:val="0"/>
        </w:rPr>
        <w:t xml:space="preserve">Комисията е изискала и с писмо, вх. № ЦУ01/1286 от 24.01.2020г. на КПКОНПИ, е получила от Постоянна комисия по установяване на конфликт на интереси към ОбС- С. информация за внесени искания, предложения, заявления, и участия в процедури по обществени поръчки от Сдружение „***“ – С.</w:t>
      </w:r>
    </w:p>
    <w:p w:rsidR="00000000" w:rsidDel="00000000" w:rsidP="00000000" w:rsidRDefault="00000000" w:rsidRPr="00000000" w14:paraId="00000015">
      <w:pPr>
        <w:spacing w:after="240" w:line="276" w:lineRule="auto"/>
        <w:ind w:right="1" w:firstLine="709"/>
        <w:jc w:val="both"/>
        <w:rPr>
          <w:sz w:val="24"/>
          <w:szCs w:val="24"/>
          <w:vertAlign w:val="baseline"/>
        </w:rPr>
      </w:pPr>
      <w:r w:rsidDel="00000000" w:rsidR="00000000" w:rsidRPr="00000000">
        <w:rPr>
          <w:sz w:val="24"/>
          <w:szCs w:val="24"/>
          <w:vertAlign w:val="baseline"/>
          <w:rtl w:val="0"/>
        </w:rPr>
        <w:t xml:space="preserve">Комисията служебно е извършила справки в НБД „Население“, в Търговски регистър, електронните страници на Община С. и Общинска избирателна комисия – С.</w:t>
      </w:r>
    </w:p>
    <w:p w:rsidR="00000000" w:rsidDel="00000000" w:rsidP="00000000" w:rsidRDefault="00000000" w:rsidRPr="00000000" w14:paraId="00000016">
      <w:pPr>
        <w:spacing w:after="240" w:line="276" w:lineRule="auto"/>
        <w:ind w:left="851" w:right="1" w:hanging="142.00000000000003"/>
        <w:jc w:val="center"/>
        <w:rPr>
          <w:sz w:val="24"/>
          <w:szCs w:val="24"/>
          <w:vertAlign w:val="baseline"/>
        </w:rPr>
      </w:pPr>
      <w:r w:rsidDel="00000000" w:rsidR="00000000" w:rsidRPr="00000000">
        <w:rPr>
          <w:i w:val="1"/>
          <w:iCs w:val="1"/>
          <w:color w:val="000000"/>
          <w:sz w:val="24"/>
          <w:szCs w:val="24"/>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7">
      <w:pPr>
        <w:spacing w:line="276" w:lineRule="auto"/>
        <w:ind w:right="1" w:firstLine="709"/>
        <w:jc w:val="both"/>
        <w:rPr>
          <w:sz w:val="24"/>
          <w:szCs w:val="24"/>
          <w:vertAlign w:val="baseline"/>
        </w:rPr>
      </w:pPr>
      <w:r w:rsidDel="00000000" w:rsidR="00000000" w:rsidRPr="00000000">
        <w:rPr>
          <w:sz w:val="24"/>
          <w:szCs w:val="24"/>
          <w:vertAlign w:val="baseline"/>
          <w:rtl w:val="0"/>
        </w:rPr>
        <w:t xml:space="preserve">Сигналът е подаден от физическо лице, с посочени три имена, адрес, телефон и е подписан.</w:t>
      </w:r>
    </w:p>
    <w:p w:rsidR="00000000" w:rsidDel="00000000" w:rsidP="00000000" w:rsidRDefault="00000000" w:rsidRPr="00000000" w14:paraId="00000018">
      <w:pPr>
        <w:spacing w:line="276" w:lineRule="auto"/>
        <w:ind w:right="1" w:firstLine="709"/>
        <w:jc w:val="both"/>
        <w:rPr>
          <w:sz w:val="24"/>
          <w:szCs w:val="24"/>
          <w:vertAlign w:val="baseline"/>
        </w:rPr>
      </w:pPr>
      <w:r w:rsidDel="00000000" w:rsidR="00000000" w:rsidRPr="00000000">
        <w:rPr>
          <w:rtl w:val="0"/>
        </w:rPr>
      </w:r>
    </w:p>
    <w:p w:rsidR="00000000" w:rsidDel="00000000" w:rsidP="00000000" w:rsidRDefault="00000000" w:rsidRPr="00000000" w14:paraId="00000019">
      <w:pPr>
        <w:tabs>
          <w:tab w:val="left" w:leader="none" w:pos="9356"/>
        </w:tabs>
        <w:spacing w:line="276" w:lineRule="auto"/>
        <w:ind w:right="1" w:firstLine="709"/>
        <w:jc w:val="both"/>
        <w:rPr>
          <w:sz w:val="24"/>
          <w:szCs w:val="24"/>
          <w:vertAlign w:val="baseline"/>
        </w:rPr>
      </w:pPr>
      <w:r w:rsidDel="00000000" w:rsidR="00000000" w:rsidRPr="00000000">
        <w:rPr>
          <w:sz w:val="24"/>
          <w:szCs w:val="24"/>
          <w:vertAlign w:val="baseline"/>
          <w:rtl w:val="0"/>
        </w:rPr>
        <w:t xml:space="preserve">Стефан Христов е избран за общински съветник в Общински съвет – С. на проведените на 25.10.2015г. местни избори за общински съветници и кметове. Същият е подписал клетвена декларация на 10.11.2015г. и е подал  декларации по чл.12, т.1 и т.2 от ЗПУКИ (отм.), на 17.11.2015 г. и 10.12.2015г. като в декларацията си по т.2 е декларирал участие в следните търговски дружества: „***“ ЕООД, „***“ ЕООД и „***“ ЕООД – управител на всяко едно от тях. Декларирал е и членство в управителния съвет на Сдружение с нестопанска цел „***“.</w:t>
      </w:r>
    </w:p>
    <w:p w:rsidR="00000000" w:rsidDel="00000000" w:rsidP="00000000" w:rsidRDefault="00000000" w:rsidRPr="00000000" w14:paraId="0000001A">
      <w:pPr>
        <w:spacing w:line="276" w:lineRule="auto"/>
        <w:ind w:right="1" w:firstLine="709"/>
        <w:jc w:val="both"/>
        <w:rPr>
          <w:sz w:val="24"/>
          <w:szCs w:val="24"/>
          <w:vertAlign w:val="baseline"/>
        </w:rPr>
      </w:pPr>
      <w:r w:rsidDel="00000000" w:rsidR="00000000" w:rsidRPr="00000000">
        <w:rPr>
          <w:sz w:val="24"/>
          <w:szCs w:val="24"/>
          <w:vertAlign w:val="baseline"/>
          <w:rtl w:val="0"/>
        </w:rPr>
        <w:t xml:space="preserve">При проверка на страницата на Община С. се установи, че Стефан Христов, като общински съветник в Общински съвет – С., мандат 2015-2019г., е член на следните постоянни комисии: Комисия по европейска интеграция, международно сътрудничество и партньорски инициативи, Комисия по общинска собственост и местно самоуправление и Комисия за децата, младежта и спорта.</w:t>
      </w:r>
    </w:p>
    <w:p w:rsidR="00000000" w:rsidDel="00000000" w:rsidP="00000000" w:rsidRDefault="00000000" w:rsidRPr="00000000" w14:paraId="0000001B">
      <w:pPr>
        <w:spacing w:line="276" w:lineRule="auto"/>
        <w:ind w:right="1" w:firstLine="709"/>
        <w:jc w:val="both"/>
        <w:rPr>
          <w:sz w:val="24"/>
          <w:szCs w:val="24"/>
          <w:vertAlign w:val="baseline"/>
        </w:rPr>
      </w:pPr>
      <w:r w:rsidDel="00000000" w:rsidR="00000000" w:rsidRPr="00000000">
        <w:rPr>
          <w:sz w:val="24"/>
          <w:szCs w:val="24"/>
          <w:vertAlign w:val="baseline"/>
          <w:rtl w:val="0"/>
        </w:rPr>
        <w:t xml:space="preserve">От направени справки в Търговския регистър се установи, че Христов е член на управителния съвет на Сдружение „***“ и управител и едноличен собственик на капитала на „***“ ЕООД.</w:t>
      </w:r>
    </w:p>
    <w:p w:rsidR="00000000" w:rsidDel="00000000" w:rsidP="00000000" w:rsidRDefault="00000000" w:rsidRPr="00000000" w14:paraId="0000001C">
      <w:pPr>
        <w:spacing w:line="276" w:lineRule="auto"/>
        <w:ind w:right="1" w:firstLine="709"/>
        <w:jc w:val="both"/>
        <w:rPr>
          <w:sz w:val="24"/>
          <w:szCs w:val="24"/>
          <w:vertAlign w:val="baseline"/>
        </w:rPr>
      </w:pPr>
      <w:r w:rsidDel="00000000" w:rsidR="00000000" w:rsidRPr="00000000">
        <w:rPr>
          <w:sz w:val="24"/>
          <w:szCs w:val="24"/>
          <w:vertAlign w:val="baseline"/>
          <w:rtl w:val="0"/>
        </w:rPr>
        <w:t xml:space="preserve"> От събраните по преписката доказателства е видно, че на 02.02.2015г. Стефан Христов, действащ в качеството си на управител и едноличен собственик на капитала на „***“ ЕООД е депозирал в Община С. уведомление за инвестиционно предложение с вх. № 9400-2513/02.02.2015г. до кмета на община С. с предмет „Изграждане на комплексна автоснабдителна станция“ в имот № 67338.603.354 по кадастралната карта на гр. С.</w:t>
      </w:r>
    </w:p>
    <w:p w:rsidR="00000000" w:rsidDel="00000000" w:rsidP="00000000" w:rsidRDefault="00000000" w:rsidRPr="00000000" w14:paraId="0000001D">
      <w:pPr>
        <w:spacing w:line="276" w:lineRule="auto"/>
        <w:ind w:right="1" w:firstLine="709"/>
        <w:jc w:val="both"/>
        <w:rPr>
          <w:sz w:val="24"/>
          <w:szCs w:val="24"/>
          <w:vertAlign w:val="baseline"/>
        </w:rPr>
      </w:pPr>
      <w:r w:rsidDel="00000000" w:rsidR="00000000" w:rsidRPr="00000000">
        <w:rPr>
          <w:sz w:val="24"/>
          <w:szCs w:val="24"/>
          <w:vertAlign w:val="baseline"/>
          <w:rtl w:val="0"/>
        </w:rPr>
        <w:t xml:space="preserve">Вследствие на това, със Заповед № РД-15-1137/25.08.2016г. на кмета на община С. е одобрено изменение на подробен устройствен план – план за регулация и застрояване на УПИ ХIX в кв. 23 по плана на „Промишлена зона“ – гр. С. (идент. по КК 67338.603.354), като се променя отреждането му от „за производствена складова база“ в „за комплексна автоснабдителна станция“ и се променя частично регулата на уличната регулация от о.т. 99г до о.т. 99з.</w:t>
      </w:r>
    </w:p>
    <w:p w:rsidR="00000000" w:rsidDel="00000000" w:rsidP="00000000" w:rsidRDefault="00000000" w:rsidRPr="00000000" w14:paraId="0000001E">
      <w:pPr>
        <w:spacing w:line="276" w:lineRule="auto"/>
        <w:ind w:right="1" w:firstLine="709"/>
        <w:jc w:val="both"/>
        <w:rPr>
          <w:sz w:val="24"/>
          <w:szCs w:val="24"/>
          <w:vertAlign w:val="baseline"/>
        </w:rPr>
      </w:pPr>
      <w:r w:rsidDel="00000000" w:rsidR="00000000" w:rsidRPr="00000000">
        <w:rPr>
          <w:sz w:val="24"/>
          <w:szCs w:val="24"/>
          <w:vertAlign w:val="baseline"/>
          <w:rtl w:val="0"/>
        </w:rPr>
        <w:t xml:space="preserve">Видно от писмо с вх. № ЦУ01/27595 от 05.11.2019г. на КПКОНПИ от председателя на Постоянна комисия по установяване на конфликт на интереси към Общински съвет – С. , Заповед № РД-15-1137/25.08.2016г. на кмета на община С. не е издадена въз основа на решение на Общински съвет – С. </w:t>
      </w:r>
    </w:p>
    <w:p w:rsidR="00000000" w:rsidDel="00000000" w:rsidP="00000000" w:rsidRDefault="00000000" w:rsidRPr="00000000" w14:paraId="0000001F">
      <w:pPr>
        <w:spacing w:line="276" w:lineRule="auto"/>
        <w:ind w:right="1" w:firstLine="709"/>
        <w:jc w:val="both"/>
        <w:rPr>
          <w:sz w:val="24"/>
          <w:szCs w:val="24"/>
          <w:vertAlign w:val="baseline"/>
        </w:rPr>
      </w:pPr>
      <w:r w:rsidDel="00000000" w:rsidR="00000000" w:rsidRPr="00000000">
        <w:rPr>
          <w:sz w:val="24"/>
          <w:szCs w:val="24"/>
          <w:vertAlign w:val="baseline"/>
          <w:rtl w:val="0"/>
        </w:rPr>
        <w:t xml:space="preserve">От събраните по преписката доказателства е видно, че на 18.11.2015г. с предложение  вх. № СН 05-2/18.11.2015г. и на 05.11.2018г. с предложение вх. № ОПД-05-2/05.11.2018 на МБАЛ „***“ АД, Стефан Христов, действащ в качеството си на управител и едноличен собственик на капитала на „***“ ЕООД, е участвал в процедури по Закона за обществените поръчки с предмет „Доставка на Бензин А 95 и Евродизел, чрез собствена или наета бензиностанция за нуждите на МБАЛ „***“ АД – С.“.</w:t>
      </w:r>
    </w:p>
    <w:p w:rsidR="00000000" w:rsidDel="00000000" w:rsidP="00000000" w:rsidRDefault="00000000" w:rsidRPr="00000000" w14:paraId="00000020">
      <w:pPr>
        <w:spacing w:line="276" w:lineRule="auto"/>
        <w:ind w:right="1" w:firstLine="709"/>
        <w:jc w:val="both"/>
        <w:rPr>
          <w:sz w:val="24"/>
          <w:szCs w:val="24"/>
          <w:vertAlign w:val="baseline"/>
        </w:rPr>
      </w:pPr>
      <w:r w:rsidDel="00000000" w:rsidR="00000000" w:rsidRPr="00000000">
        <w:rPr>
          <w:sz w:val="24"/>
          <w:szCs w:val="24"/>
          <w:vertAlign w:val="baseline"/>
          <w:rtl w:val="0"/>
        </w:rPr>
        <w:t xml:space="preserve">С протокол № 1 от 20.11.2015г. и с Решение № РД-08-470 от 21.11.2018г. на комисиите, назначени със заповед на изпълнителния директор на „МБАЛ „***“ АД,  участникът „***“ ЕООД е класиран на първо място. След приключване на процедурите по ЗОП са сключени договори между МБАЛ „***“ АД – С., като възложител, и класирания на първо място изпълнител „***“ ЕООД от 05.12.2015г. и 30.11.2018г., за доставка на гориво.</w:t>
      </w:r>
    </w:p>
    <w:p w:rsidR="00000000" w:rsidDel="00000000" w:rsidP="00000000" w:rsidRDefault="00000000" w:rsidRPr="00000000" w14:paraId="00000021">
      <w:pPr>
        <w:spacing w:line="276" w:lineRule="auto"/>
        <w:ind w:right="1" w:firstLine="709"/>
        <w:jc w:val="both"/>
        <w:rPr>
          <w:sz w:val="24"/>
          <w:szCs w:val="24"/>
          <w:vertAlign w:val="baseline"/>
        </w:rPr>
      </w:pPr>
      <w:r w:rsidDel="00000000" w:rsidR="00000000" w:rsidRPr="00000000">
        <w:rPr>
          <w:sz w:val="24"/>
          <w:szCs w:val="24"/>
          <w:vertAlign w:val="baseline"/>
          <w:rtl w:val="0"/>
        </w:rPr>
        <w:t xml:space="preserve">Многопрофилна болница за активно лечение „***“ – С. АД, ЕИК ***, е акционерно дружество, в което държавата, представлявана от министъра на здравеопазването, притежава 91,21 на сто от капитала на дружеството. То се управлява и представлява от съвет на директорите. </w:t>
      </w:r>
    </w:p>
    <w:p w:rsidR="00000000" w:rsidDel="00000000" w:rsidP="00000000" w:rsidRDefault="00000000" w:rsidRPr="00000000" w14:paraId="00000022">
      <w:pPr>
        <w:spacing w:line="276" w:lineRule="auto"/>
        <w:ind w:right="1" w:firstLine="709"/>
        <w:jc w:val="both"/>
        <w:rPr>
          <w:sz w:val="24"/>
          <w:szCs w:val="24"/>
          <w:vertAlign w:val="baseline"/>
        </w:rPr>
      </w:pPr>
      <w:r w:rsidDel="00000000" w:rsidR="00000000" w:rsidRPr="00000000">
        <w:rPr>
          <w:sz w:val="24"/>
          <w:szCs w:val="24"/>
          <w:vertAlign w:val="baseline"/>
          <w:rtl w:val="0"/>
        </w:rPr>
        <w:t xml:space="preserve">От писмо с вх. №ЦУ01/27595 от 05.11.2019г. на КПКОНПИ и писмо с вх. №  ЦУ01/1286 от 24.01.2020г. на КПКОНПИ става ясно, че на заседания на Общински съвет-С. в периода от 07.2016г. до настоящия момент не са гласувани искания, проекти, предложения, заявления и др. от „***“ ЕООД и Сдружение „***“ – С., както и лично от Стефан Христов. Установено е и че за същия период горепосочените юридически лица не са участвали в процедури по Закона за обществените поръчки, по които възложител е Община С.</w:t>
      </w:r>
    </w:p>
    <w:p w:rsidR="00000000" w:rsidDel="00000000" w:rsidP="00000000" w:rsidRDefault="00000000" w:rsidRPr="00000000" w14:paraId="00000023">
      <w:pPr>
        <w:spacing w:line="276" w:lineRule="auto"/>
        <w:ind w:right="1" w:firstLine="709"/>
        <w:jc w:val="both"/>
        <w:rPr>
          <w:sz w:val="24"/>
          <w:szCs w:val="24"/>
          <w:vertAlign w:val="baseline"/>
        </w:rPr>
      </w:pPr>
      <w:r w:rsidDel="00000000" w:rsidR="00000000" w:rsidRPr="00000000">
        <w:rPr>
          <w:rtl w:val="0"/>
        </w:rPr>
      </w:r>
    </w:p>
    <w:p w:rsidR="00000000" w:rsidDel="00000000" w:rsidP="00000000" w:rsidRDefault="00000000" w:rsidRPr="00000000" w14:paraId="00000024">
      <w:pPr>
        <w:spacing w:after="240" w:line="276" w:lineRule="auto"/>
        <w:ind w:right="1" w:firstLine="709"/>
        <w:jc w:val="center"/>
        <w:rPr>
          <w:i w:val="0"/>
          <w:iCs w:val="0"/>
          <w:sz w:val="24"/>
          <w:szCs w:val="24"/>
          <w:vertAlign w:val="baseline"/>
        </w:rPr>
      </w:pPr>
      <w:r w:rsidDel="00000000" w:rsidR="00000000" w:rsidRPr="00000000">
        <w:rPr>
          <w:i w:val="1"/>
          <w:iCs w:val="1"/>
          <w:sz w:val="24"/>
          <w:szCs w:val="24"/>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5">
      <w:pPr>
        <w:spacing w:after="240" w:line="276" w:lineRule="auto"/>
        <w:ind w:right="1" w:firstLine="709"/>
        <w:jc w:val="both"/>
        <w:rPr>
          <w:sz w:val="24"/>
          <w:szCs w:val="24"/>
          <w:vertAlign w:val="baseline"/>
        </w:rPr>
      </w:pPr>
      <w:r w:rsidDel="00000000" w:rsidR="00000000" w:rsidRPr="00000000">
        <w:rPr>
          <w:sz w:val="24"/>
          <w:szCs w:val="24"/>
          <w:vertAlign w:val="baseline"/>
          <w:rtl w:val="0"/>
        </w:rPr>
        <w:t xml:space="preserve">За да е осъществен конфликт на интереси по смисъла на чл.2 от ЗПУКИ (отм.), респ. чл.52 от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 </w:t>
      </w:r>
    </w:p>
    <w:p w:rsidR="00000000" w:rsidDel="00000000" w:rsidP="00000000" w:rsidRDefault="00000000" w:rsidRPr="00000000" w14:paraId="00000026">
      <w:pPr>
        <w:spacing w:line="276" w:lineRule="auto"/>
        <w:ind w:right="1" w:firstLine="709"/>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 2, ал. 2 и ал.3 от ЗПУКИ (отм.), респ.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7">
      <w:pPr>
        <w:spacing w:line="276" w:lineRule="auto"/>
        <w:ind w:right="1" w:firstLine="709"/>
        <w:jc w:val="both"/>
        <w:rPr>
          <w:sz w:val="24"/>
          <w:szCs w:val="24"/>
          <w:vertAlign w:val="baseline"/>
        </w:rPr>
      </w:pPr>
      <w:r w:rsidDel="00000000" w:rsidR="00000000" w:rsidRPr="00000000">
        <w:rPr>
          <w:sz w:val="24"/>
          <w:szCs w:val="24"/>
          <w:vertAlign w:val="baseline"/>
          <w:rtl w:val="0"/>
        </w:rPr>
        <w:t xml:space="preserve">Като общински съветник в Общински съвет – С. в мандат 2015-2019г., Стефан Христов е лице, заемащо публична длъжност, по смисъла на чл. 3, т. 9 от ЗПУКИ (отм.) и лице, заемащо висша публична длъжност, по смисъла на чл.6, ал.1, т.32 от ЗПКОНПИ и компетентна да се произнесе относно наличието или липсата на конфликт на интереси по отношение на него е КПКОНПИ. </w:t>
      </w:r>
    </w:p>
    <w:p w:rsidR="00000000" w:rsidDel="00000000" w:rsidP="00000000" w:rsidRDefault="00000000" w:rsidRPr="00000000" w14:paraId="00000028">
      <w:pPr>
        <w:spacing w:line="276" w:lineRule="auto"/>
        <w:ind w:right="1" w:firstLine="709"/>
        <w:jc w:val="both"/>
        <w:rPr>
          <w:sz w:val="24"/>
          <w:szCs w:val="24"/>
          <w:vertAlign w:val="baseline"/>
        </w:rPr>
      </w:pPr>
      <w:r w:rsidDel="00000000" w:rsidR="00000000" w:rsidRPr="00000000">
        <w:rPr>
          <w:sz w:val="24"/>
          <w:szCs w:val="24"/>
          <w:vertAlign w:val="baseline"/>
          <w:rtl w:val="0"/>
        </w:rPr>
        <w:t xml:space="preserve">Обстоятелствата, че Христов е член на управителния съвет на Сдружение „***“ и управител и едноличен собственик на капитала на „***“ ЕООД, обуславя свързаност между него и посочените юридически лица по смисъла на §1, т. 15, б. „б“ от ЗПКОНПИ.</w:t>
      </w:r>
    </w:p>
    <w:p w:rsidR="00000000" w:rsidDel="00000000" w:rsidP="00000000" w:rsidRDefault="00000000" w:rsidRPr="00000000" w14:paraId="00000029">
      <w:pPr>
        <w:spacing w:line="276" w:lineRule="auto"/>
        <w:ind w:right="1" w:firstLine="709"/>
        <w:jc w:val="both"/>
        <w:rPr>
          <w:sz w:val="24"/>
          <w:szCs w:val="24"/>
          <w:vertAlign w:val="baseline"/>
        </w:rPr>
      </w:pPr>
      <w:r w:rsidDel="00000000" w:rsidR="00000000" w:rsidRPr="00000000">
        <w:rPr>
          <w:sz w:val="24"/>
          <w:szCs w:val="24"/>
          <w:vertAlign w:val="baseline"/>
          <w:rtl w:val="0"/>
        </w:rPr>
        <w:t xml:space="preserve">Компетентността на общинския съвет, като орган на местно самоуправление, е регламентирана в чл. 21 от Закона за местното самоуправление и местната администрация, а правомощията на отделните общински съветници са изчерпателно изброени в чл. 33 от същия закон.</w:t>
      </w:r>
    </w:p>
    <w:p w:rsidR="00000000" w:rsidDel="00000000" w:rsidP="00000000" w:rsidRDefault="00000000" w:rsidRPr="00000000" w14:paraId="0000002A">
      <w:pPr>
        <w:tabs>
          <w:tab w:val="left" w:leader="none" w:pos="0"/>
        </w:tabs>
        <w:ind w:right="1" w:firstLine="709"/>
        <w:jc w:val="both"/>
        <w:rPr>
          <w:color w:val="000000"/>
          <w:sz w:val="24"/>
          <w:szCs w:val="24"/>
          <w:vertAlign w:val="baseline"/>
        </w:rPr>
      </w:pPr>
      <w:r w:rsidDel="00000000" w:rsidR="00000000" w:rsidRPr="00000000">
        <w:rPr>
          <w:color w:val="000000"/>
          <w:sz w:val="24"/>
          <w:szCs w:val="24"/>
          <w:vertAlign w:val="baseline"/>
          <w:rtl w:val="0"/>
        </w:rPr>
        <w:t xml:space="preserve">Твърденията в сигнала касаят правни действия – сключване на договори за обществени поръчки и депозиране на инвестиционно намерение, извършени от Стефан Христов, в качеството му на управител и едноличен собственик на капитала на „***“ ЕООД - участник в гражданскоправния оборот, а не в качеството му на лице, заемащо висша публична длъжност.</w:t>
      </w:r>
    </w:p>
    <w:p w:rsidR="00000000" w:rsidDel="00000000" w:rsidP="00000000" w:rsidRDefault="00000000" w:rsidRPr="00000000" w14:paraId="0000002B">
      <w:pPr>
        <w:tabs>
          <w:tab w:val="left" w:leader="none" w:pos="0"/>
        </w:tabs>
        <w:ind w:right="1" w:firstLine="709"/>
        <w:jc w:val="both"/>
        <w:rPr>
          <w:color w:val="000000"/>
          <w:sz w:val="24"/>
          <w:szCs w:val="24"/>
          <w:vertAlign w:val="baseline"/>
        </w:rPr>
      </w:pPr>
      <w:r w:rsidDel="00000000" w:rsidR="00000000" w:rsidRPr="00000000">
        <w:rPr>
          <w:color w:val="000000"/>
          <w:sz w:val="24"/>
          <w:szCs w:val="24"/>
          <w:vertAlign w:val="baseline"/>
          <w:rtl w:val="0"/>
        </w:rPr>
        <w:t xml:space="preserve">В хода на проверката не се установи Христов, в качеството си на общински съветник в ОбС-С., да е упражнил правомощия по служба по отношение на свързаните с него юридически лица „***“ ЕООД и Сдружение „***“ – С.</w:t>
      </w:r>
    </w:p>
    <w:p w:rsidR="00000000" w:rsidDel="00000000" w:rsidP="00000000" w:rsidRDefault="00000000" w:rsidRPr="00000000" w14:paraId="0000002C">
      <w:pPr>
        <w:tabs>
          <w:tab w:val="left" w:leader="none" w:pos="0"/>
        </w:tabs>
        <w:ind w:right="1" w:firstLine="709"/>
        <w:jc w:val="both"/>
        <w:rPr>
          <w:sz w:val="24"/>
          <w:szCs w:val="24"/>
          <w:vertAlign w:val="baseline"/>
        </w:rPr>
      </w:pPr>
      <w:r w:rsidDel="00000000" w:rsidR="00000000" w:rsidRPr="00000000">
        <w:rPr>
          <w:color w:val="000000"/>
          <w:sz w:val="24"/>
          <w:szCs w:val="24"/>
          <w:vertAlign w:val="baseline"/>
          <w:rtl w:val="0"/>
        </w:rPr>
        <w:t xml:space="preserve">От събраните доказателства по преписката е видно, че ОбС-С. не е гласувал решения във връзка със Заповед </w:t>
      </w:r>
      <w:r w:rsidDel="00000000" w:rsidR="00000000" w:rsidRPr="00000000">
        <w:rPr>
          <w:sz w:val="24"/>
          <w:szCs w:val="24"/>
          <w:vertAlign w:val="baseline"/>
          <w:rtl w:val="0"/>
        </w:rPr>
        <w:t xml:space="preserve">№ РД-15-1137/25.08.2016г. на кмета на община С.</w:t>
      </w:r>
      <w:r w:rsidDel="00000000" w:rsidR="00000000" w:rsidRPr="00000000">
        <w:rPr>
          <w:color w:val="000000"/>
          <w:sz w:val="24"/>
          <w:szCs w:val="24"/>
          <w:vertAlign w:val="baseline"/>
          <w:rtl w:val="0"/>
        </w:rPr>
        <w:t xml:space="preserve">  за изменение на подробен устройствен план – план за регулация и застрояване на УПИ ХIX в кв. 23 по плана на „Промишлена зона“ – гр. С., издадена по повод на депозираното от Христов</w:t>
      </w:r>
      <w:r w:rsidDel="00000000" w:rsidR="00000000" w:rsidRPr="00000000">
        <w:rPr>
          <w:sz w:val="24"/>
          <w:szCs w:val="24"/>
          <w:vertAlign w:val="baseline"/>
          <w:rtl w:val="0"/>
        </w:rPr>
        <w:t xml:space="preserve"> инвестиционно предложение за „Изграждане на комплексна автоснабдителна станция“. </w:t>
      </w:r>
    </w:p>
    <w:p w:rsidR="00000000" w:rsidDel="00000000" w:rsidP="00000000" w:rsidRDefault="00000000" w:rsidRPr="00000000" w14:paraId="0000002D">
      <w:pPr>
        <w:tabs>
          <w:tab w:val="left" w:leader="none" w:pos="0"/>
        </w:tabs>
        <w:ind w:right="1" w:firstLine="709"/>
        <w:jc w:val="both"/>
        <w:rPr>
          <w:color w:val="000000"/>
          <w:sz w:val="24"/>
          <w:szCs w:val="24"/>
          <w:vertAlign w:val="baseline"/>
        </w:rPr>
      </w:pPr>
      <w:r w:rsidDel="00000000" w:rsidR="00000000" w:rsidRPr="00000000">
        <w:rPr>
          <w:color w:val="000000"/>
          <w:sz w:val="24"/>
          <w:szCs w:val="24"/>
          <w:vertAlign w:val="baseline"/>
          <w:rtl w:val="0"/>
        </w:rPr>
        <w:t xml:space="preserve">Предвид изложеното, се налага изводът, че е налице само един от елементите на състава на конфликт на интереси по </w:t>
      </w:r>
      <w:r w:rsidDel="00000000" w:rsidR="00000000" w:rsidRPr="00000000">
        <w:rPr>
          <w:sz w:val="24"/>
          <w:szCs w:val="24"/>
          <w:vertAlign w:val="baseline"/>
          <w:rtl w:val="0"/>
        </w:rPr>
        <w:t xml:space="preserve">чл.2 от ЗПУКИ (отм.), респ. </w:t>
      </w:r>
      <w:r w:rsidDel="00000000" w:rsidR="00000000" w:rsidRPr="00000000">
        <w:rPr>
          <w:color w:val="000000"/>
          <w:sz w:val="24"/>
          <w:szCs w:val="24"/>
          <w:vertAlign w:val="baseline"/>
          <w:rtl w:val="0"/>
        </w:rPr>
        <w:t xml:space="preserve">чл.52 от ЗПКОНПИ, а именно: лице, заемащо висша публична длъжност. Липсват обаче упражнени от лицето правомощия по служба в частен интерес – негов или на свързано с него лице. Липсата, на който и да е елемент от понятието „конфликт на интереси“, обуславя извод за невъзможност за нарушаване на забраните по Глава Осма, Раздел II от ЗПКОНПИ, които представляват негова проявна форма и води до липсата на конфликт на интереси по смисъла на чл.52 от ЗПКОНПИ.</w:t>
      </w:r>
    </w:p>
    <w:p w:rsidR="00000000" w:rsidDel="00000000" w:rsidP="00000000" w:rsidRDefault="00000000" w:rsidRPr="00000000" w14:paraId="0000002E">
      <w:pPr>
        <w:tabs>
          <w:tab w:val="left" w:leader="none" w:pos="0"/>
        </w:tabs>
        <w:ind w:right="1" w:firstLine="709"/>
        <w:jc w:val="both"/>
        <w:rPr>
          <w:color w:val="000000"/>
          <w:sz w:val="24"/>
          <w:szCs w:val="24"/>
          <w:vertAlign w:val="baseline"/>
        </w:rPr>
      </w:pPr>
      <w:r w:rsidDel="00000000" w:rsidR="00000000" w:rsidRPr="00000000">
        <w:rPr>
          <w:rtl w:val="0"/>
        </w:rPr>
      </w:r>
    </w:p>
    <w:p w:rsidR="00000000" w:rsidDel="00000000" w:rsidP="00000000" w:rsidRDefault="00000000" w:rsidRPr="00000000" w14:paraId="0000002F">
      <w:pPr>
        <w:tabs>
          <w:tab w:val="left" w:leader="none" w:pos="0"/>
        </w:tabs>
        <w:ind w:right="1" w:firstLine="709"/>
        <w:jc w:val="both"/>
        <w:rPr>
          <w:color w:val="000000"/>
          <w:sz w:val="24"/>
          <w:szCs w:val="24"/>
          <w:vertAlign w:val="baseline"/>
        </w:rPr>
      </w:pPr>
      <w:r w:rsidDel="00000000" w:rsidR="00000000" w:rsidRPr="00000000">
        <w:rPr>
          <w:color w:val="000000"/>
          <w:sz w:val="24"/>
          <w:szCs w:val="24"/>
          <w:vertAlign w:val="baseline"/>
          <w:rtl w:val="0"/>
        </w:rPr>
        <w:t xml:space="preserve">Предвид изложеното, на основание чл.74, ал.1 и ал.2 от ЗПКОНПИ, Комисията за противодействие на корупцията и за отнемане на незаконно придобитото имущество </w:t>
      </w:r>
    </w:p>
    <w:p w:rsidR="00000000" w:rsidDel="00000000" w:rsidP="00000000" w:rsidRDefault="00000000" w:rsidRPr="00000000" w14:paraId="00000030">
      <w:pPr>
        <w:tabs>
          <w:tab w:val="left" w:leader="none" w:pos="567"/>
        </w:tabs>
        <w:spacing w:after="240" w:lineRule="auto"/>
        <w:ind w:right="1"/>
        <w:jc w:val="both"/>
        <w:rPr>
          <w:color w:val="000000"/>
          <w:sz w:val="24"/>
          <w:szCs w:val="24"/>
          <w:vertAlign w:val="baseline"/>
        </w:rPr>
      </w:pPr>
      <w:r w:rsidDel="00000000" w:rsidR="00000000" w:rsidRPr="00000000">
        <w:rPr>
          <w:color w:val="000000"/>
          <w:sz w:val="24"/>
          <w:szCs w:val="24"/>
          <w:vertAlign w:val="baseline"/>
          <w:rtl w:val="0"/>
        </w:rPr>
        <w:t xml:space="preserve">               </w:t>
      </w:r>
    </w:p>
    <w:p w:rsidR="00000000" w:rsidDel="00000000" w:rsidP="00000000" w:rsidRDefault="00000000" w:rsidRPr="00000000" w14:paraId="00000031">
      <w:pPr>
        <w:tabs>
          <w:tab w:val="left" w:leader="none" w:pos="567"/>
        </w:tabs>
        <w:spacing w:after="240" w:lineRule="auto"/>
        <w:ind w:right="1"/>
        <w:jc w:val="both"/>
        <w:rPr>
          <w:color w:val="000000"/>
          <w:sz w:val="24"/>
          <w:szCs w:val="24"/>
          <w:vertAlign w:val="baseline"/>
        </w:rPr>
      </w:pPr>
      <w:r w:rsidDel="00000000" w:rsidR="00000000" w:rsidRPr="00000000">
        <w:rPr>
          <w:rtl w:val="0"/>
        </w:rPr>
      </w:r>
    </w:p>
    <w:p w:rsidR="00000000" w:rsidDel="00000000" w:rsidP="00000000" w:rsidRDefault="00000000" w:rsidRPr="00000000" w14:paraId="00000032">
      <w:pPr>
        <w:tabs>
          <w:tab w:val="left" w:leader="none" w:pos="567"/>
        </w:tabs>
        <w:spacing w:after="240" w:lineRule="auto"/>
        <w:ind w:left="426" w:right="1" w:firstLine="709"/>
        <w:jc w:val="both"/>
        <w:rPr>
          <w:b w:val="0"/>
          <w:bCs w:val="0"/>
          <w:vertAlign w:val="baseline"/>
        </w:rPr>
      </w:pPr>
      <w:r w:rsidDel="00000000" w:rsidR="00000000" w:rsidRPr="00000000">
        <w:rPr>
          <w:color w:val="000000"/>
          <w:sz w:val="24"/>
          <w:szCs w:val="24"/>
          <w:vertAlign w:val="baseline"/>
          <w:rtl w:val="0"/>
        </w:rPr>
        <w:t xml:space="preserve">                                 </w:t>
      </w:r>
      <w:r w:rsidDel="00000000" w:rsidR="00000000" w:rsidRPr="00000000">
        <w:rPr>
          <w:b w:val="1"/>
          <w:bCs w:val="1"/>
          <w:sz w:val="24"/>
          <w:szCs w:val="24"/>
          <w:vertAlign w:val="baseline"/>
          <w:rtl w:val="0"/>
        </w:rPr>
        <w:t xml:space="preserve">Р Е Ш И</w:t>
      </w:r>
      <w:r w:rsidDel="00000000" w:rsidR="00000000" w:rsidRPr="00000000">
        <w:rPr>
          <w:b w:val="1"/>
          <w:bCs w:val="1"/>
          <w:vertAlign w:val="baseline"/>
          <w:rtl w:val="0"/>
        </w:rPr>
        <w:t xml:space="preserve">:</w:t>
      </w:r>
      <w:r w:rsidDel="00000000" w:rsidR="00000000" w:rsidRPr="00000000">
        <w:rPr>
          <w:rtl w:val="0"/>
        </w:rPr>
      </w:r>
    </w:p>
    <w:p w:rsidR="00000000" w:rsidDel="00000000" w:rsidP="00000000" w:rsidRDefault="00000000" w:rsidRPr="00000000" w14:paraId="00000033">
      <w:pPr>
        <w:tabs>
          <w:tab w:val="left" w:leader="none" w:pos="0"/>
        </w:tabs>
        <w:spacing w:after="240" w:line="276" w:lineRule="auto"/>
        <w:ind w:right="1" w:firstLine="709"/>
        <w:jc w:val="both"/>
        <w:rPr>
          <w:sz w:val="24"/>
          <w:szCs w:val="24"/>
          <w:vertAlign w:val="baseline"/>
        </w:rPr>
      </w:pPr>
      <w:r w:rsidDel="00000000" w:rsidR="00000000" w:rsidRPr="00000000">
        <w:rPr>
          <w:b w:val="1"/>
          <w:bCs w:val="1"/>
          <w:sz w:val="24"/>
          <w:szCs w:val="24"/>
          <w:vertAlign w:val="baseline"/>
          <w:rtl w:val="0"/>
        </w:rPr>
        <w:t xml:space="preserve">НЕ УСТАНОВЯВА </w:t>
      </w:r>
      <w:r w:rsidDel="00000000" w:rsidR="00000000" w:rsidRPr="00000000">
        <w:rPr>
          <w:sz w:val="24"/>
          <w:szCs w:val="24"/>
          <w:vertAlign w:val="baseline"/>
          <w:rtl w:val="0"/>
        </w:rPr>
        <w:t xml:space="preserve">конфликт на интереси по отношение на Стефан Христов, ЕГН ***, общински съветник в Общински съвет – С. за мандат 2015-2019г. и лице, заемащо публична длъжност по смисъла на чл. 3, т. 9 от ЗПУКИ (отм.) и лице, заемащо висша публична длъжност по чл.6, ал.1, т.32 от ЗПКОНПИ, във връзка със </w:t>
      </w:r>
      <w:r w:rsidDel="00000000" w:rsidR="00000000" w:rsidRPr="00000000">
        <w:rPr>
          <w:color w:val="000000"/>
          <w:sz w:val="24"/>
          <w:szCs w:val="24"/>
          <w:vertAlign w:val="baseline"/>
          <w:rtl w:val="0"/>
        </w:rPr>
        <w:t xml:space="preserve">Заповед </w:t>
      </w:r>
      <w:r w:rsidDel="00000000" w:rsidR="00000000" w:rsidRPr="00000000">
        <w:rPr>
          <w:sz w:val="24"/>
          <w:szCs w:val="24"/>
          <w:vertAlign w:val="baseline"/>
          <w:rtl w:val="0"/>
        </w:rPr>
        <w:t xml:space="preserve">№ РД-15-1137/25.08.2016г. на кмета на община С.</w:t>
      </w:r>
      <w:r w:rsidDel="00000000" w:rsidR="00000000" w:rsidRPr="00000000">
        <w:rPr>
          <w:color w:val="000000"/>
          <w:sz w:val="24"/>
          <w:szCs w:val="24"/>
          <w:vertAlign w:val="baseline"/>
          <w:rtl w:val="0"/>
        </w:rPr>
        <w:t xml:space="preserve"> за изменение на подробен устройствен план – план за регулация и застрояване на УПИ ХIX в кв. 23 по плана на „Промишлена зона“ – гр. С. и договори за обществени поръчки от 05.12.2015г. и </w:t>
      </w:r>
      <w:r w:rsidDel="00000000" w:rsidR="00000000" w:rsidRPr="00000000">
        <w:rPr>
          <w:sz w:val="24"/>
          <w:szCs w:val="24"/>
          <w:vertAlign w:val="baseline"/>
          <w:rtl w:val="0"/>
        </w:rPr>
        <w:t xml:space="preserve">30.11.2018г. с предмет „Доставка на Бензин А 95 и Евродизел, чрез собствена или наета бензиностанция за нуждите на МБАЛ „***“ АД – С., поради липса на упражнени правомощия по служба.</w:t>
      </w:r>
    </w:p>
    <w:p w:rsidR="00000000" w:rsidDel="00000000" w:rsidP="00000000" w:rsidRDefault="00000000" w:rsidRPr="00000000" w14:paraId="00000034">
      <w:pPr>
        <w:spacing w:after="240" w:line="276" w:lineRule="auto"/>
        <w:ind w:right="1" w:firstLine="709"/>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Окръжна прокуратура – С., с оглед преценка за реализиране на правомощията по чл.76, ал.2 от ЗПКОНПИ.</w:t>
      </w:r>
    </w:p>
    <w:p w:rsidR="00000000" w:rsidDel="00000000" w:rsidP="00000000" w:rsidRDefault="00000000" w:rsidRPr="00000000" w14:paraId="00000035">
      <w:pPr>
        <w:spacing w:after="240" w:line="276" w:lineRule="auto"/>
        <w:ind w:right="1" w:firstLine="709"/>
        <w:jc w:val="both"/>
        <w:rPr>
          <w:sz w:val="24"/>
          <w:szCs w:val="24"/>
          <w:vertAlign w:val="baseline"/>
        </w:rPr>
      </w:pPr>
      <w:r w:rsidDel="00000000" w:rsidR="00000000" w:rsidRPr="00000000">
        <w:rPr>
          <w:b w:val="1"/>
          <w:bCs w:val="1"/>
          <w:sz w:val="24"/>
          <w:szCs w:val="24"/>
          <w:vertAlign w:val="baseline"/>
          <w:rtl w:val="0"/>
        </w:rPr>
        <w:t xml:space="preserve">С РЕШЕНИЕТО ДА БЪДЕ ЗАПОЗНАТА</w:t>
      </w:r>
      <w:r w:rsidDel="00000000" w:rsidR="00000000" w:rsidRPr="00000000">
        <w:rPr>
          <w:sz w:val="24"/>
          <w:szCs w:val="24"/>
          <w:vertAlign w:val="baseline"/>
          <w:rtl w:val="0"/>
        </w:rPr>
        <w:t xml:space="preserve"> Дирекция „Противодействие на корупцията“.</w:t>
      </w:r>
    </w:p>
    <w:p w:rsidR="00000000" w:rsidDel="00000000" w:rsidP="00000000" w:rsidRDefault="00000000" w:rsidRPr="00000000" w14:paraId="00000036">
      <w:pPr>
        <w:spacing w:after="240" w:line="276" w:lineRule="auto"/>
        <w:ind w:right="1" w:firstLine="709"/>
        <w:jc w:val="both"/>
        <w:rPr>
          <w:sz w:val="24"/>
          <w:szCs w:val="24"/>
          <w:vertAlign w:val="baseline"/>
        </w:rPr>
      </w:pPr>
      <w:r w:rsidDel="00000000" w:rsidR="00000000" w:rsidRPr="00000000">
        <w:rPr>
          <w:rtl w:val="0"/>
        </w:rPr>
      </w:r>
    </w:p>
    <w:p w:rsidR="00000000" w:rsidDel="00000000" w:rsidP="00000000" w:rsidRDefault="00000000" w:rsidRPr="00000000" w14:paraId="00000037">
      <w:pPr>
        <w:tabs>
          <w:tab w:val="left" w:leader="none" w:pos="6300"/>
        </w:tabs>
        <w:spacing w:after="240" w:line="276" w:lineRule="auto"/>
        <w:ind w:right="1" w:firstLine="709"/>
        <w:rPr>
          <w:b w:val="0"/>
          <w:bCs w:val="0"/>
          <w:sz w:val="24"/>
          <w:szCs w:val="24"/>
          <w:vertAlign w:val="baseline"/>
        </w:rPr>
      </w:pPr>
      <w:r w:rsidDel="00000000" w:rsidR="00000000" w:rsidRPr="00000000">
        <w:rPr>
          <w:b w:val="1"/>
          <w:bCs w:val="1"/>
          <w:sz w:val="24"/>
          <w:szCs w:val="24"/>
          <w:vertAlign w:val="baseline"/>
          <w:rtl w:val="0"/>
        </w:rPr>
        <w:t xml:space="preserve">КОМИСИЯ:</w:t>
      </w:r>
      <w:r w:rsidDel="00000000" w:rsidR="00000000" w:rsidRPr="00000000">
        <w:rPr>
          <w:rtl w:val="0"/>
        </w:rPr>
      </w:r>
    </w:p>
    <w:p w:rsidR="00000000" w:rsidDel="00000000" w:rsidP="00000000" w:rsidRDefault="00000000" w:rsidRPr="00000000" w14:paraId="00000038">
      <w:pPr>
        <w:tabs>
          <w:tab w:val="left" w:leader="none" w:pos="6300"/>
        </w:tabs>
        <w:spacing w:after="240" w:line="276" w:lineRule="auto"/>
        <w:ind w:right="1" w:firstLine="709"/>
        <w:rPr>
          <w:b w:val="0"/>
          <w:bCs w:val="0"/>
          <w:sz w:val="24"/>
          <w:szCs w:val="24"/>
          <w:vertAlign w:val="baseline"/>
        </w:rPr>
      </w:pPr>
      <w:r w:rsidDel="00000000" w:rsidR="00000000" w:rsidRPr="00000000">
        <w:rPr>
          <w:b w:val="1"/>
          <w:bCs w:val="1"/>
          <w:sz w:val="24"/>
          <w:szCs w:val="24"/>
          <w:vertAlign w:val="baseline"/>
          <w:rtl w:val="0"/>
        </w:rPr>
        <w:t xml:space="preserve">         ПРЕДСЕДАТЕЛ: …………………………………………/СОТИР ЦАЦАРОВ/</w:t>
      </w:r>
      <w:r w:rsidDel="00000000" w:rsidR="00000000" w:rsidRPr="00000000">
        <w:rPr>
          <w:rtl w:val="0"/>
        </w:rPr>
      </w:r>
    </w:p>
    <w:p w:rsidR="00000000" w:rsidDel="00000000" w:rsidP="00000000" w:rsidRDefault="00000000" w:rsidRPr="00000000" w14:paraId="00000039">
      <w:pPr>
        <w:tabs>
          <w:tab w:val="left" w:leader="none" w:pos="6300"/>
        </w:tabs>
        <w:spacing w:after="240" w:line="276" w:lineRule="auto"/>
        <w:ind w:right="1" w:firstLine="709"/>
        <w:rPr>
          <w:b w:val="0"/>
          <w:bCs w:val="0"/>
          <w:sz w:val="24"/>
          <w:szCs w:val="24"/>
          <w:vertAlign w:val="baseline"/>
        </w:rPr>
      </w:pPr>
      <w:r w:rsidDel="00000000" w:rsidR="00000000" w:rsidRPr="00000000">
        <w:rPr>
          <w:b w:val="1"/>
          <w:bCs w:val="1"/>
          <w:sz w:val="24"/>
          <w:szCs w:val="24"/>
          <w:vertAlign w:val="baseline"/>
          <w:rtl w:val="0"/>
        </w:rPr>
        <w:t xml:space="preserve">         ЗАМЕСТНИК - ПРЕДСЕДАТЕЛ: …………...…………/АНТОН СЛАВЧЕВ/</w:t>
      </w:r>
      <w:r w:rsidDel="00000000" w:rsidR="00000000" w:rsidRPr="00000000">
        <w:rPr>
          <w:rtl w:val="0"/>
        </w:rPr>
      </w:r>
    </w:p>
    <w:p w:rsidR="00000000" w:rsidDel="00000000" w:rsidP="00000000" w:rsidRDefault="00000000" w:rsidRPr="00000000" w14:paraId="0000003A">
      <w:pPr>
        <w:spacing w:line="276" w:lineRule="auto"/>
        <w:ind w:right="1" w:firstLine="709"/>
        <w:rPr>
          <w:b w:val="0"/>
          <w:bCs w:val="0"/>
          <w:sz w:val="24"/>
          <w:szCs w:val="24"/>
          <w:vertAlign w:val="baseline"/>
        </w:rPr>
      </w:pPr>
      <w:r w:rsidDel="00000000" w:rsidR="00000000" w:rsidRPr="00000000">
        <w:rPr>
          <w:b w:val="1"/>
          <w:bCs w:val="1"/>
          <w:sz w:val="24"/>
          <w:szCs w:val="24"/>
          <w:vertAlign w:val="baseline"/>
          <w:rtl w:val="0"/>
        </w:rPr>
        <w:t xml:space="preserve">         ЧЛЕН: ………………………………..……………/АНТОАНЕТА ЦОНКОВА/</w:t>
      </w:r>
      <w:r w:rsidDel="00000000" w:rsidR="00000000" w:rsidRPr="00000000">
        <w:rPr>
          <w:rtl w:val="0"/>
        </w:rPr>
      </w:r>
    </w:p>
    <w:p w:rsidR="00000000" w:rsidDel="00000000" w:rsidP="00000000" w:rsidRDefault="00000000" w:rsidRPr="00000000" w14:paraId="0000003B">
      <w:pPr>
        <w:spacing w:line="276" w:lineRule="auto"/>
        <w:ind w:right="1" w:firstLine="709"/>
        <w:rPr>
          <w:b w:val="0"/>
          <w:bCs w:val="0"/>
          <w:sz w:val="24"/>
          <w:szCs w:val="24"/>
          <w:vertAlign w:val="baseline"/>
        </w:rPr>
      </w:pPr>
      <w:r w:rsidDel="00000000" w:rsidR="00000000" w:rsidRPr="00000000">
        <w:rPr>
          <w:rtl w:val="0"/>
        </w:rPr>
      </w:r>
    </w:p>
    <w:p w:rsidR="00000000" w:rsidDel="00000000" w:rsidP="00000000" w:rsidRDefault="00000000" w:rsidRPr="00000000" w14:paraId="0000003C">
      <w:pPr>
        <w:spacing w:line="276" w:lineRule="auto"/>
        <w:ind w:right="1" w:firstLine="709"/>
        <w:rPr>
          <w:b w:val="0"/>
          <w:bCs w:val="0"/>
          <w:sz w:val="24"/>
          <w:szCs w:val="24"/>
          <w:vertAlign w:val="baseline"/>
        </w:rPr>
      </w:pPr>
      <w:r w:rsidDel="00000000" w:rsidR="00000000" w:rsidRPr="00000000">
        <w:rPr>
          <w:b w:val="1"/>
          <w:bCs w:val="1"/>
          <w:sz w:val="24"/>
          <w:szCs w:val="24"/>
          <w:vertAlign w:val="baseline"/>
          <w:rtl w:val="0"/>
        </w:rPr>
        <w:t xml:space="preserve">         ЧЛЕН: …………………………….….…..…………………/ПЛАМЕН ЙОЦОВ/</w:t>
      </w:r>
      <w:r w:rsidDel="00000000" w:rsidR="00000000" w:rsidRPr="00000000">
        <w:rPr>
          <w:rtl w:val="0"/>
        </w:rPr>
      </w:r>
    </w:p>
    <w:p w:rsidR="00000000" w:rsidDel="00000000" w:rsidP="00000000" w:rsidRDefault="00000000" w:rsidRPr="00000000" w14:paraId="0000003D">
      <w:pPr>
        <w:spacing w:line="276" w:lineRule="auto"/>
        <w:ind w:right="1" w:firstLine="709"/>
        <w:rPr>
          <w:b w:val="0"/>
          <w:bCs w:val="0"/>
          <w:sz w:val="24"/>
          <w:szCs w:val="24"/>
          <w:vertAlign w:val="baseline"/>
        </w:rPr>
      </w:pPr>
      <w:r w:rsidDel="00000000" w:rsidR="00000000" w:rsidRPr="00000000">
        <w:rPr>
          <w:rtl w:val="0"/>
        </w:rPr>
      </w:r>
    </w:p>
    <w:p w:rsidR="00000000" w:rsidDel="00000000" w:rsidP="00000000" w:rsidRDefault="00000000" w:rsidRPr="00000000" w14:paraId="0000003E">
      <w:pPr>
        <w:spacing w:line="276" w:lineRule="auto"/>
        <w:ind w:right="1" w:firstLine="709"/>
        <w:rPr>
          <w:b w:val="0"/>
          <w:bCs w:val="0"/>
          <w:sz w:val="24"/>
          <w:szCs w:val="24"/>
          <w:vertAlign w:val="baseline"/>
        </w:rPr>
      </w:pPr>
      <w:r w:rsidDel="00000000" w:rsidR="00000000" w:rsidRPr="00000000">
        <w:rPr>
          <w:b w:val="1"/>
          <w:bCs w:val="1"/>
          <w:sz w:val="24"/>
          <w:szCs w:val="24"/>
          <w:vertAlign w:val="baseline"/>
          <w:rtl w:val="0"/>
        </w:rPr>
        <w:t xml:space="preserve">         ЧЛЕН: ……………...……………………………………./СИЛВИЯ КЪДРЕВА/</w:t>
      </w:r>
      <w:r w:rsidDel="00000000" w:rsidR="00000000" w:rsidRPr="00000000">
        <w:rPr>
          <w:rtl w:val="0"/>
        </w:rPr>
      </w:r>
    </w:p>
    <w:p w:rsidR="00000000" w:rsidDel="00000000" w:rsidP="00000000" w:rsidRDefault="00000000" w:rsidRPr="00000000" w14:paraId="0000003F">
      <w:pPr>
        <w:spacing w:line="276" w:lineRule="auto"/>
        <w:ind w:right="1" w:firstLine="709"/>
        <w:rPr>
          <w:b w:val="0"/>
          <w:bCs w:val="0"/>
          <w:sz w:val="24"/>
          <w:szCs w:val="24"/>
          <w:vertAlign w:val="baseline"/>
        </w:rPr>
      </w:pPr>
      <w:r w:rsidDel="00000000" w:rsidR="00000000" w:rsidRPr="00000000">
        <w:rPr>
          <w:rtl w:val="0"/>
        </w:rPr>
      </w:r>
    </w:p>
    <w:p w:rsidR="00000000" w:rsidDel="00000000" w:rsidP="00000000" w:rsidRDefault="00000000" w:rsidRPr="00000000" w14:paraId="00000040">
      <w:pPr>
        <w:spacing w:after="240" w:lineRule="auto"/>
        <w:rPr>
          <w:vertAlign w:val="baseline"/>
        </w:rPr>
      </w:pPr>
      <w:r w:rsidDel="00000000" w:rsidR="00000000" w:rsidRPr="00000000">
        <w:rPr>
          <w:rtl w:val="0"/>
        </w:rPr>
      </w:r>
    </w:p>
    <w:sectPr>
      <w:headerReference r:id="rId6" w:type="first"/>
      <w:footerReference r:id="rId7" w:type="default"/>
      <w:pgSz w:h="16834" w:w="11909" w:orient="portrait"/>
      <w:pgMar w:bottom="1134" w:top="1134"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bl>
    <w:tblPr>
      <w:tblStyle w:val="Table1"/>
      <w:tblW w:w="10383.0" w:type="dxa"/>
      <w:jc w:val="left"/>
      <w:tblInd w:w="-426.0" w:type="dxa"/>
      <w:tblLayout w:type="fixed"/>
      <w:tblLook w:val="00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45">
          <w:pPr>
            <w:pBdr>
              <w:bottom w:color="000000" w:space="1" w:sz="6" w:val="single"/>
            </w:pBdr>
            <w:tabs>
              <w:tab w:val="center" w:leader="none" w:pos="4153"/>
              <w:tab w:val="right" w:leader="none" w:pos="8306"/>
            </w:tabs>
            <w:spacing w:after="20" w:before="20" w:lineRule="auto"/>
            <w:jc w:val="center"/>
            <w:rPr>
              <w:b w:val="0"/>
              <w:bCs w:val="0"/>
              <w:sz w:val="24"/>
              <w:szCs w:val="24"/>
              <w:vertAlign w:val="baseline"/>
            </w:rPr>
          </w:pPr>
          <w:r w:rsidDel="00000000" w:rsidR="00000000" w:rsidRPr="00000000">
            <w:rPr>
              <w:b w:val="1"/>
              <w:bCs w:val="1"/>
              <w:sz w:val="24"/>
              <w:szCs w:val="24"/>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