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02">
      <w:pPr>
        <w:tabs>
          <w:tab w:val="left" w:leader="none" w:pos="1455"/>
        </w:tabs>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03">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4">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РС-231–20–062</w:t>
      </w:r>
      <w:r w:rsidDel="00000000" w:rsidR="00000000" w:rsidRPr="00000000">
        <w:rPr>
          <w:rtl w:val="0"/>
        </w:rPr>
      </w:r>
    </w:p>
    <w:p w:rsidR="00000000" w:rsidDel="00000000" w:rsidP="00000000" w:rsidRDefault="00000000" w:rsidRPr="00000000" w14:paraId="00000005">
      <w:pPr>
        <w:tabs>
          <w:tab w:val="left" w:leader="none" w:pos="1455"/>
        </w:tabs>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1455"/>
        </w:tabs>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1455"/>
        </w:tabs>
        <w:rPr>
          <w:color w:val="000000"/>
          <w:sz w:val="24"/>
          <w:szCs w:val="24"/>
          <w:vertAlign w:val="baseline"/>
        </w:rPr>
      </w:pPr>
      <w:r w:rsidDel="00000000" w:rsidR="00000000" w:rsidRPr="00000000">
        <w:rPr>
          <w:color w:val="000000"/>
          <w:sz w:val="24"/>
          <w:szCs w:val="24"/>
          <w:vertAlign w:val="baseline"/>
          <w:rtl w:val="0"/>
        </w:rPr>
        <w:tab/>
        <w:tab/>
        <w:tab/>
      </w:r>
    </w:p>
    <w:p w:rsidR="00000000" w:rsidDel="00000000" w:rsidP="00000000" w:rsidRDefault="00000000" w:rsidRPr="00000000" w14:paraId="00000008">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Днес, на 03.06.2020 г.,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/КПКОНПИ/ в състав:</w:t>
      </w:r>
    </w:p>
    <w:p w:rsidR="00000000" w:rsidDel="00000000" w:rsidP="00000000" w:rsidRDefault="00000000" w:rsidRPr="00000000" w14:paraId="00000009">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A">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C">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D">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E">
      <w:pPr>
        <w:tabs>
          <w:tab w:val="left" w:leader="none" w:pos="426"/>
        </w:tabs>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F">
      <w:pPr>
        <w:tabs>
          <w:tab w:val="left" w:leader="none" w:pos="426"/>
        </w:tabs>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0">
      <w:pPr>
        <w:ind w:left="3540" w:right="141"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1">
      <w:pPr>
        <w:tabs>
          <w:tab w:val="left" w:leader="none" w:pos="0"/>
          <w:tab w:val="left" w:leader="none" w:pos="709"/>
        </w:tabs>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12">
      <w:pPr>
        <w:ind w:left="3540" w:right="141" w:firstLine="708.999999999999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(ЗПКОНПИ),образувано  въз основа на Решение за образуване на производство за конфликт на интереси № КИ-007/22.01.2020г. на Комисията за противодействие на корупцията и за отнемане на незаконно придобитото имущество по сигнал с рег. № ЦУ 01/231/07.01.2020г.</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sz w:val="24"/>
          <w:szCs w:val="24"/>
          <w:vertAlign w:val="baseline"/>
          <w:rtl w:val="0"/>
        </w:rPr>
        <w:t xml:space="preserve">Сигналът е насочен против Александър *** Велев – генерален директор на *** /***/.</w:t>
      </w:r>
      <w:r w:rsidDel="00000000" w:rsidR="00000000" w:rsidRPr="00000000">
        <w:rPr>
          <w:rtl w:val="0"/>
        </w:rPr>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Александър Велев, в качеството му на генерален директор на *** и в това му качество лице, заемащо висша публична длъжност по чл. 6, ал. 1, т. 35 от ЗПКОНПИ е предоставил автомобил за ползване на Съвета за електронни медии /СЕМ/, който се поддържа за сметка на ***, като по този начин си  подсигурява подкрепа от членовете на СЕМ. Твърди се, че Велев е разпоредил архивите на *** да се съхраняват в частна фирма, а не в Държавния архив.</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Към сигнала са  приложени възражение и обръщение от лицето, подало сигнала.</w:t>
      </w:r>
    </w:p>
    <w:p w:rsidR="00000000" w:rsidDel="00000000" w:rsidP="00000000" w:rsidRDefault="00000000" w:rsidRPr="00000000" w14:paraId="0000001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КПКОНПИ служебно е събрала следните писмени доказателства: писмо с изх. № РД 22-17-008/31.08.2016г., Заповед № АВ 753 от 11.08.2016г., Протокол за приемане и предаване на автомобил № 54 от 11.08.2016г., писмо с рег. № РД 22-17-00-8 от 14.07.2016г., писмо с рег. № РД-22-17-00-8 от 11.07.2016г., Договор за възлагане на управление на *** от 20.05.2016г., Решение № РД-05-83 от 17.05.2016г., писмо с вх. № ЦУ 01/2360 от 07.02.2020г., писмо с рег. № РД 22-17-00-8 от 31.08.2016г., писмо с изх. № РД 22-17-00-8 от 03.08.2016г., Докладна записка с вх. № 1901 от 11.07.2019г., писмо с изх. № 685/20.07.2016г., писмо с изх. № 2244 от 10.08.2016г., свидетелство за регистрация на автомобил с рег. № СА 4477КТ, характеристики на дълготраен актив 0040638400, наличности по складови адреси за периода 01.07 – 31.07.2016г., наличности по складови адреси за периода 01.08 – 31.08.2016г., искане по сметка от 01.08 – 31.08.2016г., писмо с вх. № ЦУ 01/4052 от 04.03.2020г., Рамков договор за услуги № *** – 01 *** № 95 от 16.05.2017г., бюджетно платежно нареждане № Е05529 от 19.12.2017г., искане за извършване на разход от 15.12.2017г., фактура № 0000006634 от 04.12.2017г., фактура № 0000006633 от 04.12.2017г., бюджетно платежно нареждане № Е01679 от 20.05.2019г., искане за извършване на разход от 17.05.2019г., фактура № 0000008561 от 08.05.2019г., удостоверение за родствени връзки с изх. № РЛЦ20-ДИ05-117/17.03.2020г. на Александър *** Велев, писмо с вх. № ЦУ 01/7926 от 19.05.20120г., Заповед № РД-13-58/07.10.2019г., Доклад № БФ-22-30-06-91/16.10.2019г., Доклад № БФ-22-30-06-91/04.11.2019г., Извлечение от Протокол № 50/13.11.2019г., Заповед № РД-13-58/07.10.2019г., Заповед № РД-13-69/21.11.2019г., Сравнителна ведомост на транспортни средства към 20.12.2019г., списък на негодните за употреба активи, предложени за брак, протокол за ликвидация на МПС от 20.12.2019г., Удостоверение от „***“ ЕООД № А015169/20.12.2019г., Свидетелство за регистрация № 007936928, с вписване за „прекратена регистрация – разкомплектоване“ от 23.12.2019г., писмо с вх. № ЦУ 01/7781 от 18.05.2020г.</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Служебно е направена справка в НБД „Население“ и Търговски регистър и регистър на ЮЛНЦ.</w:t>
      </w:r>
    </w:p>
    <w:p w:rsidR="00000000" w:rsidDel="00000000" w:rsidP="00000000" w:rsidRDefault="00000000" w:rsidRPr="00000000" w14:paraId="0000001A">
      <w:pPr>
        <w:ind w:firstLine="709"/>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20"/>
        <w:jc w:val="center"/>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C">
      <w:pPr>
        <w:ind w:firstLine="720"/>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ЕГН, телефон, електронен адрес и е подписан.</w:t>
      </w:r>
    </w:p>
    <w:p w:rsidR="00000000" w:rsidDel="00000000" w:rsidP="00000000" w:rsidRDefault="00000000" w:rsidRPr="00000000" w14:paraId="0000002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Александър *** Велев, ЕГН ***, е генерален директор на ***, считано от 29.05.2016г., съгласно Договор за възлагане на управлението на ***, сключен на 20.05.2016г. с председателя на СЕМ за срок от три години -  до месец юли 2019г. </w:t>
      </w:r>
    </w:p>
    <w:p w:rsidR="00000000" w:rsidDel="00000000" w:rsidP="00000000" w:rsidRDefault="00000000" w:rsidRPr="00000000" w14:paraId="0000002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 Докладна записка с вх. № 1901 от 11.07.2016г., изпълнителният директор на *** Божидарова е направила предложение до генералния директор на *** Велев, лек автомобил Пежо 607 с рег. № СА 4477 КТ да бъде предоставен на друго ведомство на бюджетна издръжка или да бъде продаден, като за нуждите на медията бъде осигурен нов автомобил чрез оперативен лизинг.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С писмо с  изх. № 640 от 11.07.2020г., Велев  изпраща на СЕМ списък с превозни средства, собственост на ***, които могат да му бъдат предоставени. </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С писмо с рег. № РД-17-00-8 от 14.07.2016г., председателят на СЕМ приема предложението на *** за предоставяне на автомобил Пежо 607. </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С писмо с изх. № 685 от 20.07.2016г., генералният директор на *** Александър Велев отправя до министъра на финансите искане за съгласие лек автомобил марка Пежо, модел 607, с ДКН СА 4477 КТ, с рама № ***, двигател № ***, с балансова стойност 28 257,30 лв., собственост на *** да бъде безвъзмездно прехвърлен на СЕМ по реда на чл. 63, ал. 2 от Закона за държавната собственост /ЗДС/. С писмо с вх. № 2244 от 10.08.2016г., министърът на финансите дава съгласие, на основание чл. 28, ал. 2 от ЗДС, генералният директор на *** да предостави безвъзмездно на СЕМ посочения автомобил. </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Със Заповед № АВ 753 от 11.08.2016г., Велев предоставя безвъзмездно на СЕМ движима вещ – частна държавна собственост -  лек автомобил марка Пежо, модел 607, цвят черен металик, с ДКН СА 4477 КТ, с рама № ***, двигател № ***, с прилежащи 5 бр. гуми „***“ 225x50x17, 4 бр. гуми „***“ 225x50x17, вградени авторадио и gps навигация, прилежащ акумулатор „***“ с обща балансова стойност 28 257,30 лв. и комплект стелки.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За предаването му е съставен и подписан Протокол за приемане и предаване на автомобил № 54 от 11.08.2016г. Съгласно писмо с изх. № РД 22-17-00-8 от 31.08.2016г., така описания автомобил е заведен и осчетоводен в счетоводните регистри на СЕМ през месец август 2016г.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С утвърждаване на Протокол за ликвидация на МПС № 1/20.12.2019г., председателят на СЕМ С. В., е разрешила ликвидирането на автомобил с марка „Пежо“ с рег. № С 4477КТ да се извърши чрез фирма „***“ ЕООД. Съгласно Удостоверение № А015169 от 20.12.2019г., посоченият автомобил е приет в център за разкомплектоване на „***“ ЕООД и регистрацията му е прекратена на основание разкомплектоване на 23.12.2019г.</w:t>
      </w:r>
    </w:p>
    <w:p w:rsidR="00000000" w:rsidDel="00000000" w:rsidP="00000000" w:rsidRDefault="00000000" w:rsidRPr="00000000" w14:paraId="0000002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С Рамков договор за услуги № *** – 01 *** № 95, сключен на 16.05.2017г., *** представлявано от генералния директор Александър Велев, е предоставило на „Н.А.К..“ ООД, ЕИК: ***, представлявано от K.A.M.K., услугите по управление и съхранение на документите на ***, в това число и електронни услуги. Съгласно Приложение № 1 и 2 към договора, услугите по Приложение № 1 са събиране на документи, тяхното архивиране и доставяне, а по  Приложение № 2 – събиране на документи, сканиране и хостиране. Възнаграждението дължимо от *** на „Н.А.К..“ ООД е по цени, посочени в Приложение № 1 – 4, които са неразделна част от договора. </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Видно от писмо с вх. № ЦУ 01/7781 от 18.06.2020г., Рамков договор за услуги  № *** – 01 *** № 95 от 16.05.2017г., сключен между *** и „Н.А.К..“ ООД е действащ и към момента.</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 е заплатило две суми по сметка на „Н.А.К..“ ООД на 21.12.2017г. и на 20.05.2019г. за изпълнение на договорните задължения в общ размер на 4 081,08 лв. </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Плащанията са извършени с бюджетно платежно нареждане № Е05529 от 19.12.2017г. и бюджетно платежно нареждане № Е01679 от 20.05.2019г., които са подписани с електронен подпис от лица, различни от Александър Велев.</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Към датата на сключване на Рамков договор за услуги № *** – 01 *** № 95, а именно 16.05.2017г., управител на „Н.А.К..“ ООД, ЕИК: *** е K.A.M.K., а собственици на капитала са K.A.M.K. и Д.С.А..</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Видно от удостоверение за родствени връзки с изх. № РЛЦ20-ДИ05-117/17.03.2020г., Александър *** Велев не е роднина по права линия, по съребрена линия – до четвърта степен включително, и по сватовство – до втора степен включително, със съдружниците в „Н.А.К..“ ООД към 16.05.2017г. K.A.M.K. и Д.С.А.</w:t>
      </w:r>
    </w:p>
    <w:p w:rsidR="00000000" w:rsidDel="00000000" w:rsidP="00000000" w:rsidRDefault="00000000" w:rsidRPr="00000000" w14:paraId="0000003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2">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3">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4">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8">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Александър *** Велев в качеството си на генерален директор на *** е лице, заемало публична длъжност по смисъла на чл. 3, т. 23 от ЗПУКИ (отм.), респ. лице, заемащо висша публична длъжност по смисъла на чл. 6, ал. 1, т. 35 от ЗПКОНПИ.</w:t>
      </w:r>
    </w:p>
    <w:p w:rsidR="00000000" w:rsidDel="00000000" w:rsidP="00000000" w:rsidRDefault="00000000" w:rsidRPr="00000000" w14:paraId="0000003C">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Съветът за електронни медии е органа, който осъществява общ надзор върху дейността на доставчиците на медийни услуги, каквато е *** за спазването на Закона за радиото и телевизията (ЗРТ), по силата на чл. 32, ал.1, т. 1 от ЗРТ, както и избира и освобождава генералния директор на *** (чл. 32, ал.1, т. 1 от ЗРТ). </w:t>
      </w:r>
    </w:p>
    <w:p w:rsidR="00000000" w:rsidDel="00000000" w:rsidP="00000000" w:rsidRDefault="00000000" w:rsidRPr="00000000" w14:paraId="0000003E">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F">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Александър Велев е упражнил правомощия с издаване на Заповед № АВ 753 на 11.08.2016г., с която безвъзмездно е предоставил лек автомобил „Пежо 607“ с ДКН СА 4477 КТ на СЕМ, както и със сключване на Рамков договор за услуги № *** – 01 *** № 95 с „Н.А.К..“ ООД на 16.05.2017г. </w:t>
      </w:r>
    </w:p>
    <w:p w:rsidR="00000000" w:rsidDel="00000000" w:rsidP="00000000" w:rsidRDefault="00000000" w:rsidRPr="00000000" w14:paraId="00000040">
      <w:pPr>
        <w:shd w:fill="ffffff" w:val="clea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1">
      <w:pPr>
        <w:shd w:fill="ffffff" w:val="clear"/>
        <w:ind w:firstLine="708"/>
        <w:jc w:val="both"/>
        <w:rPr>
          <w:sz w:val="24"/>
          <w:szCs w:val="24"/>
          <w:vertAlign w:val="baseline"/>
        </w:rPr>
      </w:pPr>
      <w:r w:rsidDel="00000000" w:rsidR="00000000" w:rsidRPr="00000000">
        <w:rPr>
          <w:sz w:val="24"/>
          <w:szCs w:val="24"/>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не по-късно от три години от извършване на нарушението. </w:t>
      </w:r>
    </w:p>
    <w:p w:rsidR="00000000" w:rsidDel="00000000" w:rsidP="00000000" w:rsidRDefault="00000000" w:rsidRPr="00000000" w14:paraId="00000042">
      <w:pPr>
        <w:shd w:fill="ffffff" w:val="clea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3">
      <w:pPr>
        <w:shd w:fill="ffffff" w:val="clear"/>
        <w:ind w:firstLine="708"/>
        <w:jc w:val="both"/>
        <w:rPr>
          <w:sz w:val="24"/>
          <w:szCs w:val="24"/>
          <w:vertAlign w:val="baseline"/>
        </w:rPr>
      </w:pPr>
      <w:r w:rsidDel="00000000" w:rsidR="00000000" w:rsidRPr="00000000">
        <w:rPr>
          <w:sz w:val="24"/>
          <w:szCs w:val="24"/>
          <w:vertAlign w:val="baseline"/>
          <w:rtl w:val="0"/>
        </w:rPr>
        <w:t xml:space="preserve">Видно от Заповед АВ 753/11.08.2016г., с която Велев безвъзмездно е предоставил лек автомобил „Пежо 607“ с ДКН СА 4477 КТ на СЕМ, същата е издадена на 11.08.2016г. Следователно от упражняване на правомощието, изразяващо се в издаване на посочената заповед до подаване на разглеждания сигнал с вх. № ЦУ 01/231 от 07.01.2020г. са изминали повече от три години. </w:t>
      </w:r>
    </w:p>
    <w:p w:rsidR="00000000" w:rsidDel="00000000" w:rsidP="00000000" w:rsidRDefault="00000000" w:rsidRPr="00000000" w14:paraId="00000044">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5">
      <w:pPr>
        <w:ind w:firstLine="720"/>
        <w:jc w:val="both"/>
        <w:rPr>
          <w:sz w:val="24"/>
          <w:szCs w:val="24"/>
          <w:vertAlign w:val="baseline"/>
        </w:rPr>
      </w:pPr>
      <w:r w:rsidDel="00000000" w:rsidR="00000000" w:rsidRPr="00000000">
        <w:rPr>
          <w:sz w:val="24"/>
          <w:szCs w:val="24"/>
          <w:vertAlign w:val="baseline"/>
          <w:rtl w:val="0"/>
        </w:rPr>
        <w:t xml:space="preserve">Образуване на производството за установяване на конфликт на интереси в срок до три години от извършване на нарушението,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Александър Велев – генерален директор на *** за упражненото от него правомощие при издаване на Заповед АВ 753/11.08.2016г., с която безвъзмездно е предоставил на СЕМ лек автомобил „Пежо 607“ с ДКН СА 4477 КТ, частна държавна собственост на ***  .</w:t>
      </w:r>
    </w:p>
    <w:p w:rsidR="00000000" w:rsidDel="00000000" w:rsidP="00000000" w:rsidRDefault="00000000" w:rsidRPr="00000000" w14:paraId="00000046">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7">
      <w:pPr>
        <w:ind w:firstLine="708"/>
        <w:jc w:val="both"/>
        <w:rPr>
          <w:sz w:val="24"/>
          <w:szCs w:val="24"/>
          <w:vertAlign w:val="baseline"/>
        </w:rPr>
      </w:pPr>
      <w:r w:rsidDel="00000000" w:rsidR="00000000" w:rsidRPr="00000000">
        <w:rPr>
          <w:sz w:val="24"/>
          <w:szCs w:val="24"/>
          <w:vertAlign w:val="baseline"/>
          <w:rtl w:val="0"/>
        </w:rPr>
        <w:t xml:space="preserve">Като генерален директор на ***, Александър Велев сключва Рамков договор за услуги № *** – 01 *** № 95 с „Н.А.К..“ ООД на 16.05.2017г.</w:t>
      </w:r>
    </w:p>
    <w:p w:rsidR="00000000" w:rsidDel="00000000" w:rsidP="00000000" w:rsidRDefault="00000000" w:rsidRPr="00000000" w14:paraId="00000048">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9">
      <w:pPr>
        <w:ind w:firstLine="708"/>
        <w:jc w:val="both"/>
        <w:rPr>
          <w:sz w:val="24"/>
          <w:szCs w:val="24"/>
          <w:vertAlign w:val="baseline"/>
        </w:rPr>
      </w:pPr>
      <w:r w:rsidDel="00000000" w:rsidR="00000000" w:rsidRPr="00000000">
        <w:rPr>
          <w:sz w:val="24"/>
          <w:szCs w:val="24"/>
          <w:vertAlign w:val="baseline"/>
          <w:rtl w:val="0"/>
        </w:rPr>
        <w:t xml:space="preserve">Видно от удостоверение за родствени връзки с изх. № РЛЦ20-ДИ05-117/17.03.2020г., Александър *** Велев не е свързано лице по смисъла на § 1, т. 1 от ДР на ЗПУКИ (отм.), респ. § 1, т. 15, б. „а“ от ДР на ЗПКОНПИ с K.A.M.K. и Д.С.А. Липсват твърдения в сигнала за икономическа свързаност с „Н.А.К..“ ООД, K.A.M.K. и Д.С.А., а и по преписката не се събраха доказателства за свързаност на Велев с посочените лица по смисъла на на § 1, т. 1 от ДР на ЗПУКИ (отм.), респ. § 1, т. 15, б. „б“ от ДР на ЗПКОНПИ, които да пораждат съмнения в неговата безпристрастност и обективност.</w:t>
      </w:r>
    </w:p>
    <w:p w:rsidR="00000000" w:rsidDel="00000000" w:rsidP="00000000" w:rsidRDefault="00000000" w:rsidRPr="00000000" w14:paraId="0000004A">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са налице два от елементите на състава на конфликт на интереси по чл. 2 от ЗПУКИ (отм.), респективно чл. 52 от ЗПКОНПИ, а именно: лице заемало публична длъжност, респективно и лице, заемащо висша публична длъжност (Александър *** Велев) и упражнено от лицето правомощие по служба. Липсва обаче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4C">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Съгласно разпоредбата на чл. 32, ал.1, т. 1 от ЗРТ Съветът за електронни медии е органа, който осъществява общ надзор върху дейността на доставчиците на медийни услуги, каквато е ***, за спазването на Закона за радиото и телевизията (ЗРТ).</w:t>
      </w:r>
    </w:p>
    <w:p w:rsidR="00000000" w:rsidDel="00000000" w:rsidP="00000000" w:rsidRDefault="00000000" w:rsidRPr="00000000" w14:paraId="0000004E">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Предвид горното и на основание чл. 47, ал. 5 от ЗПКОНПИ във вр. с чл. 32, ал. 1, т. 1 от ЗРТ сигналът следва да се изпрати по компетентност на Съвета за електронни медии.</w:t>
      </w:r>
    </w:p>
    <w:p w:rsidR="00000000" w:rsidDel="00000000" w:rsidP="00000000" w:rsidRDefault="00000000" w:rsidRPr="00000000" w14:paraId="0000004F">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Съгласно разпоредбата на чл. 11, ал. 2 от  Закона за Националния архивен фонд, Държавна агенция "Архиви" контролира опазването на документите в деловодните служби на държавните и общинските институции и осъществява научно-методическото ръководство и контрол на организацията на работата с документите, тяхното опазване и използване в учрежденските архиви.</w:t>
      </w:r>
    </w:p>
    <w:p w:rsidR="00000000" w:rsidDel="00000000" w:rsidP="00000000" w:rsidRDefault="00000000" w:rsidRPr="00000000" w14:paraId="00000051">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Предвид горното и на основание чл. 47, ал. 5 от ЗПКОНПИ във вр. с чл. 11, ал. 2 от  Закона за Националния архивен фонд, сигналът следва да се изпрати по компетентност на Държавна агенция "Архиви" за извършване на проверка във връзка със сключването и изпълнението на Рамков договор за услуги № 95 от 16.05.2017г., между *** и „Н.А.К..“ ООД.</w:t>
      </w:r>
    </w:p>
    <w:p w:rsidR="00000000" w:rsidDel="00000000" w:rsidP="00000000" w:rsidRDefault="00000000" w:rsidRPr="00000000" w14:paraId="00000052">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3">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и чл. 73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4">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567"/>
        </w:tabs>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6">
      <w:pPr>
        <w:tabs>
          <w:tab w:val="left" w:leader="none" w:pos="567"/>
        </w:tabs>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57">
      <w:pPr>
        <w:tabs>
          <w:tab w:val="left" w:leader="none" w:pos="567"/>
        </w:tabs>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8">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567"/>
        </w:tabs>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Александър *** Велев, ЕГН *** – генерален директор на *** и в това си качество лице, заемало публична длъжност по смисъла на чл. 3, т. 23 от ЗПУКИ (отм.), респ. лице, заемащо висша публична длъжност по смисъла на чл. 6, ал. 1, т. 35 от ЗПКОНПИ, във връзка със сключване на  Рамков договор за услуги № *** – 01 *** № 95 на 16.05.2017г., поради липса на частен интерес, негов или на свързано с него лице.</w:t>
      </w:r>
    </w:p>
    <w:p w:rsidR="00000000" w:rsidDel="00000000" w:rsidP="00000000" w:rsidRDefault="00000000" w:rsidRPr="00000000" w14:paraId="0000005A">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5B">
      <w:pPr>
        <w:ind w:firstLine="709"/>
        <w:jc w:val="both"/>
        <w:rPr>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с рег. № ЦУ01/231 от 07.01.2020 г. срещу Александър *** Велев, ЕГН *** – генерален директор на ***, в частта относно издадената от него Заповед № АВ 753/11.08.2016г.</w:t>
      </w:r>
    </w:p>
    <w:p w:rsidR="00000000" w:rsidDel="00000000" w:rsidP="00000000" w:rsidRDefault="00000000" w:rsidRPr="00000000" w14:paraId="0000005C">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567"/>
        </w:tabs>
        <w:ind w:firstLine="720"/>
        <w:jc w:val="both"/>
        <w:rPr>
          <w:sz w:val="24"/>
          <w:szCs w:val="24"/>
          <w:vertAlign w:val="baseline"/>
        </w:rPr>
      </w:pPr>
      <w:r w:rsidDel="00000000" w:rsidR="00000000" w:rsidRPr="00000000">
        <w:rPr>
          <w:b w:val="1"/>
          <w:bCs w:val="1"/>
          <w:sz w:val="24"/>
          <w:szCs w:val="24"/>
          <w:vertAlign w:val="baseline"/>
          <w:rtl w:val="0"/>
        </w:rPr>
        <w:t xml:space="preserve">ПРЕПРАЩА</w:t>
      </w:r>
      <w:r w:rsidDel="00000000" w:rsidR="00000000" w:rsidRPr="00000000">
        <w:rPr>
          <w:sz w:val="24"/>
          <w:szCs w:val="24"/>
          <w:vertAlign w:val="baseline"/>
          <w:rtl w:val="0"/>
        </w:rPr>
        <w:t xml:space="preserve"> сигнал с рег. № ЦУ 01/231/07.01.2020г. на КПКОНПИ на Съвета за електронни медии за предприемане на необходимите действия  по компетентност във връзка с Рамков договор за услуги № 95 от 16.05.2017г., сключен между *** и „Н.А.К..“ ООД. </w:t>
      </w:r>
    </w:p>
    <w:p w:rsidR="00000000" w:rsidDel="00000000" w:rsidP="00000000" w:rsidRDefault="00000000" w:rsidRPr="00000000" w14:paraId="0000005E">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След приключване на проверката, председателят на Съвета за електронни медии следва да уведоми КПКОНПИ за резултатите от същата.</w:t>
      </w:r>
    </w:p>
    <w:p w:rsidR="00000000" w:rsidDel="00000000" w:rsidP="00000000" w:rsidRDefault="00000000" w:rsidRPr="00000000" w14:paraId="0000005F">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0">
      <w:pPr>
        <w:tabs>
          <w:tab w:val="left" w:leader="none" w:pos="567"/>
        </w:tabs>
        <w:ind w:firstLine="720"/>
        <w:jc w:val="both"/>
        <w:rPr>
          <w:sz w:val="24"/>
          <w:szCs w:val="24"/>
          <w:vertAlign w:val="baseline"/>
        </w:rPr>
      </w:pPr>
      <w:r w:rsidDel="00000000" w:rsidR="00000000" w:rsidRPr="00000000">
        <w:rPr>
          <w:b w:val="1"/>
          <w:bCs w:val="1"/>
          <w:sz w:val="24"/>
          <w:szCs w:val="24"/>
          <w:vertAlign w:val="baseline"/>
          <w:rtl w:val="0"/>
        </w:rPr>
        <w:t xml:space="preserve">ПРЕПРАЩА</w:t>
      </w:r>
      <w:r w:rsidDel="00000000" w:rsidR="00000000" w:rsidRPr="00000000">
        <w:rPr>
          <w:sz w:val="24"/>
          <w:szCs w:val="24"/>
          <w:vertAlign w:val="baseline"/>
          <w:rtl w:val="0"/>
        </w:rPr>
        <w:t xml:space="preserve"> сигнал с рег. № ЦУ 01/231/07.01.2020г. на КПКОНПИ на Държавна агенция „Архиви“ за предприемане на необходимите действия</w:t>
      </w:r>
      <w:r w:rsidDel="00000000" w:rsidR="00000000" w:rsidRPr="00000000">
        <w:rPr>
          <w:vertAlign w:val="baseline"/>
          <w:rtl w:val="0"/>
        </w:rPr>
        <w:t xml:space="preserve"> </w:t>
      </w:r>
      <w:r w:rsidDel="00000000" w:rsidR="00000000" w:rsidRPr="00000000">
        <w:rPr>
          <w:sz w:val="24"/>
          <w:szCs w:val="24"/>
          <w:vertAlign w:val="baseline"/>
          <w:rtl w:val="0"/>
        </w:rPr>
        <w:t xml:space="preserve">по компетентност във връзка с Рамков договор за услуги № 95 от 16.05.2017г., сключен между *** и  „Н.А.К..“ ООД. </w:t>
      </w:r>
    </w:p>
    <w:p w:rsidR="00000000" w:rsidDel="00000000" w:rsidP="00000000" w:rsidRDefault="00000000" w:rsidRPr="00000000" w14:paraId="00000061">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След приключване на проверката, председателят на Държавна агенция „Архиви“  следва да уведоми КПКОНПИ за резултатите от същата.</w:t>
      </w:r>
    </w:p>
    <w:p w:rsidR="00000000" w:rsidDel="00000000" w:rsidP="00000000" w:rsidRDefault="00000000" w:rsidRPr="00000000" w14:paraId="00000062">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3">
      <w:pPr>
        <w:tabs>
          <w:tab w:val="left" w:leader="none" w:pos="567"/>
        </w:tabs>
        <w:ind w:firstLine="720"/>
        <w:jc w:val="both"/>
        <w:rPr>
          <w:b w:val="0"/>
          <w:bCs w:val="0"/>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r w:rsidDel="00000000" w:rsidR="00000000" w:rsidRPr="00000000">
        <w:rPr>
          <w:rtl w:val="0"/>
        </w:rPr>
      </w:r>
    </w:p>
    <w:p w:rsidR="00000000" w:rsidDel="00000000" w:rsidP="00000000" w:rsidRDefault="00000000" w:rsidRPr="00000000" w14:paraId="00000064">
      <w:pPr>
        <w:tabs>
          <w:tab w:val="left" w:leader="none" w:pos="567"/>
          <w:tab w:val="left" w:leader="none" w:pos="72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5">
      <w:pPr>
        <w:tabs>
          <w:tab w:val="left" w:leader="none" w:pos="567"/>
        </w:tabs>
        <w:ind w:firstLine="720"/>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 </w:t>
      </w:r>
    </w:p>
    <w:p w:rsidR="00000000" w:rsidDel="00000000" w:rsidP="00000000" w:rsidRDefault="00000000" w:rsidRPr="00000000" w14:paraId="00000066">
      <w:pPr>
        <w:tabs>
          <w:tab w:val="left" w:leader="none" w:pos="567"/>
        </w:tabs>
        <w:ind w:left="426" w:right="133"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67">
      <w:pPr>
        <w:tabs>
          <w:tab w:val="left" w:leader="none" w:pos="709"/>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8">
      <w:pPr>
        <w:tabs>
          <w:tab w:val="left" w:leader="none" w:pos="709"/>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9">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A">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B">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ПРЕДСЕДАТЕЛ:  /п/ /СОТИР ЦАЦАРОВ/</w:t>
      </w:r>
      <w:r w:rsidDel="00000000" w:rsidR="00000000" w:rsidRPr="00000000">
        <w:rPr>
          <w:rtl w:val="0"/>
        </w:rPr>
      </w:r>
    </w:p>
    <w:p w:rsidR="00000000" w:rsidDel="00000000" w:rsidP="00000000" w:rsidRDefault="00000000" w:rsidRPr="00000000" w14:paraId="0000006C">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6E">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F">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w:t>
      </w:r>
      <w:r w:rsidDel="00000000" w:rsidR="00000000" w:rsidRPr="00000000">
        <w:rPr>
          <w:vertAlign w:val="baseline"/>
          <w:rtl w:val="0"/>
        </w:rPr>
        <w:t xml:space="preserve"> </w:t>
      </w:r>
      <w:r w:rsidDel="00000000" w:rsidR="00000000" w:rsidRPr="00000000">
        <w:rPr>
          <w:b w:val="1"/>
          <w:bCs w:val="1"/>
          <w:sz w:val="24"/>
          <w:szCs w:val="24"/>
          <w:vertAlign w:val="baseline"/>
          <w:rtl w:val="0"/>
        </w:rPr>
        <w:t xml:space="preserve">/п/ /АНТОАНЕТА ЦОНКОВА/</w:t>
      </w:r>
      <w:r w:rsidDel="00000000" w:rsidR="00000000" w:rsidRPr="00000000">
        <w:rPr>
          <w:rtl w:val="0"/>
        </w:rPr>
      </w:r>
    </w:p>
    <w:p w:rsidR="00000000" w:rsidDel="00000000" w:rsidP="00000000" w:rsidRDefault="00000000" w:rsidRPr="00000000" w14:paraId="00000070">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1">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w:t>
      </w:r>
      <w:r w:rsidDel="00000000" w:rsidR="00000000" w:rsidRPr="00000000">
        <w:rPr>
          <w:vertAlign w:val="baseline"/>
          <w:rtl w:val="0"/>
        </w:rPr>
        <w:t xml:space="preserve"> </w:t>
      </w:r>
      <w:r w:rsidDel="00000000" w:rsidR="00000000" w:rsidRPr="00000000">
        <w:rPr>
          <w:b w:val="1"/>
          <w:bCs w:val="1"/>
          <w:sz w:val="24"/>
          <w:szCs w:val="24"/>
          <w:vertAlign w:val="baseline"/>
          <w:rtl w:val="0"/>
        </w:rPr>
        <w:t xml:space="preserve">/п/  /ПЛАМЕН ЙОЦОВ/</w:t>
      </w:r>
      <w:r w:rsidDel="00000000" w:rsidR="00000000" w:rsidRPr="00000000">
        <w:rPr>
          <w:rtl w:val="0"/>
        </w:rPr>
      </w:r>
    </w:p>
    <w:p w:rsidR="00000000" w:rsidDel="00000000" w:rsidP="00000000" w:rsidRDefault="00000000" w:rsidRPr="00000000" w14:paraId="00000072">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3">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w:t>
      </w:r>
      <w:r w:rsidDel="00000000" w:rsidR="00000000" w:rsidRPr="00000000">
        <w:rPr>
          <w:vertAlign w:val="baseline"/>
          <w:rtl w:val="0"/>
        </w:rPr>
        <w:t xml:space="preserve"> </w:t>
      </w:r>
      <w:r w:rsidDel="00000000" w:rsidR="00000000" w:rsidRPr="00000000">
        <w:rPr>
          <w:b w:val="1"/>
          <w:bCs w:val="1"/>
          <w:sz w:val="24"/>
          <w:szCs w:val="24"/>
          <w:vertAlign w:val="baseline"/>
          <w:rtl w:val="0"/>
        </w:rPr>
        <w:t xml:space="preserve">/п/  /СИЛВИЯ КЪДРЕВА/</w:t>
      </w:r>
      <w:r w:rsidDel="00000000" w:rsidR="00000000" w:rsidRPr="00000000">
        <w:rPr>
          <w:rtl w:val="0"/>
        </w:rPr>
      </w:r>
    </w:p>
    <w:p w:rsidR="00000000" w:rsidDel="00000000" w:rsidP="00000000" w:rsidRDefault="00000000" w:rsidRPr="00000000" w14:paraId="00000074">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5">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6">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7">
      <w:pPr>
        <w:jc w:val="both"/>
        <w:rPr>
          <w:i w:val="0"/>
          <w:iCs w:val="0"/>
          <w:vertAlign w:val="baseline"/>
        </w:rPr>
      </w:pPr>
      <w:r w:rsidDel="00000000" w:rsidR="00000000" w:rsidRPr="00000000">
        <w:rPr>
          <w:rtl w:val="0"/>
        </w:rPr>
      </w:r>
    </w:p>
    <w:p w:rsidR="00000000" w:rsidDel="00000000" w:rsidP="00000000" w:rsidRDefault="00000000" w:rsidRPr="00000000" w14:paraId="00000078">
      <w:pPr>
        <w:jc w:val="both"/>
        <w:rPr>
          <w:i w:val="0"/>
          <w:iCs w:val="0"/>
          <w:vertAlign w:val="baseline"/>
        </w:rPr>
      </w:pPr>
      <w:r w:rsidDel="00000000" w:rsidR="00000000" w:rsidRPr="00000000">
        <w:rPr>
          <w:rtl w:val="0"/>
        </w:rPr>
      </w:r>
    </w:p>
    <w:p w:rsidR="00000000" w:rsidDel="00000000" w:rsidP="00000000" w:rsidRDefault="00000000" w:rsidRPr="00000000" w14:paraId="00000079">
      <w:pPr>
        <w:tabs>
          <w:tab w:val="left" w:leader="none" w:pos="426"/>
        </w:tabs>
        <w:ind w:firstLine="720"/>
        <w:rPr>
          <w:b w:val="0"/>
          <w:bCs w:val="0"/>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