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1455"/>
        </w:tabs>
        <w:rPr>
          <w:b w:val="0"/>
          <w:b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vertAlign w:val="baseline"/>
          <w:rtl w:val="0"/>
        </w:rPr>
        <w:tab/>
        <w:tab/>
        <w:tab/>
        <w:tab/>
        <w:t xml:space="preserve">     Р Е Ш Е Н И 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1455"/>
        </w:tabs>
        <w:jc w:val="center"/>
        <w:rPr>
          <w:b w:val="0"/>
          <w:b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vertAlign w:val="baseline"/>
          <w:rtl w:val="0"/>
        </w:rPr>
        <w:t xml:space="preserve">№ РС–183–20-083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1455"/>
        </w:tabs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ab/>
        <w:tab/>
        <w:tab/>
      </w:r>
    </w:p>
    <w:p w:rsidR="00000000" w:rsidDel="00000000" w:rsidP="00000000" w:rsidRDefault="00000000" w:rsidRPr="00000000" w14:paraId="00000004">
      <w:pPr>
        <w:tabs>
          <w:tab w:val="left" w:leader="none" w:pos="1455"/>
        </w:tabs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Днес, на 22.07.2020 г.,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Комисията за противодействие на корупцията и за отнемане на незаконно придобитото имущество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 /КПКОНПИ/ в състав:</w:t>
      </w:r>
    </w:p>
    <w:p w:rsidR="00000000" w:rsidDel="00000000" w:rsidP="00000000" w:rsidRDefault="00000000" w:rsidRPr="00000000" w14:paraId="00000006">
      <w:pPr>
        <w:ind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426"/>
        </w:tabs>
        <w:ind w:firstLine="72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Председател: Сотир Цацаров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426"/>
        </w:tabs>
        <w:ind w:firstLine="72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Заместник-председател: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0"/>
          <w:tab w:val="left" w:leader="none" w:pos="709"/>
        </w:tabs>
        <w:ind w:right="141"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                   </w:t>
        <w:tab/>
        <w:tab/>
        <w:tab/>
        <w:t xml:space="preserve">      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3540" w:right="141" w:firstLine="708.9999999999998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Производството е по реда на чл. 71, ал. 1, пр. 1 от Закона за противодействие на корупцията и за отнемане на незаконно придобитото имущество (ЗПКОНПИ), образувано с Решение за образуване на производство за конфликт на интереси с рег. № КИ – 060 от 11.03.2020г. на КПКОНПИ въз основа на сигнал с рег. № ЦУ01/С-183/27.02.2020 г.</w:t>
      </w:r>
    </w:p>
    <w:p w:rsidR="00000000" w:rsidDel="00000000" w:rsidP="00000000" w:rsidRDefault="00000000" w:rsidRPr="00000000" w14:paraId="00000010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Сигналът е подаден против Светлозар *** Николов – общински съветник в Общински съвет *** и Албена Иванова Неделчева - общински съветник в Общински съвет ***.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сигнала се излагат твърдения за това, че Светлозар Николов, в качеството му на общински съветник в Общински съвет *** е гласувал бюджета на Община *** за 2020г., в чиято разходна част са предвидени  субсидии за спортни клубове, а Николов е председател на спортен клуб „*** “.</w:t>
      </w:r>
    </w:p>
    <w:p w:rsidR="00000000" w:rsidDel="00000000" w:rsidP="00000000" w:rsidRDefault="00000000" w:rsidRPr="00000000" w14:paraId="00000012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Твърди се, че Албена Иванова-Неделчева, в качеството ѝ на общински съветник в Общински съвет *** е гласувала бюджета на Община *** за 2020г., в чието Приложение № 6 е предвиден разход за „компютърни конфигурации, интерактивни дъски за СУ „***“ на стойност 20 000 лв., както и разход „обзавеждане на кабинети на СУ „***“ на стойност 15 000 лв.</w:t>
      </w:r>
    </w:p>
    <w:p w:rsidR="00000000" w:rsidDel="00000000" w:rsidP="00000000" w:rsidRDefault="00000000" w:rsidRPr="00000000" w14:paraId="00000013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Към сигнала са  приложени извлечение от Протокол № 4 от 30.01.2020г. на ОбС ***, протокол от поименно гласуване на бюджета на Община *** за 2020г., справка от Търговския регистър и РЮЛНЦ.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КПКОНПИ служебно е събрала следните писмени доказателства: писмо с вх. № ЦУ 01/8582 от 01.06.2020г., Решение № 240/28.10.2019г. на Общинска избирателна комисия ***, клетвени листове на Светлозар Николов и Алебна Иванова – Неделчева, Протокол № 4 от 30.01.2020г. на ОбС *** с приложения, Протокол № 2 от 27.01.2020г. от заседание на ПК „Просвета, образование и наука“ при ОбС ***, Протокол № 2 от 23.01.2020г. на ПК „Култура, културно-историческо наследство, туризъм, интеграционна политика и вероизповедания“ при ОбС ***, трудов договор № РД 07-27 от 22.12.2014г., писмо с вх. № ЦУ 01/8161 от 22.05.2020г., писмо с вх. № ЦУ 01/7870 от 19.05.2020г., писмо с вх. № 10735/26.06.2020г.</w:t>
      </w:r>
    </w:p>
    <w:p w:rsidR="00000000" w:rsidDel="00000000" w:rsidP="00000000" w:rsidRDefault="00000000" w:rsidRPr="00000000" w14:paraId="00000015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Служебно са направени справки в Търговския регистър и регистър на ЮЛНЦ и регистри на НОИ.</w:t>
      </w:r>
    </w:p>
    <w:p w:rsidR="00000000" w:rsidDel="00000000" w:rsidP="00000000" w:rsidRDefault="00000000" w:rsidRPr="00000000" w14:paraId="00000016">
      <w:pPr>
        <w:ind w:firstLine="709"/>
        <w:rPr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firstLine="709"/>
        <w:rPr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firstLine="709"/>
        <w:jc w:val="center"/>
        <w:rPr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color w:val="000000"/>
          <w:sz w:val="24"/>
          <w:szCs w:val="24"/>
          <w:vertAlign w:val="baseline"/>
          <w:rtl w:val="0"/>
        </w:rPr>
        <w:t xml:space="preserve">От събраните в хода на административното производство доказателства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Сигналът е подаден от физическо лице с посочени имена и адрес и чрез електронната поща на КПКОНПИ.</w:t>
      </w:r>
    </w:p>
    <w:p w:rsidR="00000000" w:rsidDel="00000000" w:rsidP="00000000" w:rsidRDefault="00000000" w:rsidRPr="00000000" w14:paraId="0000001C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Светлозар *** Николов, ЕГН: ***, е избран за общински съветник в Общински съвет ***, видно от Решение № 240/28.10.2019г. на ОИК *** и е встъпил в длъжност с полагане на клетва на 11.11.2019г., видно от клетвен лист от същата дата. </w:t>
      </w:r>
    </w:p>
    <w:p w:rsidR="00000000" w:rsidDel="00000000" w:rsidP="00000000" w:rsidRDefault="00000000" w:rsidRPr="00000000" w14:paraId="0000001D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Албена *** Иванова-Неделчева, ***: ***, е избрана за общински съветник в Общински съвет ***, видно от Решение № 240/28.10.2019г. на ОИК *** и е встъпила в длъжност с полагане на клетва на 11.11.2019г., видно от клетвен лист от същата дата. </w:t>
      </w:r>
    </w:p>
    <w:p w:rsidR="00000000" w:rsidDel="00000000" w:rsidP="00000000" w:rsidRDefault="00000000" w:rsidRPr="00000000" w14:paraId="0000001E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Албена *** Иванова-Неделчева е директор на СУ „***“, гр. ***, видно от трудов договор № РД 07-27/22.12.2014г. Същият е действащ, съгласно писмо с рег. № РД21-708/22.05.2020г.</w:t>
      </w:r>
    </w:p>
    <w:p w:rsidR="00000000" w:rsidDel="00000000" w:rsidP="00000000" w:rsidRDefault="00000000" w:rsidRPr="00000000" w14:paraId="0000001F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справка от Търговския регистър и РЮЛНЦ, Светлозар Николов участва в управлението на следните спортни дружества – представляващ е сдружение „*** “, ЕИК: 127018041, член е на управителния съвет на сдружение „***“, ЕИК: 121449914 и е член на управителния съвет на сдружение „***“, ЕИК: 127051269.</w:t>
      </w:r>
    </w:p>
    <w:p w:rsidR="00000000" w:rsidDel="00000000" w:rsidP="00000000" w:rsidRDefault="00000000" w:rsidRPr="00000000" w14:paraId="00000020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писмо с вх. № ЦУ 01/7870/19.05.2020г., Светлозар Николов, не е получавал през 2019г.  и 2020г. премии, командировъчни, разходи за храна, гориво, като член на УС на сдружение „***“.</w:t>
      </w:r>
    </w:p>
    <w:p w:rsidR="00000000" w:rsidDel="00000000" w:rsidP="00000000" w:rsidRDefault="00000000" w:rsidRPr="00000000" w14:paraId="00000021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писмо с вх. № ЦУ 01/8161/22.05.2020г., сдружение „***“ не е изплащало никакви възнаграждения, в това число премии, командировъчни, разходи за храна, гориво и други на Светлозар Николов, в качеството му на член на управителния съвет на сдружението.</w:t>
      </w:r>
    </w:p>
    <w:p w:rsidR="00000000" w:rsidDel="00000000" w:rsidP="00000000" w:rsidRDefault="00000000" w:rsidRPr="00000000" w14:paraId="00000022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Не се събраха данни, Светлозар Николов да е получавал възнаграждение като представляващ и член на УС на сдружение „***“.</w:t>
      </w:r>
    </w:p>
    <w:p w:rsidR="00000000" w:rsidDel="00000000" w:rsidP="00000000" w:rsidRDefault="00000000" w:rsidRPr="00000000" w14:paraId="00000023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заседание на Общински съвет ***, Албена *** Иванова-Неделчева е гласувала Решение № 56 от 30.01.2020г., видно от Протокол № 4/30.01.2020г. на Общински съвет ***. С решението е приет бюджета на Община *** за 2020г., а в Приложение № 6 „Разчет за капиталовите разходи за Община *** за 2020г.“ към него е включена точка 21, с която се предвижда закупуване на компютърни конфигурации, интерактивни дъски за СУ „***“ в размер на 20 000 лв. и точка 24, с която се предвижда обзавеждане на кабинети на СУ „***“ в размер на 15 000 лв.</w:t>
      </w:r>
    </w:p>
    <w:p w:rsidR="00000000" w:rsidDel="00000000" w:rsidP="00000000" w:rsidRDefault="00000000" w:rsidRPr="00000000" w14:paraId="00000025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заседание на Общински съвет ***, Светлозар Николов е гласувал Решение № 56 от 30.01.2020г., видно от Протокол № 4/30.01.2020г. на Общински съвет ***. С решението е приет бюджета на Община *** за 2020г., а в него е включена точка 26.3.2., с което се утвърждава разчет за целеви разходи и субсидии за спортните клубове в Община *** в размер на 250 000 лв., в т.ч. за подпомагане на спортни и футболни клубове, и на спортни клубове на лица в неравностойно положение на основание чл. 17, ал. 2 от Наредбата за условията и критериите за финансово подпомагане на спортните клубове в Община ***. Утвърдени са средства в размер на 48 500 лв. за съорганизатори на спортни събития от Спортния календар на Община ***. </w:t>
      </w:r>
    </w:p>
    <w:p w:rsidR="00000000" w:rsidDel="00000000" w:rsidP="00000000" w:rsidRDefault="00000000" w:rsidRPr="00000000" w14:paraId="00000027">
      <w:pPr>
        <w:ind w:firstLine="709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firstLine="709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При така установената фактическа обстановка, Комисията стигна до следните правни изводи: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firstLine="709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firstLine="709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Сигналът е образуван при условията на чл. 47, ал. 1 от ЗПКОНПИ.</w:t>
      </w:r>
    </w:p>
    <w:p w:rsidR="00000000" w:rsidDel="00000000" w:rsidP="00000000" w:rsidRDefault="00000000" w:rsidRPr="00000000" w14:paraId="0000002C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 да е осъществен конфликт на интереси по смисъла на чл. 52 от ЗПКОНПИ, следва да са налице три кумулативно изискуеми предпоставки: лице, заемащо висша публична длъжност по смисъла на чл. 6, ал. 1 от ЗПКОНПИ,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2D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Легалните дефиниции на понятията частен интерес и облага се съдържат в чл. 53 и чл. 54 от ЗПКОНПИ. Частен е всеки интерес, който води до облага от материален или нематериален характер за лице, заемащо публична длъжност или за свързани с него лица, включително всяко поето задължение. Облага е всеки доход в пари или в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по-ниски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 </w:t>
      </w:r>
    </w:p>
    <w:p w:rsidR="00000000" w:rsidDel="00000000" w:rsidP="00000000" w:rsidRDefault="00000000" w:rsidRPr="00000000" w14:paraId="0000002E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Албена *** Иванова-Неделчева в качеството ѝ на общински съветник в Общински съвет *** за мандат 2019-2023г. е лице, заемащо висша публична длъжност по чл. 6, ал. 1, т. 32 от ЗПКОНПИ.</w:t>
      </w:r>
    </w:p>
    <w:p w:rsidR="00000000" w:rsidDel="00000000" w:rsidP="00000000" w:rsidRDefault="00000000" w:rsidRPr="00000000" w14:paraId="0000002F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Светлозар *** Николов, в качеството му на общински съветник в Общински съвет *** за мандат 2019-2023г. е лице, заемащо висша публична длъжност по чл. 6, ал. 1, т. 32 от ЗПКОНПИ.</w:t>
      </w:r>
    </w:p>
    <w:p w:rsidR="00000000" w:rsidDel="00000000" w:rsidP="00000000" w:rsidRDefault="00000000" w:rsidRPr="00000000" w14:paraId="00000030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Албена Иванова-Неделчева е упражнила правомощия като е гласувала Решение № 56 от 30.01.2020г., с което е приет бюджета на Община *** за 2020г., а с него и т. 21 и т. 24 от Приложение № 6 „Разчет за капиталовите разходи за Община *** за 2020г.“,  които предвиждат капиталови разходи от Бюджета на Община *** за 2020г. да се разходват за СУ „***“, чийто директор е Албена Иванова-Неделчева. </w:t>
      </w:r>
    </w:p>
    <w:p w:rsidR="00000000" w:rsidDel="00000000" w:rsidP="00000000" w:rsidRDefault="00000000" w:rsidRPr="00000000" w14:paraId="00000031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Гласувайки, Иванова-Неделчева е осъществила правомощията си на общински съветник, съгласно разпоредбата на чл. 33, ал. 1, т. 3 от ЗМСМА.</w:t>
      </w:r>
    </w:p>
    <w:p w:rsidR="00000000" w:rsidDel="00000000" w:rsidP="00000000" w:rsidRDefault="00000000" w:rsidRPr="00000000" w14:paraId="00000032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Липсва обаче частен интерес при гласуването на Решение № 56 от 30.01.2020г. на Общински съвет *** и  т. 21 и т. 24 от Приложение № 6 „Разчет за капиталовите разходи за Община *** за 2020г.“ към него, който да води до облага от материален или нематериален характер за Иванова-Неделчева, като включително не са поемани задължения. </w:t>
      </w:r>
    </w:p>
    <w:p w:rsidR="00000000" w:rsidDel="00000000" w:rsidP="00000000" w:rsidRDefault="00000000" w:rsidRPr="00000000" w14:paraId="00000033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Упражнените от Иванова-Неделчева правомощия по служба във връзка с гласуване на разходи за закупуване на компютърни конфигурации и обзавеждане на кабинети в училището, на което тя е директор са в полза на всички ученици и персонала на ръководеното от нея училище при липса на неин частен интерес. Това е така, тъй като действията и са били насочени към подобряване както на средата, в която се възпитават и обучават децата, така и към подобряване на условията за работа на персонала на учебното заведение.</w:t>
      </w:r>
    </w:p>
    <w:p w:rsidR="00000000" w:rsidDel="00000000" w:rsidP="00000000" w:rsidRDefault="00000000" w:rsidRPr="00000000" w14:paraId="00000034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Предвид изложеното, се налага изводът, че са налице два от елементите на състава на конфликт на интереси по чл. 52 от ЗПКОНПИ, а именно: лице, заемащо висша публична длъжност (Албена Иванова-Неделчева) и упражнени от лицето правомощия по служба. Липсва обаче частен интерес – негов или на свързано с него лице. Липсата на който и да е елемент от понятието „конфликт на интереси“ обуславя извод за невъзможност за нарушаване на забраните по Глава Осма, Раздел II от ЗПКОНПИ, които представляват негова проявна форма и за липсата на конфликт на интереси по смисъла на и чл. 52 от ЗПКОНПИ.</w:t>
      </w:r>
    </w:p>
    <w:p w:rsidR="00000000" w:rsidDel="00000000" w:rsidP="00000000" w:rsidRDefault="00000000" w:rsidRPr="00000000" w14:paraId="00000035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хода на производството се установи, че Светлозар *** Николов, в качеството му на общински съветник в Общински съвет *** е упражнил правомощията си на общински съветник, произтичащи от разпоредбата на чл. 33, ал. 1, т. 3 от ЗМСМА при гласуването и приемането на Решение № 56 от 30.01.2020г., видно от Протокол № 4/30.01.2020г. на Общински съвет ***. С решението е приет бюджета на Община *** за 2020г., а в него е включена точка 26.3.2., с което се утвърждава разчет за целеви разходи и субсидии за спортните клубове в Община *** в размер на 250 000 лв., в т.ч. за подпомагане на спортни и футболни клубове, и на спортни клубове на лица в неравностойно положение на основание чл. 17, ал. 2 от Наредбата за условията и критерийте за финансово подпомагане на спортните клубове в Община ***. Утвърдени са средства в размер на 48 500 лв. за съорганизатори на спортни събития от Спортния календар на Община ***. </w:t>
      </w:r>
    </w:p>
    <w:p w:rsidR="00000000" w:rsidDel="00000000" w:rsidP="00000000" w:rsidRDefault="00000000" w:rsidRPr="00000000" w14:paraId="00000036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чл. 44, ал. 1, т. 5 от ЗМСМА и чл. 84, ал. 1 и ал. 4 от Закона за публичните финанси (ЗПФ), органът, който има правомощия да организира изпълнението и разходването на общинския бюджет, и който има правомощия да внесе в общинския съвет окончателен проект на бюджета, в който, предвидените разходи са описани по пера, дейности и основни параграфи, е кметът на съответната община. Видно от разпоредбата на чл. 11, ал. 1 - 7 от ЗПФ, кметът на общината съставя проектобюджета и го внася за обсъждане и гласуване в общинския съвет. С гласуването на общинския бюджет се цели постигане на финансово осигуряване на посочените в него дейности на общината. Съгласно разпоредбата на чл. 21, ал. 1 от ЗМСМА, решенията, които взема общинският съвет, са от компетентността на общинския съвет като колегиален орган и не са предоставени като правомощие на отделния общински съветник.</w:t>
      </w:r>
    </w:p>
    <w:p w:rsidR="00000000" w:rsidDel="00000000" w:rsidP="00000000" w:rsidRDefault="00000000" w:rsidRPr="00000000" w14:paraId="00000037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Участвайки в заседанията на Общински съвет *** и гласувайки „за“ приемането на посоченото по-горе решение, Светлозар Николов е изпълнил вменените му по закон задължения в съответствие със спецификата на заеманата от него публична, съответно висша публична длъжност. </w:t>
      </w:r>
    </w:p>
    <w:p w:rsidR="00000000" w:rsidDel="00000000" w:rsidP="00000000" w:rsidRDefault="00000000" w:rsidRPr="00000000" w14:paraId="00000038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Освен това, от гласуването на решенията не следва пряко разпореждане с определена сума по отношение на сдружение „***“, сдружение „***“ и сдружение „***“, както и не е определен начин, по който сумите да бъдат разходени за спортните клубове. С решението за приемане на годишния бюджет на Община *** не се създават предпоставки за получаване на облага и не се гарантират финансови средства за точно определено лице.</w:t>
      </w:r>
    </w:p>
    <w:p w:rsidR="00000000" w:rsidDel="00000000" w:rsidP="00000000" w:rsidRDefault="00000000" w:rsidRPr="00000000" w14:paraId="00000039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По своята правно-организационна форма сдружението представлява доброволно обединение на три или повече лица за извършване на дейност с нестопанска цел. В същността на сдружението е заложена готовността на неговите учредители и членове да полагат лични усилия за постигане на нестопанските му цели.</w:t>
      </w:r>
    </w:p>
    <w:p w:rsidR="00000000" w:rsidDel="00000000" w:rsidP="00000000" w:rsidRDefault="00000000" w:rsidRPr="00000000" w14:paraId="0000003A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чл. 12 от Закона за физическото възпитание и спорта (ЗФВС), спортните клубове са сдружения с нестопанска цел или капиталови търговски дружества, които организират практикуването и развитието на физическата активност и спорта чрез индивидуални и групови спортни дейности. Същите осъществяват общественополезна дейност по смисъла на Закона за юридическите лица с нестопанска цел (ЗЮЛНЦ). Съгласно разпоредбата на чл. 133, ал. 2 от ЗФВС, общините могат да подпомагат спортни организации, чиито седалище и дейност се намират на територията на съответната община и които са регистрирани в обществена полза, каквито са сдружение „***“ и сдружение „***“. Освен това, съгласно разпоредбата на чл. 3, ал. 6 от ЗЮЛНЦ, юридическите лица с нестопанска цел не разпределят печалба.</w:t>
      </w:r>
    </w:p>
    <w:p w:rsidR="00000000" w:rsidDel="00000000" w:rsidP="00000000" w:rsidRDefault="00000000" w:rsidRPr="00000000" w14:paraId="0000003B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хода на производството се установи, че Светлозар Николов е представляващ сдружение „***“, член е на управителния съвет на сдружение „***“ и е член на управителния съвет на сдружение „***“, но не се установи същият да е получавал възнаграждение за изпълняваните от него длъжности. Следователно между Николов и посочените сдружения не е налице икономическа зависимост, която да обосновава свързаност помежду им по смисъла на §1, т. 15, б. „б“ от ДР на ЗПКОНПИ. </w:t>
      </w:r>
    </w:p>
    <w:p w:rsidR="00000000" w:rsidDel="00000000" w:rsidP="00000000" w:rsidRDefault="00000000" w:rsidRPr="00000000" w14:paraId="0000003C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Предвид горното, се налага изводът, че по отношение на Светлозар Николов липсва частен интерес при гласуването на точка 26.3.2. от Решение № 56 от 30.01.2020г. на Общински съвет *** за приемане на бюджета на Община *** за 2020г.“, който да води до облага от материален или нематериален характер за него или за свързани с него  лица, като включително не са поемани задължения. </w:t>
      </w:r>
    </w:p>
    <w:p w:rsidR="00000000" w:rsidDel="00000000" w:rsidP="00000000" w:rsidRDefault="00000000" w:rsidRPr="00000000" w14:paraId="0000003D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Предвид изложеното, се налага изводът, че са налице два от елементите на състава на конфликт на интереси по чл. 52 от ЗПКОНПИ, а именно: лице, заемащо висша публична длъжност и упражнени от лицето правомощия по служба. Липсва обаче частен интерес – негов или на свързано с него лице. Липсата на който и да е елемент от понятието „конфликт на интереси“ обуславя извод за невъзможност за нарушаване на забраните по Глава Осма, Раздел II от ЗПКОНПИ, които представляват негова проявна форма и за липсата на конфликт на интереси по смисъла на и чл. 52 от ЗПКОНПИ.</w:t>
      </w:r>
    </w:p>
    <w:p w:rsidR="00000000" w:rsidDel="00000000" w:rsidP="00000000" w:rsidRDefault="00000000" w:rsidRPr="00000000" w14:paraId="0000003E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Предвид изложеното, на основание чл. 74, ал. 1 и ал. 2 ЗПКОНПИ, Комисията за противодействие на корупцията и за отнемане на незаконно придобитото имущество </w:t>
      </w:r>
    </w:p>
    <w:p w:rsidR="00000000" w:rsidDel="00000000" w:rsidP="00000000" w:rsidRDefault="00000000" w:rsidRPr="00000000" w14:paraId="00000040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tabs>
          <w:tab w:val="left" w:leader="none" w:pos="567"/>
        </w:tabs>
        <w:spacing w:line="276" w:lineRule="auto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 Е Ш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УСТАНОВЯВА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конфликт на интереси по отношение на Светлозар *** Николов, ***: ***, общински съветник в Общински съвет *** и в това си качество лице, заемащо висша публична длъжност по смисъла на чл. 6, ал. 1, т. 32 от ЗПКОНПИ, във връзка с гласуването на точка 26.3.2. от Решение № 56 от 30.01.2020г. на Общински съвет ***, поради липса на частен интерес.</w:t>
      </w:r>
    </w:p>
    <w:p w:rsidR="00000000" w:rsidDel="00000000" w:rsidP="00000000" w:rsidRDefault="00000000" w:rsidRPr="00000000" w14:paraId="00000044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УСТАНОВЯВА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конфликт на интереси по отношение на Албена *** Иванова-Неделчева, ***: ***, общински съветник в Общински съвет *** и в това си качество лице, заемащо висша публична длъжност по смисъла на чл. 6, ал. 1, т. 32 от ЗПКОНПИ, във връзка с гласуването на т. 21 и т. 24 от Приложение № 6 „Разчет за капиталовите разходи за Община *** за 2020г.“ от Решение № 56 от 30.01.2020г. на Общински съвет ***, поради липса на частен интерес.</w:t>
      </w:r>
    </w:p>
    <w:p w:rsidR="00000000" w:rsidDel="00000000" w:rsidP="00000000" w:rsidRDefault="00000000" w:rsidRPr="00000000" w14:paraId="00000046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tabs>
          <w:tab w:val="left" w:leader="none" w:pos="709"/>
        </w:tabs>
        <w:spacing w:line="276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Препис от Решението да се изпрати на Окръжна прокуратура ***, с оглед преценка за реализиране на правомощията по чл. 76, ал. 2 от ЗПКОНПИ.</w:t>
      </w:r>
    </w:p>
    <w:p w:rsidR="00000000" w:rsidDel="00000000" w:rsidP="00000000" w:rsidRDefault="00000000" w:rsidRPr="00000000" w14:paraId="00000048">
      <w:pPr>
        <w:tabs>
          <w:tab w:val="left" w:leader="none" w:pos="709"/>
        </w:tabs>
        <w:spacing w:line="276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</w:r>
    </w:p>
    <w:p w:rsidR="00000000" w:rsidDel="00000000" w:rsidP="00000000" w:rsidRDefault="00000000" w:rsidRPr="00000000" w14:paraId="00000049">
      <w:pPr>
        <w:tabs>
          <w:tab w:val="left" w:leader="none" w:pos="709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Препис от решението да се изпрати на Светлозар *** Николов и Албена *** Иванова-Неделчева – общински съветници в ОбС ***, на основание чл. 75, ал. 1 от ЗПКОНПИ.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tabs>
          <w:tab w:val="left" w:leader="none" w:pos="709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tabs>
          <w:tab w:val="left" w:leader="none" w:pos="709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ПРЕДСЕДАТЕЛ: ………………………………………... /СОТИР ЦАЦАРОВ/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 – ПРЕДСЕДАТЕЛ: ……………………. /АНТОН СЛАВЧЕВ/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ЧЛЕН:…………………………………………..…. 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ЧЛЕН:……………………..…...………………………....... 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tabs>
          <w:tab w:val="left" w:leader="none" w:pos="426"/>
        </w:tabs>
        <w:ind w:firstLine="72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ЧЛЕН:…………………………………………………… /СИЛВИЯ КЪДРЕВА/</w:t>
      </w: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pgSz w:h="16834" w:w="11909" w:orient="portrait"/>
      <w:pgMar w:bottom="1134" w:top="1134" w:left="1418" w:right="1134" w:header="284" w:footer="56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383.0" w:type="dxa"/>
      <w:jc w:val="left"/>
      <w:tblInd w:w="-426.0" w:type="dxa"/>
      <w:tblLayout w:type="fixed"/>
      <w:tblLook w:val="0000"/>
    </w:tblPr>
    <w:tblGrid>
      <w:gridCol w:w="1986"/>
      <w:gridCol w:w="8397"/>
      <w:tblGridChange w:id="0">
        <w:tblGrid>
          <w:gridCol w:w="1986"/>
          <w:gridCol w:w="8397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5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142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5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color="000000" w:space="1" w:sz="6" w:val="single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A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sz w:val="24"/>
              <w:szCs w:val="24"/>
              <w:vertAlign w:val="baseline"/>
            </w:rPr>
          </w:pPr>
          <w:r w:rsidDel="00000000" w:rsidR="00000000" w:rsidRPr="00000000">
            <w:rPr>
              <w:b w:val="1"/>
              <w:bCs w:val="1"/>
              <w:sz w:val="24"/>
              <w:szCs w:val="24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singl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1"/>
              <w:iCs w:val="1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София 1000, пл. "Света Неделя" № 6,  тел: (+359 2) 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