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 РС-041-21-029</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17.03.2021г.,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tab/>
        <w:tab/>
        <w:tab/>
        <w:t xml:space="preserve">        У С Т А Н О В И:</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КИ-011 от 03.02.2021 г. по сигнал с вх. № ЦУ01/С-41/ 20.01.2021 г. на КПКОНПИ.</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насочен срещу Цветан Ценков – кмет на Община В., мандат 2019-2023г.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сигнала се съдържат твърдения за това, че в качеството си на кмет на Община В., на извънредна сесия на Общински съвет В., проведена на 05.05.2020г., Цветан Ценков предлага да бъде гласувано решение за ползване на *** – гр. В. от външни лица, по искане на „***“ ЕООД, съставляващо конфликт на интереси. Към сигнала не са приложени доказателства.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Във връзка с твърденията в сигнала, Комисията е събрала следните доказателства с писмо с вх. № ЦУ-01-4146/26.02.2021г. на КПКОНПИ: Решение № 219-МИ от 04.11.2019г. на ОИК – В., клетвен лист на Цветан Ценков, Протокол № 6 от заседание на ОбС –В., проведено на 08.05.2020г., Предложение от Цветан Ценков до ОбС В. с вх. № ПО-01-04-83 от 05.05.2020г., писмо с вх. № РД-01-10-47/4 от 24.02.2021г. на кмета на Община В., писмо с рег. № РД-02-06-140011 от 12.05.2020г. до кмета на Община В. с искане от представител на „***“ ЕООД, писмо с рег. № РД-02-06-1400 от 04.05.2020г., Наредба на Общински съвет В. за определянето и администрирането на местните такси и цени на услуги. Комисията служебно е направила справки в регистър НБД „Население“ и в Търговски регистър и РЮЛНЦ.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физическо лице, с посочени имена, ЕГН, пощенски адрес, телефон и е подписан.</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Цветан *** Ценков е кмет на Община В. /мандат 2019г. -2023 г./. Същият е встъпил в длъжност на 11.11.2019г., съгласно подписан клетвен лист от същата дата.</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с рег. № РД-02-06-1400/04.05.2020г. на Община В., управителят на „***“ ЕООД – В. П. отправя искане до кмета на Община В., за осигуряване на места за нощувка за 200 работника в *** в гр. В., за период от шест месеца, във връзка с предстоящи строителни дейности по „***“ в област В..</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Цветан Ценков внася предложение до ОбС В. с рег. № ПО-01-04-83 от 05.05.2020г. за приемане на решение от ОбС В. за ползване на ***, гр. В. от външни лица, като при настаняване на група, състояща се от над петдесет човека, за период повече от два месеца, предлага да се заплаща такса в размер на три лева за нощувка. Предложението предвижда допускане на предварително изпълнение на решението на ОбС – В., с оглед защита на особено важен обществен интерес. Така направеното предложение е разгледано на заседание на ОбС В., проведено на 08.05.2020г. и с 14 гласа „за“, 11 „против“ и 3 гласа „въздържали се“ то не е прието, видно от Протокол № 6/28.05.2020г. на ОбС – В..</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Едноличен собственик и управител на „***“ ЕООД, ЕИК: 204786876 е Е. В. П. в периода от 03.10.2017г. до 26.02.2020г., а след 26.02.2020г. и към настоящия момент – В. В. П.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справки в НБД „Население“ е видно, че Е.а В. П. и В. В. П. не са сред кръга на роднините по права линия, по съребрена линия - до четвърта степен включително, и по сватовство - до втора степен включително на Цветан *** Ценков.</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кмет на Община В., мандат 2019-2023г., Цветан *** Ценков е лице, заемащо висша публична длъжност, по смисъла на чл. 6, ал. 1, т. 32 от ЗПКОНПИ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 внасяне на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предложение до ОбС – В. с рег. № ПО-01-04-83 от 05.05.2020г. за приемане на решение от ОбС В. за ползване на ***, гр. В. от външни лица, като при настаняване на група, състояща се от над 50 (петдесет) човек, за период повече от два месеца, да се заплаща такса в размер на три лева за нощувка,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Цветан</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Ценков е упражнил правомощие по смисъла на чл. 44, ал. 1, т. 1 от Закона за местното самоуправление и местната администрация.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Видно от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справки от НБД „Население“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 В. П. и В. В.П.П. не са роднини по права линия, по съребрена линия - до четвърта степен включително, и по сватовство - до втора степен включително с Цветан Ценков, което обуславя липса на свързаност между тях по смисъла на §1, т.15, б. „а“ от ДР на ЗПКОНПИ. Липсата на свързаност обуславя липсата на частен интерес, негов или на свързано с него лице, при упражнените от Ценков правомощия, а именно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внасяне на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предложение до ОбС – В. с рег. № ПО-01-04-83 от 05.05.2020г.</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релевантен частен интерес, като елемент от фактическия състав на конфликта на интереси, при упражняването на правомощия по служба от лицето, заемащо висша публична длъжност, води до липсата на конфликт на интереси.</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От това следва, че са налице два от елементите на конфликта на интереси - лице, заемащо висша публична длъжност и упражнено от същото правомощие по служба. Не е налице, обаче, третият елемент - наличието на частен интерес за Ценков или за свързано с него лице от упражненото от него правомощие, което може да повлияе върху безпристрастното и обективното му изпълнение.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Цветан *** Ценков, ЕГН ***, в качеството му на кмет на Община В. /мандат 2019г. -2023 г./ и в това му качество лице,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заемащо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висша публична длъжност, по смисъла на чл. 6, ал. 1, т. 32 от ЗПКОНПИ, във връзка с внасяне на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предложение с рег. № ПО-01-04-83 от 05.05.2020г. до ОбС – В., поради липса на частен интерес.</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 В., с оглед преценка за реализиране на правомощията ѝ по чл. 76, ал. 2 от ЗПКОНПИ.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на Цветан *** Ценков – кмет на Община В., на основание чл. 75, т. 1 от ЗКОНПИ.</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 С РЕШЕНИЕТО ДА БЪДЕ ЗАПОЗНАТА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Дирекция „Противодействие на корупцията“.</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КОМИСИЯ:  </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ПРЕДСЕДАТЕЛ:…………………….…/п/……………./СОТИР ЦАЦАРОВ/</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20.0000000000001"/>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041"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ab/>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