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284"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284"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РЕШЕНИЕ </w:t>
      </w: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284" w:right="-284"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РС-086-21-035</w:t>
      </w: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41"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Днес, 21.04.2021г., Комисията за противодействия на корупцията и за отнемане на незаконно придобитото имущество /КПКОНПИ/, в състав:</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41"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41"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Заместник-председател: Антон Славчев</w:t>
      </w: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41"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709" w:right="-141"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709" w:right="-141"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284" w:right="0" w:firstLine="708"/>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У С Т А Н О В И :</w:t>
      </w: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Производството е по реда на чл. 71, ал. 1, пр. 1 от Закона за противодействие на корупцията и за отнемане на незаконно придобитото имущество (ЗПКОНПИ) и е образувано въз основа на Решение за образуване на производство за конфликт на интереси № КИ-016 от 10.02.2021г.  на Комисията за противодействие на корупцията и за отнемане на незаконно придобитото имущество (КПКОНПИ) по сигнал с рег. № ЦУ01/С-86/03.02.2021 година.</w:t>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Сигналът е насочен срещу Цветана Радева– общински съветник в Общински съвет З.  (ОбС-З. ).</w:t>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В сигнала се съдържат твърдения за това, че Цветана Радева, като общински съветник в ОбС-З., е участвала в заседания на Общинския съвет, на които е разглеждана, обсъждана и гласувана докладна записка относно разпореждане с гори – общинска собственост за промишлен дърводобив, изготвена от Г. С.– ръководител на Общинско звено „Гора“ в Община З.  и племенница на Радева. По време на заседанията Радева е взела участие в обсъжданията, като е заявила позиция, че докладната записка касае дърводобив за нуждите на местното население. Твърди се, че постъпващите в Община З.  приходи от добива на дървесина се отразяват на получаваното от С.  възнаграждение. В тази връзка се изразяват съмнения, че с участието си в обсъждането и гласуването на докладната записка Цветана Радева е нарушила разпоредбите на ЗПКОНПИ, касаещи конфликт на интереси.</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Като доказателства към сигнала са приложени: Протокол от проведено заседание на ПК „ПКОНПИ“ към ОбС-З.; обяснение от Цветана Радева; запитване от Цветана Радева от 25.01.2021г. до председателя на ОбС-З. относно евентуален конфликт на интереси с Г. С. във връзка с предстоящо гласуване в ОбС-З.; придружително писмо от председателя на ОбС-З. и становище от председателя на ПК „ПКОНПИ“.</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Във връзка с твърденията в сигнала Комисията е изискала и получила с писмо вх. № ЦУ01-6318/30.03.2021г. на КПКОНПИ от председателя на Постоянна комисия за противодействие на корупцията и отнемане на незаконно придобитото имущество към ОбС-З. заверени копия от следните документи: Клетвен лист на Цветана Радева; Решение № 124-МИ/27.10.2019г. на Общинска избирателна комисия З. ; Протокол № 1 от 14.11.2019г., Протокол № 7 от 23.12.2020г., Протокол № 18 от 15.01.2021г. и Протокол № 19 от 28.01.2021г. от заседания на ОбС-З.; Докладни записки от С. Г. – кмет на община З.  с рег. № 00-13212/17.12.2020г. и рег. № 00-13238 от 22.01.2021г. на ОбС-З.. Комисията е изискала и получила с писмо вх. № ЦУ01-4932/11.03.2021г. на КПКОНПИ от кмета на Община З.  заверени копия от: длъжностна характеристика за „Ръководител на общинско звено „Гора“ към Община З. от 30.06.2020г.; Трудов договор № 25/13.04.2020г.; Допълнително споразумение от 30.06.2020г. към Трудов договор № 25/13.04.2020г.; Докладна записка от С. Г., кмет на Община З. , с рег. № 07-01-4/22.01.2021г. на Община З. </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Комисията служебно е извършила справки в Търговски регистър и регистър на юридическите лица с нестопанска цел, регистър НБД „Население“ и на електронната страница на Община З. </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От събраните в хода на административното производство доказателства,</w:t>
      </w:r>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Сигналът е подаден от лице с посочени две имена, адрес и телефон.</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Цветана Радева е избрана за общински съветник в ОбС-З., видно от Решение № 124-МИ от 27.10.2019г. на ОИК-З. и подписан от нея клетвен лист от 14.11.2019г.</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Г. П. Д. - С.  е назначена на работа в Община З.  на длъжност „лесничей“, в Общинско звено „Гора“ към Община З.  с трудов договор № 25/13.04.2020г, сключен с кмета на Община З. . С допълнително споразумение от 30.06.2020г., подписано от кмета на Община З., С.  е преназначена на длъжност „Ръководител Общинско звено „Гора“. </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От направена справка в регистър НБД „Население“ се установи, че Г. П. Д. - С.  е дъщеря на сестрата на Цветана Радева.</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 17.12.2020г., С. Г., кмет на община З., е внесъл за разглеждане и обсъждане в Общински съвет З.  докладна записка, изготвена от Г. С.– ръководител на Общинско звено „Гора“, относно „Приемане на частичен Годишен план за ползване на дървесина през 2021г. в горските територии – общинска собственост и определяне на начина за ползване на дървесина“ с рег. № 00-13212/17.12.2020г. на ОбС-З. На 23.12.2020г., на редовно заседание на ОбС-З., е разгледана внесената от кмета на община З.  докладна записка. Видно от представения по преписката Протокол № 17/23.12.2020г. Цветана Радева е присъствала на  заседанието на ОбС-З., взела е участие в обсъждането на докладната и е гласувала „за“ нейното приемане. С 4 гласа „за“, 5 „против“ и 3 „въздържал се“ Общински съвет З.  е приел Решение № 137/23.12.2020г., с което не подкрепя внесената докладна записка. На 15.01.2021г. е проведено заседание на ОбС-З., на което е преразгледано взетото Решение № 137/23.12.2020 година. Видно от Протокол № 18/15.01.2021г., Цветана Радева е участвала в заседанието и е гласувала „против“ Решение № 137/23.12.2020г. на ОбС-З.. С 8 гласа „за“ и 5 „против“ ОбС-З. е приел Решение № 148/15.01.2021г., с което потвърждава взетото Решение № 137/23.12.2020г. На 22.01.2021г., С. Г., кмет на община З., е внесъл за разглеждане и обсъждане в Общински съвет З.  докладна записка, изготвена от Г. С.– ръководител на Общинско звено „Гора“, относно „Приемане на частичен Годишен план за ползване на дървесина през 2021г. в горските територии – общинска собственост и определяне на начина за ползване на дървесина“ с рег. № 00-13238/22.01.2021г. на ОбС-З. На 28.01.2021г., на редовно заседание на ОбС-З., е направено предложение включената като т. 6 от дневния ред докладна записка да отпадне. Видно от представения по преписката Протокол № 19/28.01.2021г. Цветана Радева е присъствала на  заседанието на ОбС-З., но не е гласувала по направеното предложение, поради направен самоотвод.</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Сигналът е подаден от лице, идентифицирано по реда на чл. 48, ал. 1 от ЗПКОНПИ.</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За да е осъществен конфликт на интереси по смисъла на чл. 52 от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 </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Легалните дефиниции на понятията частен интерес и облага се съдържат в чл.53 и чл.54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Цветана Радева, в качеството ѝ на общински съветник в Общински съвет З. , е лице, заемащо висша публична длъжност, по смисъла на чл.6, ал.1, т.32 от ЗПКОНПИ и компетентна да се произнесе относно наличието или липсата на конфликт на интереси по отношение на нея е КПКОНПИ. </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Обстоятелството, че Г. П. - С.  е дъщеря на сестрата на Цветана Радева, обуславя свързаност между С.  и Радева по смисъла на §1, т.15, буква „а“ от ДР на ЗПКОНПИ. Наличието на свързани лица само по себе си не представлява конфликт на интереси. Свързаността създава риска от такъв в случаите, при които лицето, заемащо висша публична длъжност, упражнява правомощия или изпълнява задължения по служба в частен интерес на свързаното с него лице. От значение за установяване или неустановяване на конфликт на интереси е конкретно поведение на лицето, заемащо висша публична длъжност, при изпълнение на правомощията му по служба, както и дали това поведение е в частен интерес - негов или на свързано с него лице.</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Съгласно чл.33, ал.1 от Закона за местното самоуправление и местната администрация (ЗМСМА), общинският съветник има право: да бъде избиран в състава на постоянни и временни комисии на съвета; да предлага включването в дневния ред на заседанията на общинския съвет разглеждането на въпроси от компетентността на съвета и да внася проекти за решения; да участва в обсъждането и решаването на всички въпроси от компетентността на съвета; да отправя питания към кмета. </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 хода на производството се установи, че Цветана Радева, в качеството ѝ на общински съветник в ОбС-З., е упражнила правомощия по служба като е: 1. присъствала на заседание на ОбС-З. от 23.12.2020г., на което взела е участие в обсъждането на докладна записка с рег. № 00-13212/17.12.2020г. на ОбС-З. относно „Приемане на частичен Годишен план за ползване на дървесина през 2021г. в горските територии – общинска собственост и определяне на начина за ползване на дървесина“  и е гласувала „за“ нейното приемане; 2. Присъствала на заседание на ОбС-З. от 15.01.2021г. и е гласувала „против“ Решение № 137/23.12.2020г. на ОбС-З., с което се отхвърля горепосочената докладна записка. </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Упражнените от Радева правомощия са при липса на частен интерес, неин или на свързаното с нея лице Г. П. – С. Това е така, тъй като в конкретния случай Радева, упражнявайки вменените си по закон правомощия по служба, не е поставила в привилегировано положение себе си или свързаното с нея лице и не е настъпила реална възможност за реализиране на конкретна облага. До този извод се стига предвид следните обстоятелства: Съгласно чл. 7, ал. 1 от Наредба за условията и реда за възлагане изпълнението на дейности в горските територии - държавна и общинска собственост, и за ползването на дървесина и недървесни горски продукти ползването на дървесина в горските територии - общинска собственост, се извършва въз основа на годишен план, изготвен от общината. Служител от общината, отговорен за това, е С., която като ръководител на Общинско звено „Гора“ и съгласно длъжностната си характеристика „управлява, организира, ръководите, контролира и координира цялостната дейност в Общинско звено „Гора“ и „провежда общинската и държавна политика за устойчиво управление и стопанисване на горите на територията на Общинска гора“. Отделно от това следва да се отбележи, че определеният размер на получаваното от С.  възнаграждение не е поставен в зависимост от други фактори, в това число и приходи от добив на дървесина, видно от представения по преписката трудов договор. Поради това, макар и изготвила докладната записка и приложения към нея частичен годишен план, свързаното с Радева лице – Г. С. е изпълнявала служебните си задължения и не е имала частен интерес от нейното приемане на заседание на Общинския съвет. Липсата на предпоставки за реализиране на облага от страна на Радева и свързаното с нея лице С.   води и до липсата на релевантен частен интерес, който би могъл да повлияе върху безпристрастното и обективно изпълнение на правомощията по служба, изброени по-горе, от страна на Цветана Радева.</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оглед изложеното може да се заключи, че в настоящия случай, по отношение на Цветана Радева, в качеството ѝ на общински съветник в ОбС-З., са налице два от елементите на състава на конфликт на интереси по чл. 52 от ЗПКОНПИ, а именно: лице заемащо висша публична длъжност и упражнени от лицето правомощия по служба. Липсва обаче третият елемент – наличието на релевантен частен интерес, който би могъл да повлияе върху безпристрастното и обективно изпълнение на правомощията  по служба.</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Липсата на частен интерес на лицата, заемащи висша публична длъжност или на свързани с тях лица при упражняването на правомощията или задълженията им по служба по конкретен повод, изключва наличието на нарушение на разпоредбите на Глава Осма, Раздел II от ЗПКОНПИ.</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Водена от горното и на основание чл.74, ал.1 и ал. 2 от ЗПКОНПИ, Комисията за противодействие на корупцията и за отнемане на незаконно придобитото имущество</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РЕШИ:</w:t>
      </w:r>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НЕ УСТАНОВЯВА</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конфликт на интереси по отношение на Цветана Радева с ЕГН ***, общински съветник в Общински съвет З.  и лице, заемащо висша публична длъжност, по смисъла на чл.6, ал.1, т.32 от ЗПКОНПИ, за това, че на заседание на ОбС-З. от 23.12.2020г. е участвала в обсъждането на докладна записка с рег. № 00-13212/17.12.2020г. на ОбС-З., гласувала е „за“ приемането ѝ, и е гласувала „против“ Решение № 137/23.12.2020г. на ОбС-З. на заседание на ОбС-З. от 15.01.2021г., поради липса на частен интерес.</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Препис от решението да се изпрати на Окръжна прокуратура – С. с оглед преценка за реализиране на правомощията по чл.76, ал.2 от ЗПКОНПИ.</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Препис от Решението да се изпрати на Цветана Радева, общински съветник в Общински съвет З. , на основание чл.75, т.1 от ЗПКОНПИ.</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300"/>
        </w:tabs>
        <w:spacing w:after="0" w:before="0" w:line="240" w:lineRule="auto"/>
        <w:ind w:left="0" w:right="1" w:firstLine="709"/>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КОМИСИЯ:</w:t>
      </w:r>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300"/>
        </w:tabs>
        <w:spacing w:after="0" w:before="0" w:line="240" w:lineRule="auto"/>
        <w:ind w:left="0" w:right="1" w:firstLine="709"/>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300"/>
        </w:tabs>
        <w:spacing w:after="240" w:before="0" w:line="240" w:lineRule="auto"/>
        <w:ind w:left="0" w:right="1"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ЗАМЕСТНИК-ПРЕДСЕДАТЕЛ:………./п/…………../АНТОН СЛАВЧЕВ/</w:t>
      </w:r>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ЧЛЕН: ……………………/п/……..………………/АНТОАНЕТА ЦОНКОВА/</w:t>
      </w:r>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ЧЛЕН: ………………......…/п/…...……..…………………/ПЛАМЕН ЙОЦОВ/</w:t>
      </w:r>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ЧЛЕН: ……………...………/п/..………….……………./СИЛВИЯ КЪДРЕВА/</w:t>
      </w: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sectPr>
      <w:headerReference r:id="rId6" w:type="first"/>
      <w:footerReference r:id="rId7" w:type="default"/>
      <w:pgSz w:h="16834" w:w="11909" w:orient="portrait"/>
      <w:pgMar w:bottom="1134" w:top="1134" w:left="1418" w:right="1134"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1"/>
      <w:tblW w:w="10383.0" w:type="dxa"/>
      <w:jc w:val="left"/>
      <w:tblInd w:w="-426.0" w:type="dxa"/>
      <w:tblLayout w:type="fixed"/>
      <w:tblLook w:val="0000"/>
    </w:tblPr>
    <w:tblGrid>
      <w:gridCol w:w="1986"/>
      <w:gridCol w:w="8397"/>
      <w:tblGridChange w:id="0">
        <w:tblGrid>
          <w:gridCol w:w="1986"/>
          <w:gridCol w:w="8397"/>
        </w:tblGrid>
      </w:tblGridChange>
    </w:tblGrid>
    <w:tr>
      <w:trPr>
        <w:cantSplit w:val="0"/>
        <w:tblHeader w:val="0"/>
      </w:trPr>
      <w:tc>
        <w:tcPr>
          <w:vAlign w:val="center"/>
        </w:tcPr>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16"/>
              <w:szCs w:val="16"/>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16"/>
              <w:szCs w:val="16"/>
              <w:u w:val="none"/>
              <w:shd w:fill="auto" w:val="clear"/>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