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eeeeee" w:val="clear"/>
        <w:spacing w:after="280" w:lineRule="auto"/>
        <w:jc w:val="both"/>
        <w:rPr>
          <w:rFonts w:ascii="Times New Roman" w:cs="Times New Roman" w:eastAsia="Times New Roman" w:hAnsi="Times New Roman"/>
          <w:b w:val="1"/>
          <w:bCs w:val="1"/>
          <w:color w:val="000000"/>
          <w:sz w:val="36"/>
          <w:szCs w:val="36"/>
        </w:rPr>
      </w:pPr>
      <w:bookmarkStart w:colFirst="0" w:colLast="0" w:name="_j769czxid93p" w:id="0"/>
      <w:bookmarkEnd w:id="0"/>
      <w:r w:rsidDel="00000000" w:rsidR="00000000" w:rsidRPr="00000000">
        <w:rPr>
          <w:rFonts w:ascii="Times New Roman" w:cs="Times New Roman" w:eastAsia="Times New Roman" w:hAnsi="Times New Roman"/>
          <w:b w:val="1"/>
          <w:bCs w:val="1"/>
          <w:color w:val="000000"/>
          <w:sz w:val="36"/>
          <w:szCs w:val="36"/>
          <w:rtl w:val="0"/>
        </w:rPr>
        <w:t xml:space="preserve">Решение № 727</w:t>
      </w:r>
    </w:p>
    <w:p w:rsidR="00000000" w:rsidDel="00000000" w:rsidP="00000000" w:rsidRDefault="00000000" w:rsidRPr="00000000" w14:paraId="00000002">
      <w:pPr>
        <w:shd w:fill="eeeeee" w:val="clear"/>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към дело: 20217030700724</w:t>
      </w:r>
    </w:p>
    <w:tbl>
      <w:tblPr>
        <w:tblStyle w:val="Table1"/>
        <w:tblW w:w="3714.0" w:type="dxa"/>
        <w:jc w:val="left"/>
        <w:tblLayout w:type="fixed"/>
        <w:tblLook w:val="0400"/>
      </w:tblPr>
      <w:tblGrid>
        <w:gridCol w:w="2111"/>
        <w:gridCol w:w="1603"/>
        <w:tblGridChange w:id="0">
          <w:tblGrid>
            <w:gridCol w:w="2111"/>
            <w:gridCol w:w="1603"/>
          </w:tblGrid>
        </w:tblGridChange>
      </w:tblGrid>
      <w:tr>
        <w:trPr>
          <w:cantSplit w:val="0"/>
          <w:tblHeader w:val="0"/>
        </w:trPr>
        <w:tc>
          <w:tcPr>
            <w:vAlign w:val="center"/>
          </w:tcPr>
          <w:p w:rsidR="00000000" w:rsidDel="00000000" w:rsidP="00000000" w:rsidRDefault="00000000" w:rsidRPr="00000000" w14:paraId="0000000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Дата на заседание:</w:t>
            </w:r>
            <w:r w:rsidDel="00000000" w:rsidR="00000000" w:rsidRPr="00000000">
              <w:rPr>
                <w:rtl w:val="0"/>
              </w:rPr>
            </w:r>
          </w:p>
        </w:tc>
        <w:tc>
          <w:tcPr>
            <w:vAlign w:val="center"/>
          </w:tcPr>
          <w:p w:rsidR="00000000" w:rsidDel="00000000" w:rsidP="00000000" w:rsidRDefault="00000000" w:rsidRPr="00000000" w14:paraId="0000000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01/23/2023 г.</w:t>
            </w:r>
          </w:p>
        </w:tc>
      </w:tr>
      <w:tr>
        <w:trPr>
          <w:cantSplit w:val="0"/>
          <w:tblHeader w:val="0"/>
        </w:trPr>
        <w:tc>
          <w:tcPr>
            <w:vAlign w:val="center"/>
          </w:tcPr>
          <w:p w:rsidR="00000000" w:rsidDel="00000000" w:rsidP="00000000" w:rsidRDefault="00000000" w:rsidRPr="00000000" w14:paraId="0000000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Съдия:</w:t>
            </w:r>
            <w:r w:rsidDel="00000000" w:rsidR="00000000" w:rsidRPr="00000000">
              <w:rPr>
                <w:rtl w:val="0"/>
              </w:rPr>
            </w:r>
          </w:p>
        </w:tc>
        <w:tc>
          <w:tcPr>
            <w:vAlign w:val="center"/>
          </w:tcPr>
          <w:p w:rsidR="00000000" w:rsidDel="00000000" w:rsidP="00000000" w:rsidRDefault="00000000" w:rsidRPr="00000000" w14:paraId="0000000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Георги Иванов</w:t>
            </w:r>
          </w:p>
        </w:tc>
      </w:tr>
    </w:tbl>
    <w:p w:rsidR="00000000" w:rsidDel="00000000" w:rsidP="00000000" w:rsidRDefault="00000000" w:rsidRPr="00000000" w14:paraId="00000007">
      <w:pPr>
        <w:shd w:fill="eeeeee" w:val="clear"/>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Съдържание</w:t>
      </w:r>
      <w:r w:rsidDel="00000000" w:rsidR="00000000" w:rsidRPr="00000000">
        <w:rPr>
          <w:rtl w:val="0"/>
        </w:rPr>
      </w:r>
    </w:p>
    <w:p w:rsidR="00000000" w:rsidDel="00000000" w:rsidP="00000000" w:rsidRDefault="00000000" w:rsidRPr="00000000" w14:paraId="00000008">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Производство е по реда на чл. 145 от Административнопроцесуалния кодекс (АПК) във вр. с чл. 76, ал. 1 от Закона за П. на К. и за О. на Н. придобито И. (ЗПКОНПИ).</w:t>
        <w:br w:type="textWrapping"/>
        <w:t xml:space="preserve">Образувано е по жалба на Б. П. Ю. от гр. Б. против решение № РС-760-20-056/07.07.2021 г. (Решение) на Комисията за П. на К. и за О. на Н. придобито И. (Комисията), с което е установен конфликт на интереси по отношение на жалбоподателя, в качеството му на ректор на Югозападен университет „Н.Р.“ – Б. (ЮЗУ), който конфликт се изразява в това, че е издавал в свой частен интерес множество заповеди и е утвърждавал поименните списъци към тях – подробно описани в обжалвания акт, с които е определял за себе си допълнителни трудови възнаграждения. С Решението са наложени и две глоби, всяка в размер 5000 лв., като наказание за установения конфликт и са отнети в полза на държавата получените материални облаги от установения конфликт в общ размер 142 300 лв., както и нетното дневно възнаграждение, получавано от жалбоподателя, за времето на конфликта в общ размер 16 876, 54 лв.</w:t>
      </w:r>
    </w:p>
    <w:p w:rsidR="00000000" w:rsidDel="00000000" w:rsidP="00000000" w:rsidRDefault="00000000" w:rsidRPr="00000000" w14:paraId="00000009">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Жалбоподателят, представляван по делото от адв. Г и адв. П., оспорва Решението като незаконосъобразно и иска неговата отмяна. Възраженията, подробно изложени в самата жалба, в хода на делото по същество и в писмена защита, са свързани с несъгласие с обвинението към жалбоподателя. Сочи се, че тъй като допълнителните възнаграждения са получени с оглед заеманата „академична длъжност“, а не с оглед качеството на „ректор“, както и че, тъй като процесните заповеди по своя характер са валидизираща счетоводна операция, а не самостоятелно решение на жалбоподателя, и също така, че ректорът на ЮЗУ действа при „обвързана компетентност“ и не може да се отклони от изчислените от компетентните длъжностни лица размери на допълнителните възнаграждения, то противоправност в деянията на жалбоподателя не е налице. Отрича се частен интерес, тъй като облагата е получена вследствие на законосъобразно изпълнение на възложената дейност и съгласно условията и създадената организация на ЮЗУ, следваща се от академичната автономия на университета. Сочи се, че наказването е проява на тенденциозно отношение на Комисията и че жалбоподателят е жертва на „неравно третиране“ от страна на Комисията, в качеството му на ректор, както и че е нарушено правото му на защита, чрез прекъсване от страна на председателя на Комисията при изслушването на жалбоподателя пред Комисията, което е довело до невъзможност да бъде аргументирана тезата, че „всички негови действия са предприети в интерес на доброто управление на висшето училище и са довели до реални положителни резултати“. Твърди се, че ЗПКОНПИ, в частта относно лицата, заемащи длъжността ректор, е в противоречие с чл. 6 във вр. с чл. 9 от Директива 2000/78 ЕО на Съвета от 27 ноември 2000 година за създаване на основна рамка за равно третиране в областта на заетостта и професиите (Директива 2000/78), за която се сочи, че не е транспонирана, респ. твърди се, че всеки ректор е поставен в положение, при което „няма ефективни средства за защита, които да му дадат дори теоретична възможност да изпълни едновременно възложените му от Закона за висшето образование (ЗВО) задължения и да не попадне в хипотеза на конфликт на интереси, а законът не му дава предоставя възможност да се „оттегли“ от изпълнение на своите функции и ако го стори нарушава разпоредбите на ЗВО. Поддържа се, че Комисията е пропуснала да съобрази сключения договор за управление между жалбоподателя и министъра на образованието и науката, който договор регламентира, макар и от 22.12.2020 г., в какво качество са получавани допълнителни възнаграждения, както и че Комисията е пропуснала да изложи ясни мотиви дали отделните заповеди се възприемат като отделни деяния, представляващи самостоятелни нарушения, всяко едно осъществяващо поотделно фактическия състав на конфликта на интереси, или се касае за едно нарушение, което от обективна и субективна страна представлява продължавано такова. По отношение на Решението в частта му относно отнемането на възнаграждение за периода на установения конфликт се сочи, че същото е постановено в нарушение на чл. 81, ал. 1 от ЗПКОНПИ.</w:t>
      </w:r>
    </w:p>
    <w:p w:rsidR="00000000" w:rsidDel="00000000" w:rsidP="00000000" w:rsidRDefault="00000000" w:rsidRPr="00000000" w14:paraId="0000000A">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Ответникът – Комисията, представляван по делото от надлежно упълномощен представител по реда на чл. 32, т. 3 от ГПК – служителят М., поддържа Решението. В хода на делото по същество и в писмени бележки се излагат подробни доводи за неоснователност на възраженията, въздигнати от жалбоподателя като порок при издаване на Решението. Сочи се, че конфликтът на интереси е извън предмета на академичната автономия на ЮЗУ, респ. че същата не е засегната от намесата на Комисията. Наличието на „неправомерна цел“ при упражняване на правомощията на лицата по чл. 6, ал. 1 от ЗПКОНПИ е посочено като единствено релевантно обстоятелство при преценката за наличие на конфликт на интереси. Като предметно неотносима е определена Директива 2000/78, както и е отхвърлено обвинението за тенденциозност по отношение на жалбоподателя като се сочи, че Комисията многократно се е произнасяла за наличие на конфликт на интереси по проверки на лица, заемащи длъжността „ректор“. Посочено е, че възраженията за незаконосъобразност на Решението не кореспондират с установените по делото факти, съдържанието на акта и съдебната практика като по ЗПУКИ (отм.), така и по ЗПКОНПИ – подробно описана. Иска се Решението на Комисията да бъде потвърдено като правилно и постановено в съответствие с материалните и процесуални разпоредби на закона.</w:t>
      </w:r>
    </w:p>
    <w:p w:rsidR="00000000" w:rsidDel="00000000" w:rsidP="00000000" w:rsidRDefault="00000000" w:rsidRPr="00000000" w14:paraId="0000000B">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По отношение допустимостта на производството съдът се е произнесъл с разпореждане от 14.09.2021 г. по делото, което продължава да поддържа, намирайки че жалбата е редовно подадена от надлежна страна, която е пряко засегната от акта, същият подлежи на съдебен контрол, оспорването е инициирано в срока по чл. 149, ал. 1 от АПК, доколкото жалбата е подадена на 28.07.2021 г. при редовно съобщаване на акта на 15.07.2021 г. До приключване на делото не се установиха отрицателни процесуални предпоставки за произнасяне с решение по делото.</w:t>
      </w:r>
    </w:p>
    <w:p w:rsidR="00000000" w:rsidDel="00000000" w:rsidP="00000000" w:rsidRDefault="00000000" w:rsidRPr="00000000" w14:paraId="0000000C">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Воден от горното и на основание чл. 168, ал. 1 от АПК, след като прецени събраните по делото доказателства и обсъди доводите и възраженията на страните, съдът приема за установено от фактическа и правна страна следното:</w:t>
      </w:r>
    </w:p>
    <w:p w:rsidR="00000000" w:rsidDel="00000000" w:rsidP="00000000" w:rsidRDefault="00000000" w:rsidRPr="00000000" w14:paraId="0000000D">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 решение № КИ-235/09.12.2020 г. на Комисията, на основание чл. 71, ал. 1 от ЗПКОНПИ е образувано производство за установяване конфликт на интереси по сигнал с вх. № ЦУ 01/С-760/30.11.2020 г. на Комисията срещу жалбоподателя, в качеството му на ректор на ЮЗУ и като такъв имащ качеството на лице, заемащо висша публична длъжност по чл. 6, ал. 1, т. 45 от ЗПКОНПИ. Предмет на сигнала, респ. на образуваното производство са установените данни в хода на проверка от страна на Министерство на образованието в ЮЗУ, че в периода 01.01.2018 г. – 30.06.2020 г. ректорът на ЮЗУ в нарушение на чл. 14, ал. 9 от Правилника за устройството и дейността на ЮЗУ (ПУДЮЗУ) е определил сам на себе си и са му изплатени допълнителни трудови възнаграждения (ДТВ) в размер 110 300 лв.</w:t>
      </w:r>
    </w:p>
    <w:p w:rsidR="00000000" w:rsidDel="00000000" w:rsidP="00000000" w:rsidRDefault="00000000" w:rsidRPr="00000000" w14:paraId="0000000E">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Разглеждането на случая е започнало с изискване на доказателства от председателя на Общото събрание на ЮЗУ (ОС), получени с писмо вх. № ЦУ01-666/14.01.2021 г. Пред Комисията са представени доказателства за служебното положение на жалбоподателя като ректор за мандати 2015-2019 и 2019-2023 г., ПУДЮЗУ, Правила за изграждане на система за финансово управление и контрол в ЮЗУ, Правилник за организацията на работната заплата в ЮЗУ, общо 27 заповеди на ректора на ЮЗУ, с които са определяни ДТВ на преподавателите и административния персонал, справка за получените от ректора на ЮЗУ трудови възнаграждения, както и заповед № 262/29.11.2019 г. на председателя на ОС за изплащане на обезщетение за неизползван годишен отпуск от проф. Ю. за 2017 г., 2018 г. и 2019 г.</w:t>
      </w:r>
    </w:p>
    <w:p w:rsidR="00000000" w:rsidDel="00000000" w:rsidP="00000000" w:rsidRDefault="00000000" w:rsidRPr="00000000" w14:paraId="0000000F">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 решение от 03.02.2021 г. на Комисията, на основание чл. 74, ал. 1 от ЗПКОНПИ е продължен еднократно срока на производството с 30 дни и е определен краен срок за приключването му до 11.03.2021 г. В така определения срок производството не е приключило.</w:t>
      </w:r>
    </w:p>
    <w:p w:rsidR="00000000" w:rsidDel="00000000" w:rsidP="00000000" w:rsidRDefault="00000000" w:rsidRPr="00000000" w14:paraId="00000010">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 писмо вх. № ЦУ01-5234/16.03.2021 г. са получени и изисканите от Комисията протоколи на Академичния и Ректорския съвети на ЮЗУ с взетите решения за еднократно изплащане на ДТВ. С писмо вх. №ЦУ01-6862/06.04.2021 г. е предоставена и изискана информация относно механизма за определяне и лицата, участващи в определянето на индивидуалния размер на изплащаните еднократно допълнителни възнаграждения на академичния състав и на административния персонал, както и възнагражденията за допълнително материално стимулиране на работещите в ЮЗУ за периода 2018-2020 г., както и приложения от № 1 до № 3 към Правилника за организация на работната заплата в ЮЗУ.</w:t>
      </w:r>
    </w:p>
    <w:p w:rsidR="00000000" w:rsidDel="00000000" w:rsidP="00000000" w:rsidRDefault="00000000" w:rsidRPr="00000000" w14:paraId="00000011">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Към преписката са приложени служебни справки в регистър НБД „Население“, на електронната страница на ЮЗУ, както и от Регистъра на лицата, заемащи висши публични длъжности на КПКОНПИ - за подадените от жалбоподателя декларации по чл. 35, ал. 1, т. 2 от ЗПКОНПИ.</w:t>
      </w:r>
    </w:p>
    <w:p w:rsidR="00000000" w:rsidDel="00000000" w:rsidP="00000000" w:rsidRDefault="00000000" w:rsidRPr="00000000" w14:paraId="00000012">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 покана от председателя на Комисията, съставена на 28.04.2021 г., до жалбоподателя, същият е поканен на 12.05.2021 г. за изслушване пред Комисията във вр. с това, че в периода декември 2017 г. до декември 2020 г. е издавал заповеди за определяне на ДТВ на преподавателите и на административния персонал на ЮЗУ, вкл. че е одобрявал и поименните списъци със съответното ДТВ за всяко от лицата, в това число и за себе си. С поканата жалбоподателя е уведомен за правото си на адвокатска защита, правото му на запознаване със събраните доказателства и правото му на възражение.</w:t>
      </w:r>
    </w:p>
    <w:p w:rsidR="00000000" w:rsidDel="00000000" w:rsidP="00000000" w:rsidRDefault="00000000" w:rsidRPr="00000000" w14:paraId="00000013">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Поканата е връчена лично на Ю. на 07.05.2021 г., който с писмо, получено в Комисията на 10.05.2021 г., е отправил искане за отлагане изслушването за друга дата.</w:t>
      </w:r>
    </w:p>
    <w:p w:rsidR="00000000" w:rsidDel="00000000" w:rsidP="00000000" w:rsidRDefault="00000000" w:rsidRPr="00000000" w14:paraId="00000014">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По делото няма изричен акт, с който да е уважено искането, но с нова покана, издадена на 03.06.2021 г., жалбоподателят е поканен да бъде изслушан на 16.06.2021 г. Поканата е получена лично от жалбоподателя на 07.06.2021 г.</w:t>
      </w:r>
    </w:p>
    <w:p w:rsidR="00000000" w:rsidDel="00000000" w:rsidP="00000000" w:rsidRDefault="00000000" w:rsidRPr="00000000" w14:paraId="00000015">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Видно от представената по делото Декларация от 16.06.2021 г., подписана от Ю., същият се е запознал в сградата на Комисията с всички доказателства по преписката.</w:t>
      </w:r>
    </w:p>
    <w:p w:rsidR="00000000" w:rsidDel="00000000" w:rsidP="00000000" w:rsidRDefault="00000000" w:rsidRPr="00000000" w14:paraId="00000016">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На същата дата – 16.06.2021 г., Ю. е депозирал пред Комисията „Становище“. В него се акцентира на положителното развитие на ЮЗУ – увеличени приходи и финансов резерв, увеличаване на заплащането, увеличаване на студентите, развитие на академичния състав. По отношение на механизма за отпускане на ДТВ е посочено, че индивидуалният им размер не е определян еднолично от ректора, а „по предложение и съгласуване с ръководителите на факултетите, дирекциите и отделите“ и в зависимост от финансовите възможности на ЮЗУ. Решенията били консултирани с Ректорския съвет, а в някои случаи и от Академичния съвет. Посочено е, че заповедите и поименните списъци към тях са подписвани от помощник ректора и главния счетоводител на ЮЗУ. Посочено е, че ДТВ са получавани при условията на чл. 118 от КТ.</w:t>
      </w:r>
    </w:p>
    <w:p w:rsidR="00000000" w:rsidDel="00000000" w:rsidP="00000000" w:rsidRDefault="00000000" w:rsidRPr="00000000" w14:paraId="00000017">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 своето становище Ю. отрича конфликт на интереси като се позовава на обстоятелствата, че се е „придържал към една практика, прилагана и в предходни мандати при определяне на еднократните ДТВ“, че по препоръка на Министерство на образованието и науката, дадена по повод проверка на ЮЗУ за периода от 2018 г. до 30.06.2020 г., заповедите за определяне на ДТВ за ректора се подписват от председателя на ОС, но че такава препоръка не е давана назад във времето, както и че нито Сметаната палата, нито АДФИ, при проверка на ЮЗУ, са установявали в миналото порок на следваната практика по определяне на ДТВ.</w:t>
      </w:r>
    </w:p>
    <w:p w:rsidR="00000000" w:rsidDel="00000000" w:rsidP="00000000" w:rsidRDefault="00000000" w:rsidRPr="00000000" w14:paraId="00000018">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На 16.06.2021 г. е проведено заседание на Комисията, на което по т. 125 от дневния ред е изслушан Ю.. Видно от приложения по делото протокол от заседанието, Комисията е в пълен състав. Председателят на Комисията е запознал Ю. с предмета на проверката, възможността му за защита и участие в производството. Протоколът свидетелства, че в хода на започнало въвеждащо изложение от страна на Ю., което дословно съвпада с изложението от писменото му становище от 16.06.2021 г., председателят на Комисията се намесва като заявява: „Извинявайте, че Ви прекъсвам. Концентрирайте се, ако може, само върху частта от сигнал – допълнителни материални възнаграждения, дали сте определяли такива за самия себе си и сте получавал, това е. Ние нямаме нито задача да изследваме работата на ЮЗУ, нито пък да го оценяваме, а оценката ни е ясна. Така че молбата ми, концентрирайте се върху сигнала.“</w:t>
      </w:r>
    </w:p>
    <w:p w:rsidR="00000000" w:rsidDel="00000000" w:rsidP="00000000" w:rsidRDefault="00000000" w:rsidRPr="00000000" w14:paraId="00000019">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По повод на „прекъсването“ в изложението на Ю., председателя на Комисията допълва: „Разбира се всичко друго може да го представите в писмен вид в седемдневен срок“.</w:t>
      </w:r>
    </w:p>
    <w:p w:rsidR="00000000" w:rsidDel="00000000" w:rsidP="00000000" w:rsidRDefault="00000000" w:rsidRPr="00000000" w14:paraId="0000001A">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Видно от засвидетелстваните изявления на Ю. в протокола по повод „прекъсването“, жалбоподателят няма възражения против същото и е продължил с изложението си, което отново съвпада със съдържанието на писменото му становище от 16.06.2021 г. От прочита на протокола, съдът намира, че изслушването е преминало във взаимно учтив и професионален тон между председателя на Комисията и изслушваното лице.</w:t>
      </w:r>
    </w:p>
    <w:p w:rsidR="00000000" w:rsidDel="00000000" w:rsidP="00000000" w:rsidRDefault="00000000" w:rsidRPr="00000000" w14:paraId="0000001B">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След проведеното изслушване допълнителни процесуални действия от страна на Комисията по събиране на доказателства не са извършвани. Искания за събиране на доказателства или възражения против вече събраните такива не са правени от Ю..</w:t>
      </w:r>
    </w:p>
    <w:p w:rsidR="00000000" w:rsidDel="00000000" w:rsidP="00000000" w:rsidRDefault="00000000" w:rsidRPr="00000000" w14:paraId="0000001C">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Със сега оспорваното Решение от 07.07.2021 г. на Комисията, прието с единодушие от състава й, е решено следното:</w:t>
      </w:r>
    </w:p>
    <w:p w:rsidR="00000000" w:rsidDel="00000000" w:rsidP="00000000" w:rsidRDefault="00000000" w:rsidRPr="00000000" w14:paraId="0000001D">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УСТАНОВЯВА конфликт на интереси по отношение на проф. Б. П. Ю., ЕГН *, Ректор на Югозападен университет „Н.Р.“ - Б. и лице, заемало публична длъжност, по смисъла на чл. 3, т. 18 от ЗПУКИ (отм..), съответно лице, заемащо висша публична длъжност, по смисъла на чл. 6, ал.1, т.45 от 3ПКОНПИ, за това, че е издал Заповед № 246 на 18.12.2017 г. и е утвърдил приложен към същата поименен списък, в свой частен интерес - нарушение по чл.8, изречение първо от ЗПУКИ (отм.).</w:t>
      </w:r>
    </w:p>
    <w:p w:rsidR="00000000" w:rsidDel="00000000" w:rsidP="00000000" w:rsidRDefault="00000000" w:rsidRPr="00000000" w14:paraId="0000001E">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НАЛАГА: на основание чл.35, ал.1 от ЗПУКИ (отм.), глоба в размер на 5000 (пет хиляди) лева на проф. Б. П. Ю., ЕГН *, с постоянен адрес в гр. Б., ул. „С.“ № *, за осъществен от него конфликт на интереси по чл. 2 от ЗПУКИ (отм.) за нарушение на разпоредбата на чл.8, изречение първо от ЗПУКИ (отм)., извършено в качеството му на Ректор на Югозападен университет „Неофит Рилснки“- Б. и лице, заемало публична длъжност, по смисъла на чл. 3, т. 18 от ЗПУКИ (отм.).</w:t>
      </w:r>
    </w:p>
    <w:p w:rsidR="00000000" w:rsidDel="00000000" w:rsidP="00000000" w:rsidRDefault="00000000" w:rsidRPr="00000000" w14:paraId="0000001F">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УСТАНОВЯВА конфликт на интереси по отношение на проф. Б. П. Ю., ЕГН *, Ректор на Югозападен университет „Н.Р.“ - Б. и лице, заемащо висша публична длъжност, по смисъла на чл. 6, ал.1, т.45 от ЗПКОНПИ, за това, че е издал заповеди № 13 от 23.01.2018 г., № 33 от 21.03.2018 г., № 47 от 23.04.2018 г., № 172 от 25.06.2018 г., № 216 от 25.09.2018 г., № 234 от 25.10.2018 г., № 259 от 18.12.2018 г., № 8-А от 23.01.2019 г., № 41 от 17.04.2019 г., № 43 от 17.04.2019 г., № 83 от 25.06.2019 г., № 218 от 25.09.2019 г., № 237 от 24.10.2019 г., № 273 от 18.12.2019 г., № 22 от 24.01.2020 г., № 58 от 15.04.2020 г., № 69 от 22.05.2020 г., № 221 от 23.09.2020 г., № 251 от 23.10.2019 г. и № 289 от 21.12.2020 г. и утвърдил приложените към тях поименни списъци с индивидуализирани допълнителни възнаграждения, в свой частен интерес - нарушение по чл.58, изречение първо от ЗПКОНПИ.</w:t>
      </w:r>
    </w:p>
    <w:p w:rsidR="00000000" w:rsidDel="00000000" w:rsidP="00000000" w:rsidRDefault="00000000" w:rsidRPr="00000000" w14:paraId="00000020">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НАЛАГА: на основание чл.171, ал.1 от ЗПКОНПИ глоба в размер на 5000 (пет хиляди) лева на проф. Б. П. Ю., ЕГН *, с постоянен адрес в гр. Б., ул. „С.“ № *, за осъществен от него конфликт на интереси по чл. 52 от ЗПКОНПИ за нарушение на разпоредбата на чл.58, изречение първо от ЗПКОНПИ, извършено в качеството му на Ректор на Югозападен университет „Н.Р.“- Б. и лице, заемало публична длъжност, по смисъла на чл.6, ал.1, т.45 от ЗПКОНПИ.</w:t>
      </w:r>
    </w:p>
    <w:p w:rsidR="00000000" w:rsidDel="00000000" w:rsidP="00000000" w:rsidRDefault="00000000" w:rsidRPr="00000000" w14:paraId="00000021">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ОТНЕМА: в полза на Държавата от проф. Б. П. Ю., ЕГН *, с постоянен адрес в гр. Б., ул. „С.“ № *, сума в размер на 16 876, 54 /шестнадесет хиляди осемстотин седемдесет и шест и 0,54/ лева, представляваща полученото от проф. Ю. нетно дневно възнаграждение, за следните дати: 18.12.2017 г., 23.01.2018 г., на 21.03.2018 г., на 23.04.2018 г., на 25.06.2018 г., на 25.09.2018 г., на 25.10.2018 г., на 18.12.2018 г., на 23.01.2019 г., на 17.04.2019 г., на 25.06.2019 г., на 25.09.2019 г., на 24.10.2019 г., на 18.12.2019 г., на 24.01.2020 г., на 15.04.2020 г., на 22.05.2020 г., на 23.09.2020 г., на 23.10.2019 г. и на 21.12.2020 г., на които са извършени действията, формиращи нарушението, породило конфликт на интереси, на основание чл. 81, ал. 1 от ЗПКОНПИ.</w:t>
      </w:r>
    </w:p>
    <w:p w:rsidR="00000000" w:rsidDel="00000000" w:rsidP="00000000" w:rsidRDefault="00000000" w:rsidRPr="00000000" w14:paraId="00000022">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ОТНЕМА: в полза на Държавата от проф. Б. П. Ю., ЕГН *, с постоянен адрес в гр. Б., ул. „С.“ № *, сума в размер на 142 300 /сто четиридесет и две хиляди и триста/ лева, представляваща получената материална облага, на основание чл. 81, ал. 2 от ЗПКОНПИ.</w:t>
      </w:r>
    </w:p>
    <w:p w:rsidR="00000000" w:rsidDel="00000000" w:rsidP="00000000" w:rsidRDefault="00000000" w:rsidRPr="00000000" w14:paraId="00000023">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От фактическа страна, Решението е мотивирано с това, че Ю., в обхванатия от производството период по чл. 73 от ЗПКОНПИ - от м. декември 2017 г. до м. декември 2020 г., включително, заема длъжността ректор на държавното висше училище – ЮЗУ, и в това си качество е издал описаните по-горе заповеди, с които е определил изплащането на ДТВ на преподавателите и административния персонал на университета в размер, определен в приложени към заповедите списъци, също утвърдени от него, като във всички списъци е включено името и на самия него и му е определено допълнително възнаграждение, както следва:</w:t>
      </w:r>
    </w:p>
    <w:p w:rsidR="00000000" w:rsidDel="00000000" w:rsidP="00000000" w:rsidRDefault="00000000" w:rsidRPr="00000000" w14:paraId="00000024">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1. Със Заповед № 246 от 18.12.2017 г., на основание чл.27 от Правилника за организация на работната заплата в ЮЗУ (ПОРЗ) и Решение на Академичния съвет по Протокол №23/15.11.2017 г., е определено еднократно заплащане за м. декември 2017 г. на допълнително Коледно възнаграждение в размер 8000 лева.</w:t>
      </w:r>
    </w:p>
    <w:p w:rsidR="00000000" w:rsidDel="00000000" w:rsidP="00000000" w:rsidRDefault="00000000" w:rsidRPr="00000000" w14:paraId="00000025">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2. Със Заповед № 13 от 23.01.2018 г., на основание чл.27 от ПОРЗ и във връзка с Решение на Ректорския съвет по Протокол № 15/22.01.2018 г., за постигнати резултати през финансовата 2017 г. е определено еднократно заплащане през м. януари 2018 г. на допълнително възнаграждение в размер 8000 лева.</w:t>
      </w:r>
    </w:p>
    <w:p w:rsidR="00000000" w:rsidDel="00000000" w:rsidP="00000000" w:rsidRDefault="00000000" w:rsidRPr="00000000" w14:paraId="00000026">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3. Със Заповед № 33 от 21.03.2018 г., на основание чл.27 от ПОРЗ и във връзка с Решение на Ректорския съвет по Протокол № 18/19.03.2018 г., по повод предстоящи Великденски празници, е определено еднократно заплащане за м. април 2018 г. в размер 300 лева.</w:t>
      </w:r>
    </w:p>
    <w:p w:rsidR="00000000" w:rsidDel="00000000" w:rsidP="00000000" w:rsidRDefault="00000000" w:rsidRPr="00000000" w14:paraId="00000027">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4. Със Заповед № 47 от 23.04.2018 г., на основание чл.27 от ПОРЗ и във връзка с Решение на Ректорския съвет по Протокол № 19/11.04.2018 г., по повод 1 май - Международен ден на труда и работническата солидарност, е определено еднократно заплащане през м.април 2018 г. на допълнително възнаграждение в размер 8500 лева.</w:t>
      </w:r>
    </w:p>
    <w:p w:rsidR="00000000" w:rsidDel="00000000" w:rsidP="00000000" w:rsidRDefault="00000000" w:rsidRPr="00000000" w14:paraId="00000028">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5. Със Заповед № 172 от 25.06.2018 г., на основание чл.27 от ПОРЗ и във връзка с Решение на Ректорския съвет по Протокол № 20/17.05.2018 г., по повод 24 май - Ден на българската просвета и култура и на славянската писменост, е определено еднократно заплащане за м. юни 2018 г. на допълнително възнаграждение в размер 8000 лева. .</w:t>
      </w:r>
    </w:p>
    <w:p w:rsidR="00000000" w:rsidDel="00000000" w:rsidP="00000000" w:rsidRDefault="00000000" w:rsidRPr="00000000" w14:paraId="00000029">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6. Със Заповед № 216 от 25.09.2018 г., на основание чл.27 от ПОРЗ за активности в кандидатстудентската кампания и подготовката за откриването на академичната година, за активности в организирането на дейностите и подготовката на материалите по процедурата за институционалната акредитация на Университета и във връзка с Решение на Ректорския съвет по Протокол № 22/ 25.09.2018 г., е определено еднократно заплащане през м. септември 2018 г. на допълнително възнаграждение в размер 7000 лева.</w:t>
      </w:r>
    </w:p>
    <w:p w:rsidR="00000000" w:rsidDel="00000000" w:rsidP="00000000" w:rsidRDefault="00000000" w:rsidRPr="00000000" w14:paraId="0000002A">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7. Със Заповед № 234 от 25.10.2018 г., на основание чл.27 от ПОРЗ и във връзка с Решение на Ректорския съвет по Протокол № 23/24.10.2018 г, по повод 1 ноември - Ден на народните будители и официален празник на ЮЗУ, е определено еднократно заплащане през м. октомври 2018 г. на допълнително възнаграждение в размер 7200 лева.</w:t>
      </w:r>
    </w:p>
    <w:p w:rsidR="00000000" w:rsidDel="00000000" w:rsidP="00000000" w:rsidRDefault="00000000" w:rsidRPr="00000000" w14:paraId="0000002B">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8. Със Заповед № 259 от 18.12.2018 г., на основание чл.27 от ПОРЗ и във връзка с Решение на Академичния съвет по Протокол № 34/ 06.12.2018 г. във връзка с Коледните и Новогодишни празници, е определено еднократно заплащане през м. декември 2018 г. на допълнително Коледно възнаграждение в размер 8000 лева.</w:t>
      </w:r>
    </w:p>
    <w:p w:rsidR="00000000" w:rsidDel="00000000" w:rsidP="00000000" w:rsidRDefault="00000000" w:rsidRPr="00000000" w14:paraId="0000002C">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9. Със Заповед № 8-А от 23.01.2019 г., на основание чл.27 от ПОРЗ и във връзка с Решение на Ректорския съвет по Протокол № 23/15.11.2019 г. (заповедта е изменена със Заповед №40/12.03.2021 г. като номерът на посочения протокол е променен на Протокол №25 от 25.01.2020 г.) за постигнати положителни резултати за финансовата 2018 г., е определено еднократно заплащане за м. януари 2019 г. на допълнително възнаграждение в размер 8000 лева.</w:t>
      </w:r>
    </w:p>
    <w:p w:rsidR="00000000" w:rsidDel="00000000" w:rsidP="00000000" w:rsidRDefault="00000000" w:rsidRPr="00000000" w14:paraId="0000002D">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10. Със Заповед № 41 от 17.04.2019 г., на основание чл.27 от ПОРЗ и във връзка с Решение на Ректорския съвет по Протокол № 26/10.04.2019 г., във връзка с предстоящи Великденски празници, е определено еднократно заплащане през м.април 2019 г. на допълнително възнаграждение в размер 300 лева.</w:t>
      </w:r>
    </w:p>
    <w:p w:rsidR="00000000" w:rsidDel="00000000" w:rsidP="00000000" w:rsidRDefault="00000000" w:rsidRPr="00000000" w14:paraId="0000002E">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11. Със Заповед № 43 от 17.04.2019.г., на основание чл.27 от ПОРЗ и във връзка с Решение на Ректорския съвет по Протокол № 26/10.04.2019 г., по повод 1 май - Международен ден на труда и работническата солидарност, е определено еднократно заплащане за м.април 2019 г. на допълнително възнаграждение в размер 8500 лева.</w:t>
      </w:r>
    </w:p>
    <w:p w:rsidR="00000000" w:rsidDel="00000000" w:rsidP="00000000" w:rsidRDefault="00000000" w:rsidRPr="00000000" w14:paraId="0000002F">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12. Със Заповед № 83 от 25.06.2019 г., на основание чл.27 от ПОРЗ и във връзка с Решение на Ректорския съвет по Протокол № 27/19.06.2019 г., по повод 24 май - Ден на българската просвета и култура и на славянската писменост, е определено еднократно заплащане за м. юни 2019 г. на допълнително възнаграждение в размер 8000 лева.</w:t>
      </w:r>
    </w:p>
    <w:p w:rsidR="00000000" w:rsidDel="00000000" w:rsidP="00000000" w:rsidRDefault="00000000" w:rsidRPr="00000000" w14:paraId="00000030">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13. Със Заповед № 218 от 25.09.2019 г., на основание чл.27 от ПОРЗ за принос и активности в кандидатстудентската кампания и подготовката за откриването на академичната година, е определено еднократно заплащане за м. септември 2019 г. на допълнително възнаграждение в размер 7000 лева.</w:t>
      </w:r>
    </w:p>
    <w:p w:rsidR="00000000" w:rsidDel="00000000" w:rsidP="00000000" w:rsidRDefault="00000000" w:rsidRPr="00000000" w14:paraId="00000031">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14. Със Заповед № 237 от 24.10.2019 г., на основание чл.27 от ПОРЗ и във връзка с Решение на Ректорския съвет по Протокол № 29/ 23.10.2019 г. по повод 1 ноември - Ден на народните будители и официален празник на ЮЗУ, е определено еднократно заплащане през м. октомври 2019 г. на допълнително възнаграждение в размер 7200 лева.</w:t>
      </w:r>
    </w:p>
    <w:p w:rsidR="00000000" w:rsidDel="00000000" w:rsidP="00000000" w:rsidRDefault="00000000" w:rsidRPr="00000000" w14:paraId="00000032">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15. Със Заповед № 273 от 18.12.2019 г., на основание чл.27 от ПОРЗ и във връзка с Решение на Ректорския съвет по Протокол № 1/18.12.2019 г. по повод Коледни празници, е определено еднократно заплащане през м. декември 2019 г. на допълнително Коледно възнаграждение в размер 8000 лева.</w:t>
      </w:r>
    </w:p>
    <w:p w:rsidR="00000000" w:rsidDel="00000000" w:rsidP="00000000" w:rsidRDefault="00000000" w:rsidRPr="00000000" w14:paraId="00000033">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16. Със Заповед № 22 от 24.01.2020 г., на основание чл.27 от ПОРЗ и във връзка с Решение на Ректорския съвет по Протокол № 2/22.01.2020 г. за постигнати положителни резултати за финансовата 2019 г., е определено еднократно заплащане за м. януари 2020 г. на допълнително възнаграждение в размер 8000 лева.</w:t>
      </w:r>
    </w:p>
    <w:p w:rsidR="00000000" w:rsidDel="00000000" w:rsidP="00000000" w:rsidRDefault="00000000" w:rsidRPr="00000000" w14:paraId="00000034">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17. Със Заповед № 58 от 15.04.2020 г., на основание чл.27 от ПОРЗ и във връзка с Решение на Ректорския съвет по Протокол № 3/01.04.2020 г., по повод предстоящите Великденски празници, е определено еднократно заплащане за м.април 2020 г. на допълнително възнаграждение в размер 300 лева.</w:t>
      </w:r>
    </w:p>
    <w:p w:rsidR="00000000" w:rsidDel="00000000" w:rsidP="00000000" w:rsidRDefault="00000000" w:rsidRPr="00000000" w14:paraId="00000035">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18. Със Заповед № 69 от 22.05.2020 г., на основание чл.17, ал.1 от ПОРЗ и във връзка с Решение на Ректорския съвет по Протокол № 5/19.05.2020 г. и с оглед необходимостта от създаване на организация и осигуряване дейностите на Университета в условията на обявено с решение на Народното събрание от 13.03.2020 г. извънредно положение с цел ограничаване разпространението на Коронавируса (COVID 19) и за постигнати резултати в научната, научно-приложната, учебно-преподавателската и организационна дейност, е определено еднократно заплащане за м .май 2020 г. на допълнително възнаграждение в размер 8000 лева.</w:t>
      </w:r>
    </w:p>
    <w:p w:rsidR="00000000" w:rsidDel="00000000" w:rsidP="00000000" w:rsidRDefault="00000000" w:rsidRPr="00000000" w14:paraId="00000036">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19. Със Заповед № 221 от 23.09.2020 г., на основание чл.27 от ПОРЗ за принос и активности в кандидатстудентската кампания и при подготовката за откриването на академичната година и във връзка с Решение на Ректорския съвет по Протокол № 9/16.09.2020 г. (заповедта е изменена със Заповед №40/12.03.2021 г. като номерът на посочения протокол е променен на Протокол №10 от 16.09.2020 г.), е определено еднократно заплащане за м. септември 2020 г. на допълнително възнаграждение в размер 8000 лева.</w:t>
      </w:r>
    </w:p>
    <w:p w:rsidR="00000000" w:rsidDel="00000000" w:rsidP="00000000" w:rsidRDefault="00000000" w:rsidRPr="00000000" w14:paraId="00000037">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20. Със Заповед № 251 от 23.10.2020 г., на основание чл.27 от ПОРЗ и във връзка с Решение на Ректорския съвет по Протокол № 11/20.10.2020 г. по повод 1 ноември - Ден на народните будители и официален празник на ЮЗУ, е определено еднократно заплащане през м. октомври 2020 г. на допълнително възнаграждение в размер 8000 лева.</w:t>
      </w:r>
    </w:p>
    <w:p w:rsidR="00000000" w:rsidDel="00000000" w:rsidP="00000000" w:rsidRDefault="00000000" w:rsidRPr="00000000" w14:paraId="00000038">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21. Със Заповед № 289 от 21.12.2020 г., , на основание чл.27 от ПОРЗ и във връзка с Решение на Ректорския съвет по Протокол № 12/07.12.2020 г. по повод Коледните и Новогодишни празници, е определено еднократно заплащане през м. декеммври 2020 г. на допълнително възнаграждение в размер 8000 лева.</w:t>
      </w:r>
    </w:p>
    <w:p w:rsidR="00000000" w:rsidDel="00000000" w:rsidP="00000000" w:rsidRDefault="00000000" w:rsidRPr="00000000" w14:paraId="00000039">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Всички 21 заповеди са подписани от Ю., помощник ректора и главния счетоводител на ЮЗУ, а заповедите, издадени на 23.09.2019 г. и след това (по т.19-21), са подписани и от председателя на ОС. Заповедите от 18.12.2019 г. до 22.05.2020 г. (по т. 15 – 20) са приподписани от председателя на ОС на ЮЗУ на 23.09.2020 г.</w:t>
      </w:r>
    </w:p>
    <w:p w:rsidR="00000000" w:rsidDel="00000000" w:rsidP="00000000" w:rsidRDefault="00000000" w:rsidRPr="00000000" w14:paraId="0000003A">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Въз основа на тези заповеди и приобщените по преписката счетоводни данни – справка, представена с писмо от 14.03.2021 г. от ЮЗУ, е установено, че изплатените ДТВ на жалбоподателя от ЮЗУ са в общ размер от 142 300 лв.</w:t>
      </w:r>
    </w:p>
    <w:p w:rsidR="00000000" w:rsidDel="00000000" w:rsidP="00000000" w:rsidRDefault="00000000" w:rsidRPr="00000000" w14:paraId="0000003B">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Прието е, че съгласно ПУДЮЗУ, в редакцията му от 2018 г. (изменен и допълнен от Общото събрание на Университета по Протокол 6 от 21.12.2018 г.), в чл. 14, ал. 9 е заложено, че допълнителните условия по трудовото правоотношение - трудово възнаграждение, командировки, награди и др., възникнали от избора на ректор, се определят от Председателя на Общото събрание. Същата редакция се съдържала и в чл. 14, ал. 8 от ПУДЮЗУ, в редакцията му от 2008 г. С последните изменения и допълнения на ПУДЮЗУ по Протокол №2 от 12.05.2021 г., алинея 9 на чл. 14 е отменена.</w:t>
      </w:r>
    </w:p>
    <w:p w:rsidR="00000000" w:rsidDel="00000000" w:rsidP="00000000" w:rsidRDefault="00000000" w:rsidRPr="00000000" w14:paraId="0000003C">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Въз основа на тези факти, Комисията е приела от правна страна, че с издаването на посочените 21 заповеди и утвърдените към тях поименни списъци, Ю., в качеството си на лице, заемащо публична длъжност, е определил за себе си ДТВ, с което е упражнил правомощията си по служба в свой частен интерес.</w:t>
      </w:r>
    </w:p>
    <w:p w:rsidR="00000000" w:rsidDel="00000000" w:rsidP="00000000" w:rsidRDefault="00000000" w:rsidRPr="00000000" w14:paraId="0000003D">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Комисията не оспорва, но е отхвърлила като основание, изключващо наличието на конфликт на интереси, факта, че е проведено предварително съгласуване с други органи и служители на ЮЗУ относно размера на ДТВ, вкл. и това на ректора, както и че част от заповедите са приподписани, а други подписани от председателя на ОС.</w:t>
      </w:r>
    </w:p>
    <w:p w:rsidR="00000000" w:rsidDel="00000000" w:rsidP="00000000" w:rsidRDefault="00000000" w:rsidRPr="00000000" w14:paraId="0000003E">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Прието е, че Ректорският съвет има спомагателни функции спрямо упражняване правомощията на ректора, които не могат да изключат отговорността за взетите крайни решения от ректора. По отношение на заповедите, издадени след решения на Академичния съвет – заповеди № 246/18.12.2017 г. и № 259/18.12.2018 г. , е посочено, че по арг. от чл. 32, ал. 1 от ЗВО и чл. 17, ал. 1 от ПУДЮЗУ ректорът е част от състава на този съвет и е участвал при взимането на решенията за изплащане на ДТВ. Освен това е отбелязано, че самите решения на Академичния съвет са общи и касаят принципното изплащане, а не размера на ДТВ, което впоследствие е конкретно определено от ректора.</w:t>
      </w:r>
    </w:p>
    <w:p w:rsidR="00000000" w:rsidDel="00000000" w:rsidP="00000000" w:rsidRDefault="00000000" w:rsidRPr="00000000" w14:paraId="0000003F">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Издаването на заповед № 246/18.12.2017 г. е квалифицирано като акт на лице по чл. 3, т. 18 от ЗПУКИ (отм.), с което е нарушено правилото на чл. 8 от ЗПУКИ (отм.) и е придобита материална облага – получените 8000 лв., както и нематериална облага, изразяваща се в „помощ и подкрепа в своя полза“. Мотиви относно нематериалните облаги липсват в Решението и преписката. Квалификацията на нарушението по издаване на заповед № 246/18.12.2017 г., наложеното за него наказание и отнемането на имуществото са съобразени с действащия към момента на извършване на деянието закон - ЗПУКИ (отм. ДВ, бр. бр. 7/2018 г.) Наложеното наказание „глоба“ в размер 5000 лв. е определено на основание чл. 35, ал. 1 от ЗПУКИ (отм.). Размерът е минимално възможният като мотиви относно размера на глобата няма.</w:t>
      </w:r>
    </w:p>
    <w:p w:rsidR="00000000" w:rsidDel="00000000" w:rsidP="00000000" w:rsidRDefault="00000000" w:rsidRPr="00000000" w14:paraId="00000040">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Издаването на всички останали заповеди е определено като „актове в частен интерес“ на лице по чл. 6, ал. 1, т. 45 от ЗПКОНПИ, с които е нарушено правилото на чл. 58, изр. първо от ЗПКОНПИ, от които са придобити материални облаги в размер на получените парични възнаграждения и нематериална облага – „помощ и подкрепа лично за себе си“. Мотиви относно нематериалните облаги липсват.</w:t>
      </w:r>
    </w:p>
    <w:p w:rsidR="00000000" w:rsidDel="00000000" w:rsidP="00000000" w:rsidRDefault="00000000" w:rsidRPr="00000000" w14:paraId="00000041">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По отношение на установения конфликт на интереси при определяне на ДТВ след заповед № 246/18.12.2017 г., макар да приема издаването на заповедите като отделни „актове в частен интерес“, Комисията очевидно налага едно общо минимално наказание „глоба“ в размер 5000 лв., позовавайки се на чл. 171, ал. 1 от ЗПКОНПИ за „нарушение на чл. 58, изр. първо от ЗПКОНПИ“.</w:t>
      </w:r>
    </w:p>
    <w:p w:rsidR="00000000" w:rsidDel="00000000" w:rsidP="00000000" w:rsidRDefault="00000000" w:rsidRPr="00000000" w14:paraId="00000042">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Сборът от всички получени ДТВ по процесните заповеди, вкл. ДТВ, следващо се от заповедта от 18.12.2017 г., са приети като подлежащи на О. на основание чл. 81, ал. 2 от ЗПКОНПИ.</w:t>
      </w:r>
    </w:p>
    <w:p w:rsidR="00000000" w:rsidDel="00000000" w:rsidP="00000000" w:rsidRDefault="00000000" w:rsidRPr="00000000" w14:paraId="00000043">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На основание чл. 81, ал. 1 от ЗПКОНПИ е наложено и О. на общия сбор на нетните трудови възнаграждения, получено от Ю. за датите, на което е укрил конфликта, респ. датите на издаване на заповедите. Нетното трудово възнаграждение е изчислено въз основа на справката, предоставена от ЮЗУ за трудовите възнаграждения и възнагражденията по проекти, получавани от Ю.. Размерът на отделно определените нетни възнаграждения е както следва: за 18.12.2017 г. - 794,94 лв.; за 23.01.2018 г. - 641,32 лв.; за 21.03.2018 г. - 330,44 лв.; за 23.04.2018 г.- 826,07лв.; за 25.06.2018 г. - 768, 86 лв.; за 25.09.2018 г. - 811, 30 лв., за 25.10.2018 г. - 657,68 лв.;за 18.12.2018 г. - 850,15 лв.; за 23.01.2019 г. - 716, 01 лв.; за 17.04.2019 г. - 807,52 лв.; за 25.06.2019 г. - 861, 30 лв.; за 25.09.2019 г. - 816, 64 лв.; за 24.10.2019 г. - 592,14 лв., за 18.12.2019 г. - 3194,23 лв., за 24.01.2020 г. - 694, 61 лв., за 15.04.2020 г. - 419,31 лв.; за 22.05.2020 г. - 850,90 лв.; за 23.09.2020 г. -765,81 лв.; за 23.10.2019 г. - 696,19 лв. и за 21.12.2020 г. - 781, 12 лв.</w:t>
      </w:r>
    </w:p>
    <w:p w:rsidR="00000000" w:rsidDel="00000000" w:rsidP="00000000" w:rsidRDefault="00000000" w:rsidRPr="00000000" w14:paraId="00000044">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Тези размери съответстват на приложените по делото изчислителни таблици под л. 501 – 523, представени от председателя на ОС и в изпълнение на указания на Комисията, дадени с писмо от 08.01.2021 г. - л. 110. Видно от самите таблици, същите представляват справка за плащанията от ЮЗУ към ректора, включително и получените ДТВ.</w:t>
      </w:r>
    </w:p>
    <w:p w:rsidR="00000000" w:rsidDel="00000000" w:rsidP="00000000" w:rsidRDefault="00000000" w:rsidRPr="00000000" w14:paraId="00000045">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Във връзка с установяване на спорните обстоятелства относно начина на определяне на постановеното за О. нетно трудово възнаграждение, по делото е приета основна и допълнителна съдебно-счетоводна експертиза, изпълнена от вещото лице И. С..</w:t>
      </w:r>
    </w:p>
    <w:p w:rsidR="00000000" w:rsidDel="00000000" w:rsidP="00000000" w:rsidRDefault="00000000" w:rsidRPr="00000000" w14:paraId="00000046">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От заключението на вещото лице по поставената задача (въпрос 1) за определяне какъв е размерът на нетното дневно възнаграждение на Ю. поотделно за всяка от датите, касещи приложението на чл. 81, ал. 1 от ЗПКОНПИ, се установява несъответствие спрямо установеното от Комисията възнаграждение за 18.12.2017 г. – 795, 51 лв. спрямо 794, 94 лв. и за 18.12.2019 г. – 824, 31 лв. спрямо 3 194, 23 лв.</w:t>
      </w:r>
    </w:p>
    <w:p w:rsidR="00000000" w:rsidDel="00000000" w:rsidP="00000000" w:rsidRDefault="00000000" w:rsidRPr="00000000" w14:paraId="00000047">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При разпита на вещото лице се уточнява, че разликата за 18.12.2017 г. се дължи на грешка в изчисленията, а за 18.12.2019 г. на обстоятелството, че Комисията е зачела като трудово възнаграждение изплатено на жалбоподателя парично обезщетение за неизползван отпуск. В обстоятелствената част на експертизата, това обезщетение е установено по брутен размер от 50 031, 48 лв. и нетен – 45 028, 33 лв., изплатен на основание чл. 224, ал. 1 от КТ.</w:t>
      </w:r>
    </w:p>
    <w:p w:rsidR="00000000" w:rsidDel="00000000" w:rsidP="00000000" w:rsidRDefault="00000000" w:rsidRPr="00000000" w14:paraId="00000048">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От заключението на вещото лице по поставената задача (въпрос 2) за определяне какъв е общият размер на нетното дневно възнаграждение за посочените във въпрос 1 дати се установява, че общият размер на нетното дневно възнаграждение е 14 507, 17 лева.</w:t>
      </w:r>
    </w:p>
    <w:p w:rsidR="00000000" w:rsidDel="00000000" w:rsidP="00000000" w:rsidRDefault="00000000" w:rsidRPr="00000000" w14:paraId="00000049">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От заключението на вещото лице по поставените задачи (въпрос 3 и 4) се установява, че в процесния период жалбоподателят е получавал плащания извън дължимото му се трудово възнаграждение, свеждащи се до обезщетение на основание чл. 224, ал. 1 от КТ, командировъчни в страната и чужбина, хонорари по граждански договори, както и че общият размер на нетните допълнителни трудови възнаграждения е 128 070 лв. Уточнено е, че в акта на Комисията всички плащания от университета към ректора са включени „без разграничение“. От данните по таблица 1 и таблица 2 на експертизата (л. 616 - 617) е видимо, че брутните трудови възнаграждения на жалбоподателя, от които са изведени нетните такива, включват и ДТВ по процесните заповеди.</w:t>
      </w:r>
    </w:p>
    <w:p w:rsidR="00000000" w:rsidDel="00000000" w:rsidP="00000000" w:rsidRDefault="00000000" w:rsidRPr="00000000" w14:paraId="0000004A">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От заключението по приетата допълнителна задача към експертизата се установяват среднодневните нетни възнаграждение, при зачитане, респ. незачитане на неработните дни за ЮЗУ, които възнаграждения са получени от Ю., в качеството му на преподавател и в качеството му на ректор, респ. при не/зачитане на ДТВ. При разпита на вещото лице, изрично е уточнено, че „Възнагражденията на господин Ю., посочени в заключението, са въз основа на счетоводната ведомост на университета“ (л. 732), както и че „За проверявания от мен период господин Ю. е получавал общо възнаграждение и като преподавател и като ректор. Заплатата му е формирана по този начин.“</w:t>
      </w:r>
    </w:p>
    <w:p w:rsidR="00000000" w:rsidDel="00000000" w:rsidP="00000000" w:rsidRDefault="00000000" w:rsidRPr="00000000" w14:paraId="0000004B">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По делото е представен Договор за управление, сключен на 22.12.2020 г., по реда на чл. 10, ал. 2, т. 10 от ЗВО (л. 766) между министъра на образованието и науката и жалбоподателя за възлагане правата и задълженията на ректор на ЮЗУ. Съдът намира този договор за неотносим по време към предмета на делото, доколкото последно установения акт на конфликт на интереси е от 21.12.2020 г.</w:t>
      </w:r>
    </w:p>
    <w:p w:rsidR="00000000" w:rsidDel="00000000" w:rsidP="00000000" w:rsidRDefault="00000000" w:rsidRPr="00000000" w14:paraId="0000004C">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Като неотносима към предмета на делото, съдът намира и представената от жалбоподателя заповед № РД09-1756/11.08.2020 г. на министъра на образованието и науката, доколкото със същата се определя политика за развитие на ЮЗУ, чието изпълнение не е спорно и без пряка връзка с обвиненията към жалбоподателя.</w:t>
      </w:r>
    </w:p>
    <w:p w:rsidR="00000000" w:rsidDel="00000000" w:rsidP="00000000" w:rsidRDefault="00000000" w:rsidRPr="00000000" w14:paraId="0000004D">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При така установеното по фактите, съдът намира жалбата за ОСНОВАТЕЛНА.</w:t>
      </w:r>
    </w:p>
    <w:p w:rsidR="00000000" w:rsidDel="00000000" w:rsidP="00000000" w:rsidRDefault="00000000" w:rsidRPr="00000000" w14:paraId="0000004E">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Оспореното решение е постановено от материално компетентен орган по чл. 7, ал. 1 от ЗПКОНПИ. Комисията е действала в пределите на своята компетентност по чл. 13, ал. 1, т. 4 във вр. с чл. 74 от ЗПКОНПИ. Съгласно чл. 8, ал. 1 от ЗПКОНПИ, Комисията е колективен орган, който се състои от петима членове. По силата на чл. 13, ал. 2, изр. 1 от ЗПКОНПИ, решенията на Комисията се приемат с мнозинство повече от половината от всички членове и се мотивират. Предвид изложеното и установено по делото единодушие при постановяване на Решението в пълен състав на Комисията, съдът приема, че решението е валиден административен акт, приет от компетентен орган.</w:t>
      </w:r>
    </w:p>
    <w:p w:rsidR="00000000" w:rsidDel="00000000" w:rsidP="00000000" w:rsidRDefault="00000000" w:rsidRPr="00000000" w14:paraId="0000004F">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Решението отговаря на изискванията за форма, същото е формално мотивирано, с изложена фактическата обстановка и формирани правни изводи, като са спазени изискванията на чл. 74, ал. 2 – ал. 3 от ЗПКОНПИ.</w:t>
      </w:r>
    </w:p>
    <w:p w:rsidR="00000000" w:rsidDel="00000000" w:rsidP="00000000" w:rsidRDefault="00000000" w:rsidRPr="00000000" w14:paraId="00000050">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Съобразно изискването на чл. 71, ал. 1 предл. първо от ЗПКОНПИ във вр. с ал. 2 от ЗПКОНПИ, производството е започнало по писмен сигнал, който не е анонимен. Съгласно чл. 73 от ЗПКОНПИ, производството за установяване на конфликт на интереси се образува в срок до 6 месеца от откриването, но не по-късно от три години от извършването на нарушението. Доколкото сигналът е регистриран в Комисията на 30.11.2020 г., с което са открити данните за упражняването на правомощия при укрит конфликт на интереси, а първото конфликтно деяние е извършено на 18.12.2017 г., то давностните срокове по чл. 73 от ЗПКОНПИ са спазени към датата на образуване на производството с решението от 09.12.2020 г. на Комисията.</w:t>
      </w:r>
    </w:p>
    <w:p w:rsidR="00000000" w:rsidDel="00000000" w:rsidP="00000000" w:rsidRDefault="00000000" w:rsidRPr="00000000" w14:paraId="00000051">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Съгласно чл. 74, ал. 1 от ЗПКОНПИ, Комисията се произнася с мотивирано писмено решение в срок до два месеца от образуване на производството. При случаи на фактическа и правна сложност срокът може да бъде продължен еднократно с 30 дни. По отношение на тези срокове, съдът намира, че същите са инструктивни, а не преклузивни, доколкото законът не предполага изрично погасяване на административнонаказателните правомощия на Комисията с тяхното изтичане. В този смисъл, изтичането на 30-дневния срок, с който се продължава двумесечният срок за приключване на производството не преклудира правомощието на КПКОНПИ да се произнесе относно отговорността на проверяваното лице. По делото се установи, че е налице просрочие спрямо срока за приключване на производството до 11.03.2021 г., съгласно решение от 03.02.2021 г., но по изложените съображения съдът приема, че просрочието не се отразява на валидността на акта.</w:t>
      </w:r>
    </w:p>
    <w:p w:rsidR="00000000" w:rsidDel="00000000" w:rsidP="00000000" w:rsidRDefault="00000000" w:rsidRPr="00000000" w14:paraId="00000052">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Неоснователно е възражението за „неравно третиране“ поради „прекъсване“ в изслушването на Ю. по реда на чл. 72, ал. 6 от ЗПКОНПИ, проведено на 16.06.2021 г. Прекъсване в изложението на Ю. действително е направено, но то по никакъв начин не е възпрепятствало възможността за неговата защита. Същото е проява на добросъвестно съдействие от страна на председателя на Комисията към изслушваното лице, целяща да напъти към съществените и относими моменти, определени от предмета на проверката. Нещо повече, реално възпрепятстване в защитата не е налице, тъй като Ю. въпреки прекъсването е представил доводите си пред Комисията, очевидно предварително подготвени в писмена форма. При сравнение на протоколираното изслушване и представеното становище от 16.06.2021 г. се налага извод за сходни до степен на еднаквост доводи. В тази връзка следва да се отхвърли оплакването, че Ю. не е могъл да изложи съображенията си, че „всички негови действия са предприети в интерес на доброто управление на висшето училище и са довели до реални положителни резултати“. Тази теза е застъпена в писменото становище, но не е зачетена с мотивите към Решението като оправдаваща неговата отговорност.</w:t>
      </w:r>
    </w:p>
    <w:p w:rsidR="00000000" w:rsidDel="00000000" w:rsidP="00000000" w:rsidRDefault="00000000" w:rsidRPr="00000000" w14:paraId="00000053">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Не може да бъде споделено и възражението, че разглеждането на въпроса за почтеното и безпристрастно упражняване на правомощията на Ю. при издаване на процесните заповеди е проява на „неравно третиране“, поставящо го в неравностойно положение, в качеството му на ректор. Това възражение е обосновано с приложимост към случая на чл. 6 във вр. с чл. 9 от Директива 2000/78. Съгласно чл. 1 от директивата, нейната цел е да регламентира основната рамка за борба с дискриминацията, основана на религия или убеждение, увреждане, възраст или сексуална ориентация по отношение на заетостта и упражняването на занятие, с оглед прилагането в държавите-членки на принципа за равно третиране. Съгласно чл. 6 от директивата, същият касае случаи на оправдаване на разликите в третирането на основание възраст. Разпоредбата на чл. 9 от директивата, касае достъпа до защита на лицата, които считат себе си засегнати поради неприлагането спрямо тях на принципа за равно третиране, но основан на признаците по чл. 1. В този смисъл, съдът не вижда никаква връзка между Директива 2000/78 и предмета на настоящото производство. Решението на Комисията по никакъв начин не може да се свърже с проява на дискриминация, основана на религия или убеждение, увреждане, възраст или сексуална ориентация на жалбоподателя.</w:t>
      </w:r>
    </w:p>
    <w:p w:rsidR="00000000" w:rsidDel="00000000" w:rsidP="00000000" w:rsidRDefault="00000000" w:rsidRPr="00000000" w14:paraId="00000054">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Не се доказа по делото и възражението, че проверката на Комисията е насочена и проведена при превратно упражняване на правомощия, т.е. че е „тенденциозна“. Макар, че в практиката на Комисията не се установява разглеждането на случай, който да е аналогичен на настоящия, както преди образуване на производството, така и към настоящия момент, то само по себе си това обстоятелство не е основание да бъде отречено правомощието на Комисията да разгледа за първи път подобен случай.</w:t>
      </w:r>
    </w:p>
    <w:p w:rsidR="00000000" w:rsidDel="00000000" w:rsidP="00000000" w:rsidRDefault="00000000" w:rsidRPr="00000000" w14:paraId="00000055">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Възражението, че Решението на Комисията е в несъответствие със „спецификата на академичната автономия“, съдът намира за неясно по основанието си, доколкото е обосновано с „работодателска функция на ректора“ и „неравно третиране“, нарушаващо Директива 2000/78. Съдът намира за достатъчно да посочи, че нито една от проявните форми на корупционно поведение, възпирани чрез забраните по чл. 8 от ЗУПКИ (отм.) и чл. 58 от ЗКПОНКИ, не може по принцип да се „извини“ със „спецификата на академичната автономия“, която съгласно чл. 19, ал. 4 от ЗВО следва да се съобрази със законите на страната.</w:t>
      </w:r>
    </w:p>
    <w:p w:rsidR="00000000" w:rsidDel="00000000" w:rsidP="00000000" w:rsidRDefault="00000000" w:rsidRPr="00000000" w14:paraId="00000056">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Съдът намира обаче за основателни, като краен резултат, оплакванията на жалбоподателя, че Решението е незаконосъобразно, тъй като Комисията е установила конфликт на интереси при формално, несъответстващо на целта на закона и непропорционално като резултат, упражняване на правомощия.</w:t>
      </w:r>
    </w:p>
    <w:p w:rsidR="00000000" w:rsidDel="00000000" w:rsidP="00000000" w:rsidRDefault="00000000" w:rsidRPr="00000000" w14:paraId="00000057">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Тезата на Комисията за укрит конфликт на интереси е изградена въз основа на тълкуване, което изглежда е възприето безрезервно от приложения към сигнала одитен доклад на МОН, че участвайки в подготовката и издаването на заповедите, ректорът е нарушил чл. 14, ал. 9 от ПУДЮЗУ (ред. от 2018 г.), респ. чл. 14, ал. 8 от ПУДЮЗУ (ред. до 2018 г.), тъй като сам на себе си е определил ДТВ, при положение, че същите като „допълнителни условия по трудовото правоотношение“ на ректора, следва да се определят от председателя на ОС на ЮЗУ.</w:t>
      </w:r>
    </w:p>
    <w:p w:rsidR="00000000" w:rsidDel="00000000" w:rsidP="00000000" w:rsidRDefault="00000000" w:rsidRPr="00000000" w14:paraId="00000058">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Съдът не споделя тези изводи, тъй като те са изградени при погрешно определяне вида на ДТВ и тълкуване на ПУДЮЗУ.</w:t>
      </w:r>
    </w:p>
    <w:p w:rsidR="00000000" w:rsidDel="00000000" w:rsidP="00000000" w:rsidRDefault="00000000" w:rsidRPr="00000000" w14:paraId="00000059">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Според Кодекса на труда и Наредбата за структурата и организацията на работната заплата (НСОРЗ), ДТВ биват такива с постоянен характер, които са част от задължителното съдържание на трудовия договор, съгласно чл. 66, т. 8 от КТ, и такива с непостоянен характер.</w:t>
      </w:r>
    </w:p>
    <w:p w:rsidR="00000000" w:rsidDel="00000000" w:rsidP="00000000" w:rsidRDefault="00000000" w:rsidRPr="00000000" w14:paraId="0000005A">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Съгласно чл. 15 от НСОРЗ, допълнителните трудови възнаграждения по чл. 11 и чл. 12 са с постоянен характер. В чл. 11 от наредбата са уредени ДТВ за образователна и научна степен на работника или служителя, а в чл. 12 – ДТВ за придобит трудов стаж и професионален опит. За целите на настоящото производство е достатъчно да се посочи, че чл. 15 от НСОРЗ определя изрично допълнителните възнаграждения с постоянен характер, респ. очевидно процесните заповеди, не касаят постоянни по своето основание ДТВ.</w:t>
      </w:r>
    </w:p>
    <w:p w:rsidR="00000000" w:rsidDel="00000000" w:rsidP="00000000" w:rsidRDefault="00000000" w:rsidRPr="00000000" w14:paraId="0000005B">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Съгласно чл. 13, ал. 1 от НСОРЗ, с колективен трудов договор, с вътрешни правила за работната заплата и/или с индивидуален трудов договор могат да се определят и други допълнителни трудови възнаграждения за: 1. постигнати резултати от труда - текущо, за година или за друг период; 2. промени в условията на труд с временен характер, които водят до допълнително нервно-психическо натоварване, и в други условия, увреждащи здравето на работника; 3. участие в печалбата; 4. други.</w:t>
      </w:r>
    </w:p>
    <w:p w:rsidR="00000000" w:rsidDel="00000000" w:rsidP="00000000" w:rsidRDefault="00000000" w:rsidRPr="00000000" w14:paraId="0000005C">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Съгласно чл. 13, ал. 2 от НСОРЗ, с договорите и вътрешните правила по ал. 1 се определят условията за получаване и размерите на допълнителните трудови възнаграждения.</w:t>
      </w:r>
    </w:p>
    <w:p w:rsidR="00000000" w:rsidDel="00000000" w:rsidP="00000000" w:rsidRDefault="00000000" w:rsidRPr="00000000" w14:paraId="0000005D">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При тази нормативна установеност, съдът намира, че процесните заповеди имат за предмет определяне на „други допълнителни трудови възнаграждения“ по см. на чл. 13 от НСОРЗ, условията за чието получаване подлежи на уредба в договор или вътрешни правила за работната заплата на предприятието.</w:t>
      </w:r>
    </w:p>
    <w:p w:rsidR="00000000" w:rsidDel="00000000" w:rsidP="00000000" w:rsidRDefault="00000000" w:rsidRPr="00000000" w14:paraId="0000005E">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 конкретния случай, такива правила съществуват в ЮЗУ и съгласно чл. 1 от ПОРЗ, с този правилник се установяват условията, редът и начинът на определяне и разпределяне на средствата за работна заплата в ЮЗУ.</w:t>
      </w:r>
    </w:p>
    <w:p w:rsidR="00000000" w:rsidDel="00000000" w:rsidP="00000000" w:rsidRDefault="00000000" w:rsidRPr="00000000" w14:paraId="0000005F">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Съгласно чл. 27 от ПОРЗ е предвидено, че ректорът може да разрешава на преподавателския и административен персонал заплащане на ДТВ в размер, определян със заповед в чест на официални и юбилейни празници, на патронния празник на университета и др.</w:t>
      </w:r>
    </w:p>
    <w:p w:rsidR="00000000" w:rsidDel="00000000" w:rsidP="00000000" w:rsidRDefault="00000000" w:rsidRPr="00000000" w14:paraId="00000060">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 този смисъл, чл. 27 от ПОРЗ урежда условията по см. на чл. 13, ал. 2 от НСОРЗ, при които се определят другите допълнителни трудови възнаграждения, вкл. условието кой определя тези възнаграждения.</w:t>
      </w:r>
    </w:p>
    <w:p w:rsidR="00000000" w:rsidDel="00000000" w:rsidP="00000000" w:rsidRDefault="00000000" w:rsidRPr="00000000" w14:paraId="00000061">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ПОРЗ като вътрешен акт е приет от Академичния съвет на ЮЗУ през 2011 г. и по отношение на чл. 27 не е променян от тогава. При така посоченото и като се отчете, че ректорът е неизменна част от персонала на ЮЗУ, то съдът кредитира доводите на Ю., че издадените от него заповеди са в продължение на постоянна практика за приложението на чл. 27 от ПОРЗ, при която ректорът има възможност да определи ДТВ и за себе си. Очевидно е и че тази практика е възприемана трайно през годините, както от Общото събрание, така и от председателите му във времето, тъй като няма никакви данни да е оспорван редът по чл. 27 от ПОРЗ.</w:t>
      </w:r>
    </w:p>
    <w:p w:rsidR="00000000" w:rsidDel="00000000" w:rsidP="00000000" w:rsidRDefault="00000000" w:rsidRPr="00000000" w14:paraId="00000062">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По делото не се опроверга и възражението на жалбоподателя, изтъкнато и в становището му от 16.06.2021 г. пред Комисията, че в миналото никой външен за ЮЗУ коректив не е се усъмнил в коректността и законосъобразността на прилагания механизъм (вътрешен ред) за парично стимулиране екипа на ЮЗУ. Всъщност, в този аспект работата на Комисията търпи критика, тъй като очевидно позовавайки се на формалност при нарушенията и твърде лесното доказване на „съмнение“ за частен интерес, е пропуснато да бъде изследван въпроса за съществуващата, респ. липсваща нормативна уредба, а от тук и за яснотата на правилата, при които е упражнявал правомощията си жалбоподателя. С други думи, в Решението липсват мотиви, с които да се взема отношение, защо тезата на Ю. за наличие на оправдани правни очаквания у него за правомерност на действията му, не се споделя. Тези мотиви са особено необходими в контекста на известното на К. уреждане на отношенията с Наредба № 23 от 27.08.2020 г. за начина за определяне на размера на възнагражденията на ректорите на държавните висши училища по договорите за управление, сключени с министъра на образованието и науката (ДВ, бр. 78 от 4.09.2020 г.), която от своя страна е функция на преуредения и уточнен ред на отношенията по управление на висшите училища, наложен със ЗИД на ЗВО (ДВ, бр. 17 от 2020 г.) и в частност приемането на новата чл. 10, ал. 2 т. 10 от ЗВО. Неприложимостта на наредбата спрямо Ю., поради личното му положение, тъй като договор за управление по реда на наредбата е сключен след процесния период на административно обвинение, не изключва, а е силно основание, поведението му да бъде разглеждано в условията именно на липсата на субективно отношение у дееца, че действа в нарушение на правило, респ. че субективното му отношение към деянието е, че се придържа към признато за правомерно поведение.</w:t>
      </w:r>
    </w:p>
    <w:p w:rsidR="00000000" w:rsidDel="00000000" w:rsidP="00000000" w:rsidRDefault="00000000" w:rsidRPr="00000000" w14:paraId="00000063">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Тук е мястото да се посочи и че непостоянните ДТВ, именно като такива, не са постоянно дължими от работодателя, поради което и тяхното определяне не е форма на каквото и да било изменение на трудовото правоотношение по см. на чл. 118 и сл. от КТ, което да нарушава забраната за едностранно изменение на трудовото правоотношение. Следователно определянето на непостоянните ДТВ по реда на чл. 27 от ПОРЗ не може да се разглежда като изменение на трудовото правоотношение по см. на чл. 118 от КТ.</w:t>
      </w:r>
    </w:p>
    <w:p w:rsidR="00000000" w:rsidDel="00000000" w:rsidP="00000000" w:rsidRDefault="00000000" w:rsidRPr="00000000" w14:paraId="00000064">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Правилото на чл. 27 от ПОРЗ обаче не може да е бъде тълкувано коректно без да бъде съотнесено към правилото на чл. 14, ал. 8/9 (ред. до и след 2018 г.) от ПУДЮЗУ, според което допълнителните условия по трудовото правоотношение – трудово възнаграждение, командировки, награди и др., възникнали от избора за ректор, се определят от председателя на ОС.</w:t>
      </w:r>
    </w:p>
    <w:p w:rsidR="00000000" w:rsidDel="00000000" w:rsidP="00000000" w:rsidRDefault="00000000" w:rsidRPr="00000000" w14:paraId="00000065">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 тази връзка е важно на първо място да се отбележи, че съгласно чл. 29, ал. 1, т. 7 от ЗВО, председателят на ОС представлява същото като орган, избрал ректора на ЮЗУ, а по силата на ал. 2 (ред. преди ДВ, бр. 17/20 г.) председателят на ОС сключва с избрания ректор допълнително споразумение към основния трудов договор по чл. 119 и чл. 107 от КТ, респ. по силата на ал. 2 (ред. ДВ, бр.17/20 г.) председателят на ОС представлява висшето училище по трудовото правоотношение за заеманата от ректора академична длъжност. Разпоредбата на чл. 29, ал. 2 от ЗВО (в относимите редакции) на практика урежда на ниво закон правомощията на председателя на ОС, поради което правилото на чл. 14, ал. 8/9 от ПУДЮЗУ се явява без собствена правна стойност.</w:t>
      </w:r>
    </w:p>
    <w:p w:rsidR="00000000" w:rsidDel="00000000" w:rsidP="00000000" w:rsidRDefault="00000000" w:rsidRPr="00000000" w14:paraId="00000066">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Все пак, дори чл. 14, ал. 8/9 от ПУДЮЗУ да бъде зачетен наред с чл. 29, ал. 2 от ЗВО (ред. съответно преди и след ДВ, бр. 17/20 г.), то като се съобрази, че определянето на непостоянни ДТВ не е форма на изменение на трудовото правоотношение, както и че изрично чл. 13 от НСОРЗ дава възможност с вътрешен акт да са уредят условията по тези възнаграждения, то съдът намира, че чл. 29, ал. 2 от ЗВО и чл. 14, ал. 8/9 от ПУДЮЗУ следва да се разглеждат като общи правила, които не изключват и не противоречат на чл. 27 от ПРОЗ. От тук и извода, че Комисията неправилно приема, че непостоянни ДТВ като процесните са правомощие на председателят на ОС спрямо ректора.</w:t>
      </w:r>
    </w:p>
    <w:p w:rsidR="00000000" w:rsidDel="00000000" w:rsidP="00000000" w:rsidRDefault="00000000" w:rsidRPr="00000000" w14:paraId="00000067">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 този смисъл, съдът намира, че чл. 27 от ПОРЗ е легитимно, вътрешно правило на ЮЗУ, което урежда възможност за ректора, както да награди други членове на персонала в общ смисъл, така и себе си като част от персонала, което правило не противоречи на действащ закон или подзаконов нормативен акт.</w:t>
      </w:r>
    </w:p>
    <w:p w:rsidR="00000000" w:rsidDel="00000000" w:rsidP="00000000" w:rsidRDefault="00000000" w:rsidRPr="00000000" w14:paraId="00000068">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Необходимо е да се посочи, че ако бъде споделена тезата на Комисията за приложението на чл. 14, ал. 8/9 от ПУДЮЗУ, то би се оправдало възражението на жалбоподателя за неизбежен конфликт на интереси.</w:t>
      </w:r>
    </w:p>
    <w:p w:rsidR="00000000" w:rsidDel="00000000" w:rsidP="00000000" w:rsidRDefault="00000000" w:rsidRPr="00000000" w14:paraId="00000069">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По арг. от чл. 29, ал.1 от ЗВО, председателят на общото събрание на всяко висше училище е винаги хабилитиран член на това събрание.</w:t>
      </w:r>
    </w:p>
    <w:p w:rsidR="00000000" w:rsidDel="00000000" w:rsidP="00000000" w:rsidRDefault="00000000" w:rsidRPr="00000000" w14:paraId="0000006A">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Съгласно чл. 27, ал. 1 от ЗВО, общото събрание на висшето училище се състои от представители на академичния състав на основен трудов договор, на административния персонал и на студентите и докторантите от всички негови звена.</w:t>
      </w:r>
    </w:p>
    <w:p w:rsidR="00000000" w:rsidDel="00000000" w:rsidP="00000000" w:rsidRDefault="00000000" w:rsidRPr="00000000" w14:paraId="0000006B">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Академичен състав по см. на чл. 6, ал. 3 от ЗВО е висококвалифицирания преподавателски, научно-преподавателски, изследователски или художествено-творчески състав на висшето училище.</w:t>
      </w:r>
    </w:p>
    <w:p w:rsidR="00000000" w:rsidDel="00000000" w:rsidP="00000000" w:rsidRDefault="00000000" w:rsidRPr="00000000" w14:paraId="0000006C">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Докато чл. 6, ал. 3 от ЗВО е дефинитивна норма, действаща от 1999 г., то с приемането на Закона за развитието на академичния състав в Република България (ЗРАСРБ) и по точно с чл. 2, ал. 1 - разбирането за академичният състав предполага лицата, заемащи академични длъжности във висшите училища и научните организации, както и други лица, определени в ЗВО.</w:t>
      </w:r>
    </w:p>
    <w:p w:rsidR="00000000" w:rsidDel="00000000" w:rsidP="00000000" w:rsidRDefault="00000000" w:rsidRPr="00000000" w14:paraId="0000006D">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Съгласно чл. 2, ал. 3 от ЗРАСРБ, академичните длъжности са асистент, главен асистент, доцент и професор.</w:t>
      </w:r>
    </w:p>
    <w:p w:rsidR="00000000" w:rsidDel="00000000" w:rsidP="00000000" w:rsidRDefault="00000000" w:rsidRPr="00000000" w14:paraId="0000006E">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От изложеното следва извод, че председателят на общото събрание е винаги лице, заемащо академична дължност на основен трудов договор и като такъв е част от академичния и преподавателски състав на висшето училище.</w:t>
      </w:r>
    </w:p>
    <w:p w:rsidR="00000000" w:rsidDel="00000000" w:rsidP="00000000" w:rsidRDefault="00000000" w:rsidRPr="00000000" w14:paraId="0000006F">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Съгласно чл. 27 от ПОРЗ, ректорът може да разрешава на преподавателския и административен персонал заплащане на ДТВ.</w:t>
      </w:r>
    </w:p>
    <w:p w:rsidR="00000000" w:rsidDel="00000000" w:rsidP="00000000" w:rsidRDefault="00000000" w:rsidRPr="00000000" w14:paraId="00000070">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Съгласно чл. 53 от ЗПКОНПИ, частен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w:t>
      </w:r>
    </w:p>
    <w:p w:rsidR="00000000" w:rsidDel="00000000" w:rsidP="00000000" w:rsidRDefault="00000000" w:rsidRPr="00000000" w14:paraId="00000071">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Съгласно §1, т. 15, б. „б“ от ДР на ЗПКОНПИ, свързани лица са физически 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72">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Наличието на зависимост е въпрос на конкретна преценка, при която следва да се отговори дали е налице основателно съмнение, респ. обективно необезпечен риск, че съществува икономически интерес, който може да измести безпристрастното упражняване на правомощия.</w:t>
      </w:r>
    </w:p>
    <w:p w:rsidR="00000000" w:rsidDel="00000000" w:rsidP="00000000" w:rsidRDefault="00000000" w:rsidRPr="00000000" w14:paraId="00000073">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 настоящия случай, съдът намира, че между председателя на ОС на ЮЗУ и жалбоподателя, в качеството му на ректор, не просто би съществувало основателно съмнение, а те са поставени във взаимозависими позиции при определяне един на друг на парични плащания под формата на ДТВ по трудовото им правоотношение с ЮЗУ.</w:t>
      </w:r>
    </w:p>
    <w:p w:rsidR="00000000" w:rsidDel="00000000" w:rsidP="00000000" w:rsidRDefault="00000000" w:rsidRPr="00000000" w14:paraId="00000074">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 други думи, независимо дали Ю. като ректор сам ще участва в подготовката и обсъжданията при разпределяне на ДТВ, респ. ще издаден заповед и утвърди списък, от който му се следва облага, или ще участва в подготовката и обсъжданията при разпределяне на ДТВ, респ. ще издаден заповед и утвърди списък, от който няма пряко да му се следва облага, но такава ще се следва за председателя на ОС, то ректорът Ю. винаги би действал в частен интерес, поради това, че „може“ по см. на 52 от ЗПКОНПИ, респ. чл. 2, ал. 1 от ЗПУКИ (отм.). да е бил пристрастен и необективен при изпълнението на задълженията си.</w:t>
      </w:r>
    </w:p>
    <w:p w:rsidR="00000000" w:rsidDel="00000000" w:rsidP="00000000" w:rsidRDefault="00000000" w:rsidRPr="00000000" w14:paraId="00000075">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Ясен пример за тази нетърпима ситуация е издаването на заповедите, издадени на 23.09.2019 г. и след това, които са подписани от ректора и от председателя на ОС на ЮЗУ, при положение, че и за двамата следват блага.</w:t>
      </w:r>
    </w:p>
    <w:p w:rsidR="00000000" w:rsidDel="00000000" w:rsidP="00000000" w:rsidRDefault="00000000" w:rsidRPr="00000000" w14:paraId="00000076">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Нещо повече, ако бъде следван буквално закона, единственият ефективен начин за ректора да не изпадне в конфликтна ситуация, дали в пряк личен интерес, или косвен по отношение на председателя на ОС, е въобще ДТВ да не се определят за двамата. Само тогава няма да има съмнение, че дали ще получат и колко ще получат не е продиктувано от техния интерес да получават ДТВ, определяйки си такива един на друг. Тази ситуация обаче е немислима, тъй като ще постави в неоправдана ситуация ректора спрямо ползите от материалните успехи на ЮЗУ – обстоятелство, което не е спорно за Комисията, в чието постигане неминуемо е участвал като представляващ и управляващ ЮЗУ.</w:t>
      </w:r>
    </w:p>
    <w:p w:rsidR="00000000" w:rsidDel="00000000" w:rsidP="00000000" w:rsidRDefault="00000000" w:rsidRPr="00000000" w14:paraId="00000077">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Казаното е приложимо и спрямо всяка мислима ситуация, включваща заместване на ректора и/или председателя на ОС.</w:t>
      </w:r>
    </w:p>
    <w:p w:rsidR="00000000" w:rsidDel="00000000" w:rsidP="00000000" w:rsidRDefault="00000000" w:rsidRPr="00000000" w14:paraId="00000078">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Необходимо е отново да се посочи, че към процесния период не е сключен договор за управление на ЮЗУ по реда на чл. 10, ал. 2, т. 10 от ЗВО, поради което приложение не намира и Наредба № 23 от 27.08.2020 г. за начина за определяне на размера на възнагражденията на ректорите на държавните висши училища по договорите за управление, сключени с министъра на образованието и науката. В този смисъл, трудовото правоотношение за Ю., възникнало при условия на избор, и следващите се от това за него възнаграждения следва да се разглеждат само съгласно общите правила на КТ, както и при действието на чл. 29, ал. 1, т. 7 и ал. 2 от ЗВО.</w:t>
      </w:r>
    </w:p>
    <w:p w:rsidR="00000000" w:rsidDel="00000000" w:rsidP="00000000" w:rsidRDefault="00000000" w:rsidRPr="00000000" w14:paraId="00000079">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При така изложеното съдът намира, че издаването на процесните заповеди следва да бъде преценявано единствено при условията на чл.27 от ПОРЗ, при което ректорът има легитимно правомощие да определи ДТВ и за себе си в частен интерес, без това да е общественоопасно деяние. По делото не е представено нито едно доказателство, а и не се твърди, че определените ДТВ по своя индивидуален размер са противни на реда, вкл. традициите на ЮЗУ за пропорционално възнаграждаване.</w:t>
      </w:r>
    </w:p>
    <w:p w:rsidR="00000000" w:rsidDel="00000000" w:rsidP="00000000" w:rsidRDefault="00000000" w:rsidRPr="00000000" w14:paraId="0000007A">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Дали това правомощие е упражнено добросъвестно или при съмнение за злоупотреба в частен интерес е условие за доказване съставомерността на обвинението. Нито забраната по чл. 8 от ЗПУКИ (отм.), нито тази по чл. 58 от ЗПКОНПИ, следва да намерят формално приложение, когато лицето, заемащо висша публична длъжност, действа добросъвестно.</w:t>
      </w:r>
    </w:p>
    <w:p w:rsidR="00000000" w:rsidDel="00000000" w:rsidP="00000000" w:rsidRDefault="00000000" w:rsidRPr="00000000" w14:paraId="0000007B">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Посочените забрани нямат цел, която да е различна от целите на законите, с които са въведени.</w:t>
      </w:r>
    </w:p>
    <w:p w:rsidR="00000000" w:rsidDel="00000000" w:rsidP="00000000" w:rsidRDefault="00000000" w:rsidRPr="00000000" w14:paraId="0000007C">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Съдът като отчита, че ЗПУКИ (отм.) няма формално посочена цел като закон, но че цели са дефинирани в чл. 2 от ЗПКОНПИ, както и като отчита, че с оглед аналогичността на забраните, същите имат еднакви цели, намира, че чл. 8 от ЗПУКИ (отм.) и чл. 58 от ЗПКОНПИ следва да се тълкуват спрямо посочените и относими в чл. 2, т. 1 и 2 от ЗПКОНПИ цели, а именно, че законът има за цел да се защитят интересите на обществото чрез ефективно П. на К. и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w:t>
      </w:r>
    </w:p>
    <w:p w:rsidR="00000000" w:rsidDel="00000000" w:rsidP="00000000" w:rsidRDefault="00000000" w:rsidRPr="00000000" w14:paraId="0000007D">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Съгласно чл. 3, ал. 1 от ЗПКОНПИ, корупция по смисъла на този закон е налице, когато в резултат на заеманата висша публична длъжност лицето злоупотребява с власт, нарушава или не изпълнява служебни задължения с цел пряко или косвено извличане на неследваща се материална или нематериална облага за себе си или за други лица.</w:t>
      </w:r>
    </w:p>
    <w:p w:rsidR="00000000" w:rsidDel="00000000" w:rsidP="00000000" w:rsidRDefault="00000000" w:rsidRPr="00000000" w14:paraId="0000007E">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Съгласно чл. 3, ал. 2, т. 7 от ЗПКОНПИ, противодействието на К. се осъществява чрез установяване на конфликт на интереси и налагане на санкции и на други мерки в случай на установен конфликт на интереси.</w:t>
      </w:r>
    </w:p>
    <w:p w:rsidR="00000000" w:rsidDel="00000000" w:rsidP="00000000" w:rsidRDefault="00000000" w:rsidRPr="00000000" w14:paraId="0000007F">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От горното съдът намира, че установяването на конфликт на интереси е способ за П. със злоупотребата с власт, при нарушаването или не изпълнението на служебни задължения от лицата, заемащи висша публична длъжност, с цел пряко или косвено извличане на неследваща се материална или нематериална облага за себе си или за други лица.</w:t>
      </w:r>
    </w:p>
    <w:p w:rsidR="00000000" w:rsidDel="00000000" w:rsidP="00000000" w:rsidRDefault="00000000" w:rsidRPr="00000000" w14:paraId="00000080">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 този смисъл, целта на закона не е наказване на лицата, заемащи висша публична длъжност, когато не са злоупотребили с власт, не са нарушили служебните си задължения и са изпълнявали тези си задължения или когато са получили за себе си, следваща им се облага.</w:t>
      </w:r>
    </w:p>
    <w:p w:rsidR="00000000" w:rsidDel="00000000" w:rsidP="00000000" w:rsidRDefault="00000000" w:rsidRPr="00000000" w14:paraId="00000081">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Съгласно горното, забраните по чл. 8 от ЗПУКИ (отм.) и чл. 58 от ЗПКОНПИ следва да се тълкуват като мерки за превенция и възпиране корупционни практики на ниво „може“ по см. на чл. 2 от ЗПУКИ (отм.) и чл. 52 от ЗПКОНПИ частният интерес да повлияе върху безпристрастното и обективното изпълнение на правомощията или задълженията по служба.</w:t>
      </w:r>
    </w:p>
    <w:p w:rsidR="00000000" w:rsidDel="00000000" w:rsidP="00000000" w:rsidRDefault="00000000" w:rsidRPr="00000000" w14:paraId="00000082">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Според този съдебен състава, дали частният интерес „може“ или „не може“ да повлияе подлежи на доказване. В настоящия случай Комисията на практика наказва изключително тежко лице само поради „съмнение“, че е злоупотребил с власт, но отказвайки да разгледа и установи въобще наличието на обстоятелствата, изключващи предположението, че въпреки частния му интерес, крайният резултат е добросъвестно изпълнение на правомощията, както и пропускайки да се аргументира въобще за възможните последици за обществения интерес и интереса на управляваното предприятия ЮЗУ, ако ректорът, поставен в ситуация на неизбежно формално нарушение, е единственият, който не може да получи благата от успехите си като ръководител на ЮЗУ.</w:t>
      </w:r>
    </w:p>
    <w:p w:rsidR="00000000" w:rsidDel="00000000" w:rsidP="00000000" w:rsidRDefault="00000000" w:rsidRPr="00000000" w14:paraId="00000083">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При така изложеното, съдът намира, че Решението е материално незаконосъобразно спрямо обвиненията по чл. 8 от ЗПУКИ (отм.) и чл. 58 от ЗПКОНПИ, не съответства на целта на закона, а по своите последици е несъразмерно и несправедливо спрямо целта на наказването.</w:t>
      </w:r>
    </w:p>
    <w:p w:rsidR="00000000" w:rsidDel="00000000" w:rsidP="00000000" w:rsidRDefault="00000000" w:rsidRPr="00000000" w14:paraId="00000084">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Отделно, дори да се приеме, че е налице формално нарушение на посочените забрани, респ. че Решението е правилно, в частта на установените конфликти, то съдът намира, че е налице изтекла абсолютната давност по отношение административнонаказателното преследване за деянията, за които е предвидено наказание „глоба“, извършени с издаване на заповедите в периода до 18.12.2018 г.</w:t>
      </w:r>
    </w:p>
    <w:p w:rsidR="00000000" w:rsidDel="00000000" w:rsidP="00000000" w:rsidRDefault="00000000" w:rsidRPr="00000000" w14:paraId="00000085">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Съдът е запознат с трайната практика на ВАС, в която многократно е изразявано становище за неприложимост на чл. 81, ал. 3 и чл. 80, ал. 1, т. 5 от НК, вр. чл. 11 от ЗАНН.</w:t>
      </w:r>
    </w:p>
    <w:p w:rsidR="00000000" w:rsidDel="00000000" w:rsidP="00000000" w:rsidRDefault="00000000" w:rsidRPr="00000000" w14:paraId="00000086">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Съдът не споделя тази практика, тъй като същата като краен резултат превръща административнонаказателното преследване от страна на КПКОНПИ на евентуалните нарушители на правилата, свързани с конфликт на интереси, в безкрайно във времето спрямо момента на извършените деяния.</w:t>
      </w:r>
    </w:p>
    <w:p w:rsidR="00000000" w:rsidDel="00000000" w:rsidP="00000000" w:rsidRDefault="00000000" w:rsidRPr="00000000" w14:paraId="00000087">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Съгласно чл. 31, ал. 7 от КРБ, не се погасяват по давност наказателното преследване и изпълнението на наказанието за престъпления против мира и човечеството.</w:t>
      </w:r>
    </w:p>
    <w:p w:rsidR="00000000" w:rsidDel="00000000" w:rsidP="00000000" w:rsidRDefault="00000000" w:rsidRPr="00000000" w14:paraId="00000088">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Съгласно чл. 79, ал. 2, т. 1 от НК, не се изключват по давност наказателното преследване и изпълнението на наказанието по отношение на престъпления против мира и човечеството.</w:t>
      </w:r>
    </w:p>
    <w:p w:rsidR="00000000" w:rsidDel="00000000" w:rsidP="00000000" w:rsidRDefault="00000000" w:rsidRPr="00000000" w14:paraId="00000089">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 мотивите си към Решение № 12 от 13.10.2016 г. по к. д. № 13/2015 г., Конституционния съд приема, че „</w:t>
      </w:r>
      <w:r w:rsidDel="00000000" w:rsidR="00000000" w:rsidRPr="00000000">
        <w:rPr>
          <w:rFonts w:ascii="Times New Roman" w:cs="Times New Roman" w:eastAsia="Times New Roman" w:hAnsi="Times New Roman"/>
          <w:b w:val="1"/>
          <w:bCs w:val="1"/>
          <w:i w:val="1"/>
          <w:iCs w:val="1"/>
          <w:color w:val="000000"/>
          <w:sz w:val="27"/>
          <w:szCs w:val="27"/>
          <w:rtl w:val="0"/>
        </w:rPr>
        <w:t xml:space="preserve">Нормата на чл. 31, ал. 7 от Конституцията, като стъпва на международния стандарт относно давността, я изключва само за престъпленията против мира и човечеството. Няма конституционна пречка законодателят да разшири този кръг от престъпления при съобразяване на субстанциалните елементи на правовата държава – принцип, с който е обвързана всяка конституционна демокрация. Като наказателноправен институт давността е уредена в НК, обща част – глава девета "Погасяване на наказателното преследване и на наложеното наказание". Тя се отнася не до престъплението, а до породената от него последица – наказателното правоотношение, чието съдържание е наказателната отговорност. Това определя нейната същност, като установен от закона период във времето, през който правоимащият субект по наказателното правоотношение – държавата, в лицето на надлежните държавни органи, проявява пасивност по отношение на правото си да упражни наказателна репресия….Изтичането на давностните срокове обаче може да бъде спирано и възобновявано, както и прекъсвано и стартирано, от самото начало, ако това бъде изрично предвидено със закон. Наказателният кодекс в чл. 81 и 82 предвижда такава възможност за всички престъпления извън тези, за които по силата на Конституцията (чл. 31, ал. 7) давност не се прилага, като изрично установява и основанията за това. ….Независимо от спирането и прекъсването на давността законодателят е уредил и абсолютната давност, която окончателно и безусловно погасява наказателното правоотношение.</w:t>
      </w:r>
      <w:r w:rsidDel="00000000" w:rsidR="00000000" w:rsidRPr="00000000">
        <w:rPr>
          <w:rFonts w:ascii="Times New Roman" w:cs="Times New Roman" w:eastAsia="Times New Roman" w:hAnsi="Times New Roman"/>
          <w:b w:val="1"/>
          <w:bCs w:val="1"/>
          <w:color w:val="000000"/>
          <w:sz w:val="27"/>
          <w:szCs w:val="27"/>
          <w:rtl w:val="0"/>
        </w:rPr>
        <w:t xml:space="preserve">“</w:t>
      </w:r>
    </w:p>
    <w:p w:rsidR="00000000" w:rsidDel="00000000" w:rsidP="00000000" w:rsidRDefault="00000000" w:rsidRPr="00000000" w14:paraId="0000008A">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 този смисъл, не може да се сподели разбирането в трайната практика на ВАС, че тъй като конфликтът на интереси се установява и наказва в „особено административнонаказателно производство“, то това предполага неприложимост на института на абсолютната давност, тъй като въпросът за давността не е уреден в специалния закон (виж. решения по адм.дела № 8682/2021 г., № 4813/2021 г., № 2897/2021 г. и чл. 2089/2014 г. на ВАС).</w:t>
      </w:r>
    </w:p>
    <w:p w:rsidR="00000000" w:rsidDel="00000000" w:rsidP="00000000" w:rsidRDefault="00000000" w:rsidRPr="00000000" w14:paraId="0000008B">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Действително в раздел Пети, от глава VIII на ЗПКОНПИ е направен опит за уреждане на специални правила, както и в чл. 79 от ЗПКОНПИ е предвидено, че за неуредените в този раздел въпроси се прилага АПК. Липсата на уредба в специалния закон относно абсолютната давност и липсата на уредба в АПК по този въпрос обаче не са аргумент да се отрече приложението на давността като общ институт, а да се подкрепи приложението й.</w:t>
      </w:r>
    </w:p>
    <w:p w:rsidR="00000000" w:rsidDel="00000000" w:rsidP="00000000" w:rsidRDefault="00000000" w:rsidRPr="00000000" w14:paraId="0000008C">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 този смисъл са и аналогичните разрешения, дадени към т. 2 от Тълкувателно постановление № 1 от 27.02.2015 г. по тълк. д. № 1/2014 г., на ОСНК и ОСС на Втора колегия на Върховния административен съд, съгласно които „празнина“ в ЗАНН се „преодолява“ с „приложението на чл. 81, ал. 3, във връзка с чл. 80, ал. 1, т. 5 от НК, вр. чл. 11 от ЗАНН“.</w:t>
      </w:r>
    </w:p>
    <w:p w:rsidR="00000000" w:rsidDel="00000000" w:rsidP="00000000" w:rsidRDefault="00000000" w:rsidRPr="00000000" w14:paraId="0000008D">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По аргумент от цитираното по – горе конституционно решение, правната сигурност би била загубена, ако чрез „мълчание“, респ. липса на уредба в специален закон се отрича приложение на правила от общ закон. Ако това се допусне, респ. се подкрепи практиката на ВАС, то пряко се поставят под съмнение разрешенията, дадени в посоченото тълкувателно постановление, според които: „</w:t>
      </w:r>
      <w:r w:rsidDel="00000000" w:rsidR="00000000" w:rsidRPr="00000000">
        <w:rPr>
          <w:rFonts w:ascii="Times New Roman" w:cs="Times New Roman" w:eastAsia="Times New Roman" w:hAnsi="Times New Roman"/>
          <w:b w:val="1"/>
          <w:bCs w:val="1"/>
          <w:i w:val="1"/>
          <w:iCs w:val="1"/>
          <w:color w:val="000000"/>
          <w:sz w:val="27"/>
          <w:szCs w:val="27"/>
          <w:rtl w:val="0"/>
        </w:rPr>
        <w:t xml:space="preserve">Приемането на обратната теза, а именно - че институтът на погасителната давност, включително и абсолютната такава, не намира приложение при наказателно преследване за административни нарушения, ще доведе като краен резултат до неблагоприятно третиране на извършителите на правно запретено поведение с по-ниска степен на обществена опасност, каквото представлява административното нарушение, спрямо това на извършителите на общественоопасни деяния с най-висока степен на обществена укоримост, каквото е престъплението. В крайна сметка дори за квалифицираните убийства е предвиден краен срок, с изтичането на който държавата губи възможността да осъществи наказателното преследване. Понастоящем санкционното ни законодателство изключва погасяване по давност единствено на престъпления против мира и човечеството (чл. 79, ал. 2 НК), а едва ли е уместна съпоставката между тези общественоопасни посегателства и което и да било административно нарушение.</w:t>
      </w:r>
      <w:r w:rsidDel="00000000" w:rsidR="00000000" w:rsidRPr="00000000">
        <w:rPr>
          <w:rFonts w:ascii="Times New Roman" w:cs="Times New Roman" w:eastAsia="Times New Roman" w:hAnsi="Times New Roman"/>
          <w:b w:val="1"/>
          <w:bCs w:val="1"/>
          <w:color w:val="000000"/>
          <w:sz w:val="27"/>
          <w:szCs w:val="27"/>
          <w:rtl w:val="0"/>
        </w:rPr>
        <w:t xml:space="preserve">“.</w:t>
      </w:r>
    </w:p>
    <w:p w:rsidR="00000000" w:rsidDel="00000000" w:rsidP="00000000" w:rsidRDefault="00000000" w:rsidRPr="00000000" w14:paraId="0000008E">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Решението на КПКОНПИ по своята природа е административнонаказателен акт, т.е. административен акт, с който се ангажира административнонаказателна отговорност за извършено административно нарушение. Следователно, независимо че установяването на конфликта на интереси се регламентира от специалния закон, то с оглед на изложеното, общият ЗАНН намира приложение в производството по установяване на конфликт на интереси, което следва от правната му природа. Нещо повече, решенията на Комисията и самото производство по глава VIII на ЗПКОНПИ, макар и различни от общите правила, споделят обща правна техника за разследване, административно обвиняване и наказване, която не е непозната на националното ни право. Хронологично, процесуалните особености на административнонаказателно производство по установяване на конфликт на интереси по ЗПУКИ (отм.) и ЗПКОНПИ, следват примера на производствата по разследване на нарушения от страна на К. за защита на конкуренцията, уредени още в отменения Закон за защита на конкуренцията (първа редакция ДВ, бр. 52/1998 г.). В този смисъл, нито защото са „специални“ самите процесуални правила, при които разследва и наказва Комисията, нито липсата на изрична норма, която да изключва абсолютната давност, могат да бъдат аргумент, че Комисията може да преследва нарушителя безсрочно, спрямо момента на извършване на деянието.</w:t>
      </w:r>
    </w:p>
    <w:p w:rsidR="00000000" w:rsidDel="00000000" w:rsidP="00000000" w:rsidRDefault="00000000" w:rsidRPr="00000000" w14:paraId="0000008F">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При така изложеното за правната природа на акта на Комисията, съдът намира за основателно и оплакването на жалбоподателя, че от постановеното Решение като административнонаказателен акт не става ясно дали органът е приел всяка една заповед като едно административно нарушение или като отделни и множество такива.</w:t>
      </w:r>
    </w:p>
    <w:p w:rsidR="00000000" w:rsidDel="00000000" w:rsidP="00000000" w:rsidRDefault="00000000" w:rsidRPr="00000000" w14:paraId="00000090">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От една страна Комисията приема, че заповед № 246/18.12.2017 г. е отделно деяние, приключило с издаването на акта, а от друга – че всички останали заповеди, формират единна противоправна дейност. При определяне на дължимото за О. И. по реда на чл. 81, ал. 1 от ЗПКОНПИ, Комисията разглежда същите тези заповеди вече не като едно деяние, а като отделни деяния – тъй като е преценявано подневното трудово възнаграждение, а не полученото през целия период. При тази неяснота и противоречивост относно приетото от органа – дали се касае за отделни деяния, представляващи самостоятелни нарушения, осъществени в случая чрез действие, или за едно нарушение, продължило за определен период от време, при което чрез многобройни „актове в частен интерес“, осъществени при една и съща обстановка, при което всяко следващо е продължение на предходното, то неясно остава защо с решението са наложени две административни наказания – по чл. 35, ал. 1 от ЗПУКИ (отм.) и по чл. 171, ал. 1 от ЗПКОНПИ, а не отделни 21 наказания „глоба“, съгласно броя на сочените „актове в частен интерес“. Отказът на Комисията да приложи общото правило на чл. 18 от ЗАНН не е мотивиран, поради което съдът не може да вземе отношение, но трябва да се посочи, че защитното обяснение за приложимост на действащия към момента на извършване на деянията закон е несъстоятелна, макар да е съответстваща на общото правило на чл. 3 от ЗАНН. Това е така, тъй като ако се касае до принципно недопустимото по арг. от чл.18 от ЗАНН продължавано административно нарушение, то извършването на първото деяние (заповед № 246/18.12.2017 г.) не може да се отделя от общия съвкупен общественоопасен резултат. Приетото от Комисията съдът намира за съществено процесуално нарушение, отразяващо се на правото на защита на наказаното лице, препятстващо съдебната проверка и е самостоятелно основание за отмяна на обжалваното решение.</w:t>
      </w:r>
    </w:p>
    <w:p w:rsidR="00000000" w:rsidDel="00000000" w:rsidP="00000000" w:rsidRDefault="00000000" w:rsidRPr="00000000" w14:paraId="00000091">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Решението е неправилно и по отношение определения размер на отнеманото на възнаграждението на основание чл. 81, ал. 1 от ЗПКОНПИ за издадените в периода 2018 – 2020 г. заповеди. От приетото по делото заключение се установи негативно за жалбоподателя несъответствие спрямо установеното от Комисията възнаграждение нетно дневно възнаграждение за 18.12.2019 г. от 824,31 лв. по изчисленията на вещото, спрямо 3 194,23 лв. от Комисията. Комисията е зачела като трудово възнаграждение изплатено на жалбоподателя парично обезщетение за неизползван отпуск, което с оглед обезщетителния си характер, не е част от трудовото възнаграждение на жалбоподателя.</w:t>
      </w:r>
    </w:p>
    <w:p w:rsidR="00000000" w:rsidDel="00000000" w:rsidP="00000000" w:rsidRDefault="00000000" w:rsidRPr="00000000" w14:paraId="00000092">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Що се касае до отнетото дневно възнаграждение за 18.12.2017 г., съдът намира, че чл. 81, ал. 1 от ЗПКОНПИ не е времево приложим закон към момента на извършване на деянието, поради което не може да бъде легитимно основание за постановеното О.. С аналогични съображения е неправилно, отнемането на облагата, придобита със заповед № 246/18.12.2017 г. на основание чл. 81, ал. 2 от ЗПКОНПИ.</w:t>
      </w:r>
    </w:p>
    <w:p w:rsidR="00000000" w:rsidDel="00000000" w:rsidP="00000000" w:rsidRDefault="00000000" w:rsidRPr="00000000" w14:paraId="00000093">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Предвид горното, обжалваното Решение като незаконосъобразно по смисъла на чл.146, т.3, т.4 и т. 5 от АПК следва да бъде отменено.</w:t>
      </w:r>
    </w:p>
    <w:p w:rsidR="00000000" w:rsidDel="00000000" w:rsidP="00000000" w:rsidRDefault="00000000" w:rsidRPr="00000000" w14:paraId="00000094">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На основание чл. 143, ал. 1 от АПК следва да бъде уважено искането, съдържащо се в жалбата, за присъждане в полза на оспорващия направените по делото разноски. Списък по чл. 80 от ГПК не е представен, поради което съдът установи, че общият дължим размер на разноските е 4 978,45 лв., от които общо 41,25 лв. – държавни такси, 937,20 лв. – за експертиза и 4000 лв. за адвокатско възнаграждение.</w:t>
      </w:r>
    </w:p>
    <w:p w:rsidR="00000000" w:rsidDel="00000000" w:rsidP="00000000" w:rsidRDefault="00000000" w:rsidRPr="00000000" w14:paraId="00000095">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Воден от горното и на основание чл. 172, ал. 2 от АПК, Административен съд – Б.</w:t>
      </w:r>
    </w:p>
    <w:p w:rsidR="00000000" w:rsidDel="00000000" w:rsidP="00000000" w:rsidRDefault="00000000" w:rsidRPr="00000000" w14:paraId="00000096">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br w:type="textWrapping"/>
        <w:t xml:space="preserve">Р Е Ш И:</w:t>
      </w:r>
    </w:p>
    <w:p w:rsidR="00000000" w:rsidDel="00000000" w:rsidP="00000000" w:rsidRDefault="00000000" w:rsidRPr="00000000" w14:paraId="00000097">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br w:type="textWrapping"/>
        <w:t xml:space="preserve">ОТМЕНЯ решение № РС-760-20-056/07.07.2021 г. на Комисията за П. на К. и за О. на Н. П. И..</w:t>
      </w:r>
    </w:p>
    <w:p w:rsidR="00000000" w:rsidDel="00000000" w:rsidP="00000000" w:rsidRDefault="00000000" w:rsidRPr="00000000" w14:paraId="00000098">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ОСЪЖДА Комисията за П. на К. и за О. на Н. П. И. да заплати на Б. П. Ю., с ЕГН *, разноски в размер 4 978,45 (четири хиляди деветстотин седемдесет и осем лева и 45 ст.) лева.</w:t>
      </w:r>
    </w:p>
    <w:p w:rsidR="00000000" w:rsidDel="00000000" w:rsidP="00000000" w:rsidRDefault="00000000" w:rsidRPr="00000000" w14:paraId="00000099">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Решението подлежи на обжалване пред Върховния административен съд в 14-дневен срок от съобщаването.</w:t>
      </w:r>
    </w:p>
    <w:p w:rsidR="00000000" w:rsidDel="00000000" w:rsidP="00000000" w:rsidRDefault="00000000" w:rsidRPr="00000000" w14:paraId="0000009A">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СЪДИЯ: /п/ Георги Иванов</w:t>
      </w:r>
    </w:p>
    <w:p w:rsidR="00000000" w:rsidDel="00000000" w:rsidP="00000000" w:rsidRDefault="00000000" w:rsidRPr="00000000" w14:paraId="0000009B">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Вярно с оригинала!</w:t>
      </w:r>
    </w:p>
    <w:p w:rsidR="00000000" w:rsidDel="00000000" w:rsidP="00000000" w:rsidRDefault="00000000" w:rsidRPr="00000000" w14:paraId="0000009C">
      <w:pPr>
        <w:shd w:fill="eeeeee" w:val="clear"/>
        <w:spacing w:after="280" w:before="280" w:lineRule="auto"/>
        <w:jc w:val="both"/>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КТ</w:t>
      </w:r>
    </w:p>
    <w:p w:rsidR="00000000" w:rsidDel="00000000" w:rsidP="00000000" w:rsidRDefault="00000000" w:rsidRPr="00000000" w14:paraId="0000009D">
      <w:pPr>
        <w:rPr/>
      </w:pPr>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