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hd w:fill="ffffff" w:val="clear"/>
        <w:spacing w:before="75" w:lineRule="auto"/>
        <w:jc w:val="center"/>
        <w:rPr>
          <w:rFonts w:ascii="Arial" w:cs="Arial" w:eastAsia="Arial" w:hAnsi="Arial"/>
          <w:color w:val="222222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sz w:val="36"/>
          <w:szCs w:val="36"/>
          <w:rtl w:val="0"/>
        </w:rPr>
        <w:t xml:space="preserve">РЕШЕНИЕ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hd w:fill="ffffff" w:val="clear"/>
        <w:spacing w:before="75" w:lineRule="auto"/>
        <w:jc w:val="center"/>
        <w:rPr>
          <w:rFonts w:ascii="Arial" w:cs="Arial" w:eastAsia="Arial" w:hAnsi="Arial"/>
          <w:color w:val="222222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sz w:val="28"/>
          <w:szCs w:val="28"/>
          <w:rtl w:val="0"/>
        </w:rPr>
        <w:t xml:space="preserve">№ 4848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hd w:fill="ffffff" w:val="clear"/>
        <w:spacing w:before="75" w:lineRule="auto"/>
        <w:jc w:val="center"/>
        <w:rPr>
          <w:rFonts w:ascii="Arial" w:cs="Arial" w:eastAsia="Arial" w:hAnsi="Arial"/>
          <w:color w:val="222222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sz w:val="28"/>
          <w:szCs w:val="28"/>
          <w:rtl w:val="0"/>
        </w:rPr>
        <w:t xml:space="preserve">София, 09.05.2023 г.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hd w:fill="ffffff" w:val="clear"/>
        <w:spacing w:before="75" w:lineRule="auto"/>
        <w:jc w:val="center"/>
        <w:rPr>
          <w:rFonts w:ascii="Arial" w:cs="Arial" w:eastAsia="Arial" w:hAnsi="Arial"/>
          <w:color w:val="222222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sz w:val="28"/>
          <w:szCs w:val="28"/>
          <w:rtl w:val="0"/>
        </w:rPr>
        <w:t xml:space="preserve">В ИМЕТО НА НАРОДА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hd w:fill="ffffff" w:val="clear"/>
        <w:spacing w:before="75" w:lineRule="auto"/>
        <w:rPr>
          <w:rFonts w:ascii="Arial" w:cs="Arial" w:eastAsia="Arial" w:hAnsi="Arial"/>
          <w:color w:val="222222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sz w:val="24"/>
          <w:szCs w:val="24"/>
          <w:rtl w:val="0"/>
        </w:rPr>
        <w:t xml:space="preserve">Върховният административен съд на Република България - Шесто отделение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 , в съдебно заседание на двадесет и пети април две хиляди и двадесет и трета година в състав:</w:t>
      </w:r>
      <w:r w:rsidDel="00000000" w:rsidR="00000000" w:rsidRPr="00000000">
        <w:rPr>
          <w:rtl w:val="0"/>
        </w:rPr>
      </w:r>
    </w:p>
    <w:tbl>
      <w:tblPr>
        <w:tblStyle w:val="Table1"/>
        <w:tblW w:w="11816.0" w:type="dxa"/>
        <w:jc w:val="left"/>
        <w:tblLayout w:type="fixed"/>
        <w:tblLook w:val="0400"/>
      </w:tblPr>
      <w:tblGrid>
        <w:gridCol w:w="2478"/>
        <w:gridCol w:w="4263"/>
        <w:gridCol w:w="5075"/>
        <w:tblGridChange w:id="0">
          <w:tblGrid>
            <w:gridCol w:w="2478"/>
            <w:gridCol w:w="4263"/>
            <w:gridCol w:w="5075"/>
          </w:tblGrid>
        </w:tblGridChange>
      </w:tblGrid>
      <w:tr>
        <w:trPr>
          <w:cantSplit w:val="0"/>
          <w:tblHeader w:val="0"/>
        </w:trPr>
        <w:tc>
          <w:tcPr>
            <w:gridSpan w:val="2"/>
            <w:shd w:fill="ffffff" w:val="clear"/>
          </w:tcPr>
          <w:p w:rsidR="00000000" w:rsidDel="00000000" w:rsidP="00000000" w:rsidRDefault="00000000" w:rsidRPr="00000000" w14:paraId="00000006">
            <w:pPr>
              <w:jc w:val="right"/>
              <w:rPr>
                <w:rFonts w:ascii="Arial" w:cs="Arial" w:eastAsia="Arial" w:hAnsi="Arial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222222"/>
                <w:sz w:val="24"/>
                <w:szCs w:val="24"/>
                <w:rtl w:val="0"/>
              </w:rPr>
              <w:t xml:space="preserve"> 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08">
            <w:pPr>
              <w:rPr>
                <w:rFonts w:ascii="Arial" w:cs="Arial" w:eastAsia="Arial" w:hAnsi="Arial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222222"/>
                <w:sz w:val="24"/>
                <w:szCs w:val="24"/>
                <w:rtl w:val="0"/>
              </w:rPr>
              <w:t xml:space="preserve"> </w:t>
            </w:r>
          </w:p>
        </w:tc>
      </w:tr>
      <w:tr>
        <w:trPr>
          <w:cantSplit w:val="0"/>
          <w:tblHeader w:val="0"/>
        </w:trPr>
        <w:tc>
          <w:tcPr>
            <w:gridSpan w:val="2"/>
            <w:shd w:fill="ffffff" w:val="clear"/>
          </w:tcPr>
          <w:p w:rsidR="00000000" w:rsidDel="00000000" w:rsidP="00000000" w:rsidRDefault="00000000" w:rsidRPr="00000000" w14:paraId="00000009">
            <w:pPr>
              <w:jc w:val="right"/>
              <w:rPr>
                <w:rFonts w:ascii="Arial" w:cs="Arial" w:eastAsia="Arial" w:hAnsi="Arial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mallCaps w:val="1"/>
                <w:color w:val="000000"/>
                <w:sz w:val="24"/>
                <w:szCs w:val="24"/>
                <w:rtl w:val="0"/>
              </w:rPr>
              <w:t xml:space="preserve">ПРЕДСЕДАТЕЛ: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0B">
            <w:pPr>
              <w:rPr>
                <w:rFonts w:ascii="Arial" w:cs="Arial" w:eastAsia="Arial" w:hAnsi="Arial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mallCaps w:val="1"/>
                <w:color w:val="000000"/>
                <w:sz w:val="24"/>
                <w:szCs w:val="24"/>
                <w:rtl w:val="0"/>
              </w:rPr>
              <w:t xml:space="preserve">ГЕОРГИ ГЕОРГИЕВ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shd w:fill="ffffff" w:val="clear"/>
          </w:tcPr>
          <w:p w:rsidR="00000000" w:rsidDel="00000000" w:rsidP="00000000" w:rsidRDefault="00000000" w:rsidRPr="00000000" w14:paraId="0000000C">
            <w:pPr>
              <w:jc w:val="right"/>
              <w:rPr>
                <w:rFonts w:ascii="Arial" w:cs="Arial" w:eastAsia="Arial" w:hAnsi="Arial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mallCaps w:val="1"/>
                <w:color w:val="000000"/>
                <w:sz w:val="24"/>
                <w:szCs w:val="24"/>
                <w:rtl w:val="0"/>
              </w:rPr>
              <w:t xml:space="preserve">ЧЛЕНОВЕ: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0E">
            <w:pPr>
              <w:rPr>
                <w:rFonts w:ascii="Arial" w:cs="Arial" w:eastAsia="Arial" w:hAnsi="Arial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ДЕСИСЛАВА СТОЕВА</w:t>
              <w:br w:type="textWrapping"/>
              <w:t xml:space="preserve">ЯВОР КОЛЕВ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0F">
            <w:pPr>
              <w:rPr>
                <w:rFonts w:ascii="Arial" w:cs="Arial" w:eastAsia="Arial" w:hAnsi="Arial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222222"/>
                <w:sz w:val="24"/>
                <w:szCs w:val="24"/>
                <w:rtl w:val="0"/>
              </w:rPr>
              <w:t xml:space="preserve"> 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10">
            <w:pPr>
              <w:rPr>
                <w:rFonts w:ascii="Arial" w:cs="Arial" w:eastAsia="Arial" w:hAnsi="Arial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222222"/>
                <w:sz w:val="24"/>
                <w:szCs w:val="24"/>
                <w:rtl w:val="0"/>
              </w:rPr>
              <w:t xml:space="preserve"> 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11">
            <w:pPr>
              <w:jc w:val="right"/>
              <w:rPr>
                <w:rFonts w:ascii="Arial" w:cs="Arial" w:eastAsia="Arial" w:hAnsi="Arial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222222"/>
                <w:sz w:val="24"/>
                <w:szCs w:val="24"/>
                <w:rtl w:val="0"/>
              </w:rPr>
              <w:t xml:space="preserve"> </w:t>
            </w:r>
          </w:p>
        </w:tc>
      </w:tr>
      <w:tr>
        <w:trPr>
          <w:cantSplit w:val="0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12">
            <w:pPr>
              <w:rPr>
                <w:rFonts w:ascii="Arial" w:cs="Arial" w:eastAsia="Arial" w:hAnsi="Arial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при секретар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13">
            <w:pPr>
              <w:rPr>
                <w:rFonts w:ascii="Arial" w:cs="Arial" w:eastAsia="Arial" w:hAnsi="Arial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Анна Ковачева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14">
            <w:pPr>
              <w:jc w:val="right"/>
              <w:rPr>
                <w:rFonts w:ascii="Arial" w:cs="Arial" w:eastAsia="Arial" w:hAnsi="Arial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и с участието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15">
            <w:pPr>
              <w:rPr>
                <w:rFonts w:ascii="Arial" w:cs="Arial" w:eastAsia="Arial" w:hAnsi="Arial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на прокурора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16">
            <w:pPr>
              <w:rPr>
                <w:rFonts w:ascii="Arial" w:cs="Arial" w:eastAsia="Arial" w:hAnsi="Arial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Момчил Таралански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17">
            <w:pPr>
              <w:jc w:val="right"/>
              <w:rPr>
                <w:rFonts w:ascii="Arial" w:cs="Arial" w:eastAsia="Arial" w:hAnsi="Arial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изслуша докладваното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18">
            <w:pPr>
              <w:rPr>
                <w:rFonts w:ascii="Arial" w:cs="Arial" w:eastAsia="Arial" w:hAnsi="Arial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от председателя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19">
            <w:pPr>
              <w:rPr>
                <w:rFonts w:ascii="Arial" w:cs="Arial" w:eastAsia="Arial" w:hAnsi="Arial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Георги Георгиев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1A">
            <w:pPr>
              <w:rPr>
                <w:rFonts w:ascii="Arial" w:cs="Arial" w:eastAsia="Arial" w:hAnsi="Arial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222222"/>
                <w:sz w:val="24"/>
                <w:szCs w:val="24"/>
                <w:rtl w:val="0"/>
              </w:rPr>
              <w:t xml:space="preserve"> </w:t>
            </w:r>
          </w:p>
        </w:tc>
      </w:tr>
      <w:tr>
        <w:trPr>
          <w:cantSplit w:val="0"/>
          <w:tblHeader w:val="0"/>
        </w:trPr>
        <w:tc>
          <w:tcPr>
            <w:gridSpan w:val="3"/>
            <w:shd w:fill="ffffff" w:val="clear"/>
            <w:vAlign w:val="center"/>
          </w:tcPr>
          <w:p w:rsidR="00000000" w:rsidDel="00000000" w:rsidP="00000000" w:rsidRDefault="00000000" w:rsidRPr="00000000" w14:paraId="0000001B">
            <w:pPr>
              <w:rPr>
                <w:rFonts w:ascii="Arial" w:cs="Arial" w:eastAsia="Arial" w:hAnsi="Arial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по административно дело № 7692 / 2022 г.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3"/>
            <w:shd w:fill="ffffff" w:val="clear"/>
            <w:vAlign w:val="center"/>
          </w:tcPr>
          <w:p w:rsidR="00000000" w:rsidDel="00000000" w:rsidP="00000000" w:rsidRDefault="00000000" w:rsidRPr="00000000" w14:paraId="0000001E">
            <w:pPr>
              <w:rPr>
                <w:rFonts w:ascii="Arial" w:cs="Arial" w:eastAsia="Arial" w:hAnsi="Arial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222222"/>
                <w:sz w:val="24"/>
                <w:szCs w:val="24"/>
                <w:rtl w:val="0"/>
              </w:rPr>
              <w:t xml:space="preserve"> </w:t>
            </w:r>
          </w:p>
        </w:tc>
      </w:tr>
    </w:tbl>
    <w:p w:rsidR="00000000" w:rsidDel="00000000" w:rsidP="00000000" w:rsidRDefault="00000000" w:rsidRPr="00000000" w14:paraId="00000021">
      <w:pPr>
        <w:shd w:fill="ffffff" w:val="clear"/>
        <w:spacing w:before="75" w:lineRule="auto"/>
        <w:ind w:firstLine="709"/>
        <w:jc w:val="both"/>
        <w:rPr>
          <w:rFonts w:ascii="Open Sans" w:cs="Open Sans" w:eastAsia="Open Sans" w:hAnsi="Open Sans"/>
          <w:color w:val="222222"/>
          <w:sz w:val="24"/>
          <w:szCs w:val="24"/>
        </w:rPr>
      </w:pPr>
      <w:r w:rsidDel="00000000" w:rsidR="00000000" w:rsidRPr="00000000">
        <w:rPr>
          <w:rFonts w:ascii="Open Sans" w:cs="Open Sans" w:eastAsia="Open Sans" w:hAnsi="Open Sans"/>
          <w:color w:val="222222"/>
          <w:sz w:val="24"/>
          <w:szCs w:val="24"/>
          <w:rtl w:val="0"/>
        </w:rPr>
        <w:t xml:space="preserve">Производство по реда на глава дванадесета от Административнопроцесуалния кодекс /АПК/.</w:t>
      </w:r>
    </w:p>
    <w:p w:rsidR="00000000" w:rsidDel="00000000" w:rsidP="00000000" w:rsidRDefault="00000000" w:rsidRPr="00000000" w14:paraId="00000022">
      <w:pPr>
        <w:shd w:fill="ffffff" w:val="clear"/>
        <w:spacing w:before="75" w:lineRule="auto"/>
        <w:ind w:firstLine="709"/>
        <w:jc w:val="both"/>
        <w:rPr>
          <w:rFonts w:ascii="Open Sans" w:cs="Open Sans" w:eastAsia="Open Sans" w:hAnsi="Open Sans"/>
          <w:color w:val="222222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222222"/>
          <w:sz w:val="24"/>
          <w:szCs w:val="24"/>
          <w:rtl w:val="0"/>
        </w:rPr>
        <w:t xml:space="preserve">Образувано е оп касационна жалба от Б. Стойчев чрез адвокат пълномощник С. Георгиева от АК Благоевград против Решение № 935/30.05.2022г. на Административен съд Благоевград по адм. дело № 796/2021г.</w:t>
      </w:r>
    </w:p>
    <w:p w:rsidR="00000000" w:rsidDel="00000000" w:rsidP="00000000" w:rsidRDefault="00000000" w:rsidRPr="00000000" w14:paraId="00000023">
      <w:pPr>
        <w:shd w:fill="ffffff" w:val="clear"/>
        <w:spacing w:before="75" w:lineRule="auto"/>
        <w:ind w:firstLine="709"/>
        <w:jc w:val="both"/>
        <w:rPr>
          <w:rFonts w:ascii="Open Sans" w:cs="Open Sans" w:eastAsia="Open Sans" w:hAnsi="Open Sans"/>
          <w:color w:val="222222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222222"/>
          <w:sz w:val="24"/>
          <w:szCs w:val="24"/>
          <w:rtl w:val="0"/>
        </w:rPr>
        <w:t xml:space="preserve">С него се отхвърля жалба на Б. Стойчев против Решение № РС-20-21-063/28.07.2021г. на Комисията за противодействие на корупцията и за отнемане на незаконно придобито имущество.</w:t>
      </w:r>
    </w:p>
    <w:p w:rsidR="00000000" w:rsidDel="00000000" w:rsidP="00000000" w:rsidRDefault="00000000" w:rsidRPr="00000000" w14:paraId="00000024">
      <w:pPr>
        <w:shd w:fill="ffffff" w:val="clear"/>
        <w:spacing w:before="75" w:lineRule="auto"/>
        <w:ind w:firstLine="709"/>
        <w:jc w:val="both"/>
        <w:rPr>
          <w:rFonts w:ascii="Open Sans" w:cs="Open Sans" w:eastAsia="Open Sans" w:hAnsi="Open Sans"/>
          <w:color w:val="222222"/>
          <w:sz w:val="24"/>
          <w:szCs w:val="24"/>
        </w:rPr>
      </w:pPr>
      <w:r w:rsidDel="00000000" w:rsidR="00000000" w:rsidRPr="00000000">
        <w:rPr>
          <w:rFonts w:ascii="Open Sans" w:cs="Open Sans" w:eastAsia="Open Sans" w:hAnsi="Open Sans"/>
          <w:color w:val="222222"/>
          <w:sz w:val="24"/>
          <w:szCs w:val="24"/>
          <w:rtl w:val="0"/>
        </w:rPr>
        <w:t xml:space="preserve">Поддържат се доводи в касационната жалба, че решението на съда е неправилно като необосновано, постановено в нарушение на материалния закон и при съществено нарушение на съдопроизводствените правила-отменителни основания по чл. 209, т. 3 АПК, поради което се иска отмяната му.</w:t>
      </w:r>
    </w:p>
    <w:p w:rsidR="00000000" w:rsidDel="00000000" w:rsidP="00000000" w:rsidRDefault="00000000" w:rsidRPr="00000000" w14:paraId="00000025">
      <w:pPr>
        <w:shd w:fill="ffffff" w:val="clear"/>
        <w:spacing w:before="75" w:lineRule="auto"/>
        <w:ind w:firstLine="709"/>
        <w:jc w:val="both"/>
        <w:rPr>
          <w:rFonts w:ascii="Open Sans" w:cs="Open Sans" w:eastAsia="Open Sans" w:hAnsi="Open Sans"/>
          <w:color w:val="222222"/>
          <w:sz w:val="24"/>
          <w:szCs w:val="24"/>
        </w:rPr>
      </w:pPr>
      <w:r w:rsidDel="00000000" w:rsidR="00000000" w:rsidRPr="00000000">
        <w:rPr>
          <w:rFonts w:ascii="Open Sans" w:cs="Open Sans" w:eastAsia="Open Sans" w:hAnsi="Open Sans"/>
          <w:color w:val="222222"/>
          <w:sz w:val="24"/>
          <w:szCs w:val="24"/>
          <w:rtl w:val="0"/>
        </w:rPr>
        <w:t xml:space="preserve">Ответникът, Комисия за противодействие на корупцията и за отнемане на незаконно придобито имущество /КПКОНПИ/ чрез процесуален представител юрисконсулт взема становище за неоснователност на жалбата по съображения, изложени и в писмен вид.</w:t>
      </w:r>
    </w:p>
    <w:p w:rsidR="00000000" w:rsidDel="00000000" w:rsidP="00000000" w:rsidRDefault="00000000" w:rsidRPr="00000000" w14:paraId="00000026">
      <w:pPr>
        <w:shd w:fill="ffffff" w:val="clear"/>
        <w:spacing w:before="75" w:lineRule="auto"/>
        <w:ind w:firstLine="709"/>
        <w:jc w:val="both"/>
        <w:rPr>
          <w:rFonts w:ascii="Open Sans" w:cs="Open Sans" w:eastAsia="Open Sans" w:hAnsi="Open Sans"/>
          <w:color w:val="222222"/>
          <w:sz w:val="24"/>
          <w:szCs w:val="24"/>
        </w:rPr>
      </w:pPr>
      <w:r w:rsidDel="00000000" w:rsidR="00000000" w:rsidRPr="00000000">
        <w:rPr>
          <w:rFonts w:ascii="Open Sans" w:cs="Open Sans" w:eastAsia="Open Sans" w:hAnsi="Open Sans"/>
          <w:color w:val="222222"/>
          <w:sz w:val="24"/>
          <w:szCs w:val="24"/>
          <w:rtl w:val="0"/>
        </w:rPr>
        <w:t xml:space="preserve">Представителят на Върховна административна прокуратура дава заключение за неоснователност на жалбата.</w:t>
      </w:r>
    </w:p>
    <w:p w:rsidR="00000000" w:rsidDel="00000000" w:rsidP="00000000" w:rsidRDefault="00000000" w:rsidRPr="00000000" w14:paraId="00000027">
      <w:pPr>
        <w:shd w:fill="ffffff" w:val="clear"/>
        <w:spacing w:before="75" w:lineRule="auto"/>
        <w:ind w:firstLine="709"/>
        <w:jc w:val="both"/>
        <w:rPr>
          <w:rFonts w:ascii="Open Sans" w:cs="Open Sans" w:eastAsia="Open Sans" w:hAnsi="Open Sans"/>
          <w:color w:val="222222"/>
          <w:sz w:val="24"/>
          <w:szCs w:val="24"/>
        </w:rPr>
      </w:pPr>
      <w:r w:rsidDel="00000000" w:rsidR="00000000" w:rsidRPr="00000000">
        <w:rPr>
          <w:rFonts w:ascii="Open Sans" w:cs="Open Sans" w:eastAsia="Open Sans" w:hAnsi="Open Sans"/>
          <w:color w:val="222222"/>
          <w:sz w:val="24"/>
          <w:szCs w:val="24"/>
          <w:rtl w:val="0"/>
        </w:rPr>
        <w:t xml:space="preserve">Върховен административен съд, шесто отделение като взе предвид касационната жалба и доводите в нея, обжалваното съдебно решение, обжалвания административен акт, доказателствата по делото и изискванията на закона констатира следното:</w:t>
      </w:r>
    </w:p>
    <w:p w:rsidR="00000000" w:rsidDel="00000000" w:rsidP="00000000" w:rsidRDefault="00000000" w:rsidRPr="00000000" w14:paraId="00000028">
      <w:pPr>
        <w:shd w:fill="ffffff" w:val="clear"/>
        <w:spacing w:before="75" w:lineRule="auto"/>
        <w:ind w:firstLine="709"/>
        <w:jc w:val="both"/>
        <w:rPr>
          <w:rFonts w:ascii="Open Sans" w:cs="Open Sans" w:eastAsia="Open Sans" w:hAnsi="Open Sans"/>
          <w:color w:val="222222"/>
          <w:sz w:val="24"/>
          <w:szCs w:val="24"/>
        </w:rPr>
      </w:pPr>
      <w:r w:rsidDel="00000000" w:rsidR="00000000" w:rsidRPr="00000000">
        <w:rPr>
          <w:rFonts w:ascii="Open Sans" w:cs="Open Sans" w:eastAsia="Open Sans" w:hAnsi="Open Sans"/>
          <w:color w:val="222222"/>
          <w:sz w:val="24"/>
          <w:szCs w:val="24"/>
          <w:rtl w:val="0"/>
        </w:rPr>
        <w:t xml:space="preserve">Касационната жалба е подадена в срока по чл. 211, ал. 1 АПК от страна, за която решението е неблагоприятно и разгледана по същество неоснователна по следните съображения:</w:t>
      </w:r>
    </w:p>
    <w:p w:rsidR="00000000" w:rsidDel="00000000" w:rsidP="00000000" w:rsidRDefault="00000000" w:rsidRPr="00000000" w14:paraId="00000029">
      <w:pPr>
        <w:shd w:fill="ffffff" w:val="clear"/>
        <w:spacing w:before="75" w:lineRule="auto"/>
        <w:ind w:firstLine="709"/>
        <w:jc w:val="both"/>
        <w:rPr>
          <w:rFonts w:ascii="Open Sans" w:cs="Open Sans" w:eastAsia="Open Sans" w:hAnsi="Open Sans"/>
          <w:color w:val="222222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222222"/>
          <w:sz w:val="24"/>
          <w:szCs w:val="24"/>
          <w:rtl w:val="0"/>
        </w:rPr>
        <w:t xml:space="preserve">Предмет на делото в Административен съд Благоевград е законосъобразността на Решение№ РС-20-21-063 от 28.07.2021г. на КПКОНПИ по възражения в жалба на Б. Стойчев срещу решението.</w:t>
      </w:r>
    </w:p>
    <w:p w:rsidR="00000000" w:rsidDel="00000000" w:rsidP="00000000" w:rsidRDefault="00000000" w:rsidRPr="00000000" w14:paraId="0000002A">
      <w:pPr>
        <w:shd w:fill="ffffff" w:val="clear"/>
        <w:spacing w:before="75" w:lineRule="auto"/>
        <w:ind w:firstLine="709"/>
        <w:jc w:val="both"/>
        <w:rPr>
          <w:rFonts w:ascii="Open Sans" w:cs="Open Sans" w:eastAsia="Open Sans" w:hAnsi="Open Sans"/>
          <w:color w:val="222222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222222"/>
          <w:sz w:val="24"/>
          <w:szCs w:val="24"/>
          <w:rtl w:val="0"/>
        </w:rPr>
        <w:t xml:space="preserve">С него се установява конфликт на интереси по отношение на Б. Стойчев в качеството му на общински съветник в Общински съвет Благоевград и лице , заемащо висша публична длъжност по смисъла на чл. 6, ал. 1, т. 32 от ЗПКОНПИ във връзка с гласуване на Решение № 43 по протокол № 2 от 31.01.2020г. и на Решение № 270 по протокол № 12 от Общински съвет Благоевград в нарушение на разпоредбата на чл. 56 от ЗПКОНПИ, наложена му е глоба в размер на 5000 лева на основание чл. 171, ал. от ЗПКОНПИ и е отнето в полза на държавата от сума в размер на 53.08 лева, представляваща нетно трудово възнаграждение за датите на гласуване на решенията.</w:t>
      </w:r>
    </w:p>
    <w:p w:rsidR="00000000" w:rsidDel="00000000" w:rsidP="00000000" w:rsidRDefault="00000000" w:rsidRPr="00000000" w14:paraId="0000002B">
      <w:pPr>
        <w:shd w:fill="ffffff" w:val="clear"/>
        <w:spacing w:before="75" w:lineRule="auto"/>
        <w:ind w:firstLine="709"/>
        <w:jc w:val="both"/>
        <w:rPr>
          <w:rFonts w:ascii="Open Sans" w:cs="Open Sans" w:eastAsia="Open Sans" w:hAnsi="Open Sans"/>
          <w:color w:val="222222"/>
          <w:sz w:val="24"/>
          <w:szCs w:val="24"/>
        </w:rPr>
      </w:pPr>
      <w:r w:rsidDel="00000000" w:rsidR="00000000" w:rsidRPr="00000000">
        <w:rPr>
          <w:rFonts w:ascii="Open Sans" w:cs="Open Sans" w:eastAsia="Open Sans" w:hAnsi="Open Sans"/>
          <w:color w:val="222222"/>
          <w:sz w:val="24"/>
          <w:szCs w:val="24"/>
          <w:rtl w:val="0"/>
        </w:rPr>
        <w:t xml:space="preserve">Съдът е разгледал по същество жалбата, която приел за неоснователна. Установено е от доказателствата по преписката, че участието на Стойчев в качеството му на общински съветник по приемане на процесните решения се отнасят до имоти, в които Стойчев има съсобственост със съпругата си по силата на СИО и негова лична част, по отношение на които имоти се взема решение от ОС Благоевград, с което се разрешава изработването на ПУП-ПП за трасета за външно електрозахранване и площадков водопровод и одобряване на ПУП-ПП за външно електрозахранване и площадков водопровод. С тези решения се ползват и Стойчев и съпругата му като съсобственици на имоти, които се ползват от взетите решения.</w:t>
      </w:r>
    </w:p>
    <w:p w:rsidR="00000000" w:rsidDel="00000000" w:rsidP="00000000" w:rsidRDefault="00000000" w:rsidRPr="00000000" w14:paraId="0000002C">
      <w:pPr>
        <w:shd w:fill="ffffff" w:val="clear"/>
        <w:spacing w:before="75" w:lineRule="auto"/>
        <w:ind w:firstLine="709"/>
        <w:jc w:val="both"/>
        <w:rPr>
          <w:rFonts w:ascii="Open Sans" w:cs="Open Sans" w:eastAsia="Open Sans" w:hAnsi="Open Sans"/>
          <w:color w:val="222222"/>
          <w:sz w:val="24"/>
          <w:szCs w:val="24"/>
        </w:rPr>
      </w:pPr>
      <w:r w:rsidDel="00000000" w:rsidR="00000000" w:rsidRPr="00000000">
        <w:rPr>
          <w:rFonts w:ascii="Open Sans" w:cs="Open Sans" w:eastAsia="Open Sans" w:hAnsi="Open Sans"/>
          <w:color w:val="222222"/>
          <w:sz w:val="24"/>
          <w:szCs w:val="24"/>
          <w:rtl w:val="0"/>
        </w:rPr>
        <w:t xml:space="preserve">При анализа на относимите материални норми съдът е приел, че е налице конфликт на интереси, тъй като Стойчев лично за себе си и в качеството на съпруг и свързано лице по §1, т. 15 от ДР на ЗПКОНПИ е взел участие в гласуването на решенията. Приел, че е налице хипотезата на чл. 52-54 ЗПКОНПИ и нарушена забраната в чл. 56 и чл. 58 от ЗПКОНПИ.</w:t>
      </w:r>
    </w:p>
    <w:p w:rsidR="00000000" w:rsidDel="00000000" w:rsidP="00000000" w:rsidRDefault="00000000" w:rsidRPr="00000000" w14:paraId="0000002D">
      <w:pPr>
        <w:shd w:fill="ffffff" w:val="clear"/>
        <w:spacing w:before="75" w:lineRule="auto"/>
        <w:ind w:firstLine="709"/>
        <w:jc w:val="both"/>
        <w:rPr>
          <w:rFonts w:ascii="Open Sans" w:cs="Open Sans" w:eastAsia="Open Sans" w:hAnsi="Open Sans"/>
          <w:color w:val="222222"/>
          <w:sz w:val="24"/>
          <w:szCs w:val="24"/>
        </w:rPr>
      </w:pPr>
      <w:r w:rsidDel="00000000" w:rsidR="00000000" w:rsidRPr="00000000">
        <w:rPr>
          <w:rFonts w:ascii="Open Sans" w:cs="Open Sans" w:eastAsia="Open Sans" w:hAnsi="Open Sans"/>
          <w:color w:val="222222"/>
          <w:sz w:val="24"/>
          <w:szCs w:val="24"/>
          <w:rtl w:val="0"/>
        </w:rPr>
        <w:t xml:space="preserve">При установеното от фактическа и правна страна съдът е извел фактически и правен извод за конфликт на интереси, идентичен с този в обжалвания акт на КПКОНПИ, поради което отхвърлил жалбата като неоснователна.</w:t>
      </w:r>
    </w:p>
    <w:p w:rsidR="00000000" w:rsidDel="00000000" w:rsidP="00000000" w:rsidRDefault="00000000" w:rsidRPr="00000000" w14:paraId="0000002E">
      <w:pPr>
        <w:shd w:fill="ffffff" w:val="clear"/>
        <w:spacing w:before="75" w:lineRule="auto"/>
        <w:ind w:firstLine="709"/>
        <w:jc w:val="both"/>
        <w:rPr>
          <w:rFonts w:ascii="Open Sans" w:cs="Open Sans" w:eastAsia="Open Sans" w:hAnsi="Open Sans"/>
          <w:color w:val="222222"/>
          <w:sz w:val="24"/>
          <w:szCs w:val="24"/>
        </w:rPr>
      </w:pPr>
      <w:r w:rsidDel="00000000" w:rsidR="00000000" w:rsidRPr="00000000">
        <w:rPr>
          <w:rFonts w:ascii="Open Sans" w:cs="Open Sans" w:eastAsia="Open Sans" w:hAnsi="Open Sans"/>
          <w:color w:val="222222"/>
          <w:sz w:val="24"/>
          <w:szCs w:val="24"/>
          <w:rtl w:val="0"/>
        </w:rPr>
        <w:t xml:space="preserve">Решението е правилно.</w:t>
      </w:r>
    </w:p>
    <w:p w:rsidR="00000000" w:rsidDel="00000000" w:rsidP="00000000" w:rsidRDefault="00000000" w:rsidRPr="00000000" w14:paraId="0000002F">
      <w:pPr>
        <w:shd w:fill="ffffff" w:val="clear"/>
        <w:spacing w:before="75" w:lineRule="auto"/>
        <w:ind w:firstLine="709"/>
        <w:jc w:val="both"/>
        <w:rPr>
          <w:rFonts w:ascii="Open Sans" w:cs="Open Sans" w:eastAsia="Open Sans" w:hAnsi="Open Sans"/>
          <w:color w:val="222222"/>
          <w:sz w:val="24"/>
          <w:szCs w:val="24"/>
        </w:rPr>
      </w:pPr>
      <w:r w:rsidDel="00000000" w:rsidR="00000000" w:rsidRPr="00000000">
        <w:rPr>
          <w:rFonts w:ascii="Open Sans" w:cs="Open Sans" w:eastAsia="Open Sans" w:hAnsi="Open Sans"/>
          <w:color w:val="222222"/>
          <w:sz w:val="24"/>
          <w:szCs w:val="24"/>
          <w:rtl w:val="0"/>
        </w:rPr>
        <w:t xml:space="preserve">Съдът е извел обосновани изводи на доказателствата от фактическа страна , че Стойчев като съсобственик със съпругата си на имот, засягащ се положително от решенията на общинския съвет е реализирал облага, тъй като устройственото положение на имотите се подобрява с достъпа до електричество и централен водопровод. Качеството на Стойчев – общински съветник в Общински съвет Благоевград го задължава да не взема участие при вземането на решения в своя полза и по отношение на свързани с него лица, каквато е съпругата му.</w:t>
      </w:r>
    </w:p>
    <w:p w:rsidR="00000000" w:rsidDel="00000000" w:rsidP="00000000" w:rsidRDefault="00000000" w:rsidRPr="00000000" w14:paraId="00000030">
      <w:pPr>
        <w:shd w:fill="ffffff" w:val="clear"/>
        <w:spacing w:before="75" w:lineRule="auto"/>
        <w:ind w:firstLine="709"/>
        <w:jc w:val="both"/>
        <w:rPr>
          <w:rFonts w:ascii="Open Sans" w:cs="Open Sans" w:eastAsia="Open Sans" w:hAnsi="Open Sans"/>
          <w:color w:val="222222"/>
          <w:sz w:val="24"/>
          <w:szCs w:val="24"/>
        </w:rPr>
      </w:pPr>
      <w:r w:rsidDel="00000000" w:rsidR="00000000" w:rsidRPr="00000000">
        <w:rPr>
          <w:rFonts w:ascii="Open Sans" w:cs="Open Sans" w:eastAsia="Open Sans" w:hAnsi="Open Sans"/>
          <w:color w:val="222222"/>
          <w:sz w:val="24"/>
          <w:szCs w:val="24"/>
          <w:rtl w:val="0"/>
        </w:rPr>
        <w:t xml:space="preserve">Конфликт на интереси е законова дефиниция и е налице когато се установи фактически състав по чл. 52-54 ЗПКОНПИ и са нарушени забраните по чл. 55 и сл. ЗПКОНПИ. В случая е установен по безспорен начин фактически състав конфликт на интереси, поради което фактическият и правен извод на КПКОНПИ възприет от съда в обжалваното решение съответстват на доказателствата по делото и приложимите материални норми.</w:t>
      </w:r>
    </w:p>
    <w:p w:rsidR="00000000" w:rsidDel="00000000" w:rsidP="00000000" w:rsidRDefault="00000000" w:rsidRPr="00000000" w14:paraId="00000031">
      <w:pPr>
        <w:shd w:fill="ffffff" w:val="clear"/>
        <w:spacing w:before="75" w:lineRule="auto"/>
        <w:ind w:firstLine="709"/>
        <w:jc w:val="both"/>
        <w:rPr>
          <w:rFonts w:ascii="Open Sans" w:cs="Open Sans" w:eastAsia="Open Sans" w:hAnsi="Open Sans"/>
          <w:color w:val="222222"/>
          <w:sz w:val="24"/>
          <w:szCs w:val="24"/>
        </w:rPr>
      </w:pPr>
      <w:r w:rsidDel="00000000" w:rsidR="00000000" w:rsidRPr="00000000">
        <w:rPr>
          <w:rFonts w:ascii="Open Sans" w:cs="Open Sans" w:eastAsia="Open Sans" w:hAnsi="Open Sans"/>
          <w:color w:val="222222"/>
          <w:sz w:val="24"/>
          <w:szCs w:val="24"/>
          <w:rtl w:val="0"/>
        </w:rPr>
        <w:t xml:space="preserve">Решението, обжалвано с доводи за нарушения следва да бъде оставено в сила при констатацията, че няма касационни основания за отмяната му.</w:t>
      </w:r>
    </w:p>
    <w:p w:rsidR="00000000" w:rsidDel="00000000" w:rsidP="00000000" w:rsidRDefault="00000000" w:rsidRPr="00000000" w14:paraId="00000032">
      <w:pPr>
        <w:shd w:fill="ffffff" w:val="clear"/>
        <w:spacing w:before="75" w:lineRule="auto"/>
        <w:ind w:firstLine="709"/>
        <w:jc w:val="both"/>
        <w:rPr>
          <w:rFonts w:ascii="Open Sans" w:cs="Open Sans" w:eastAsia="Open Sans" w:hAnsi="Open Sans"/>
          <w:color w:val="222222"/>
          <w:sz w:val="24"/>
          <w:szCs w:val="24"/>
        </w:rPr>
      </w:pPr>
      <w:r w:rsidDel="00000000" w:rsidR="00000000" w:rsidRPr="00000000">
        <w:rPr>
          <w:rFonts w:ascii="Open Sans" w:cs="Open Sans" w:eastAsia="Open Sans" w:hAnsi="Open Sans"/>
          <w:color w:val="222222"/>
          <w:sz w:val="24"/>
          <w:szCs w:val="24"/>
          <w:rtl w:val="0"/>
        </w:rPr>
        <w:t xml:space="preserve">При този изход на делото на ответника следва да се присъдят разноски в размер на 100 лева на основание чл. 78, ал. 8 ГПК вр. с чл. 37 от ЗПП и чл. 24 от Наредбата за заплащане на правната помощ.</w:t>
      </w:r>
    </w:p>
    <w:p w:rsidR="00000000" w:rsidDel="00000000" w:rsidP="00000000" w:rsidRDefault="00000000" w:rsidRPr="00000000" w14:paraId="00000033">
      <w:pPr>
        <w:shd w:fill="ffffff" w:val="clear"/>
        <w:spacing w:before="75" w:lineRule="auto"/>
        <w:ind w:firstLine="709"/>
        <w:jc w:val="both"/>
        <w:rPr>
          <w:rFonts w:ascii="Open Sans" w:cs="Open Sans" w:eastAsia="Open Sans" w:hAnsi="Open Sans"/>
          <w:color w:val="222222"/>
          <w:sz w:val="24"/>
          <w:szCs w:val="24"/>
        </w:rPr>
      </w:pPr>
      <w:r w:rsidDel="00000000" w:rsidR="00000000" w:rsidRPr="00000000">
        <w:rPr>
          <w:rFonts w:ascii="Open Sans" w:cs="Open Sans" w:eastAsia="Open Sans" w:hAnsi="Open Sans"/>
          <w:color w:val="222222"/>
          <w:sz w:val="24"/>
          <w:szCs w:val="24"/>
          <w:rtl w:val="0"/>
        </w:rPr>
        <w:t xml:space="preserve">Воден от горното и на основание чл. 221, ал. 2, пр. първо и последно АПК Върховен административен съд, шесто отделение</w:t>
      </w:r>
    </w:p>
    <w:p w:rsidR="00000000" w:rsidDel="00000000" w:rsidP="00000000" w:rsidRDefault="00000000" w:rsidRPr="00000000" w14:paraId="00000034">
      <w:pPr>
        <w:shd w:fill="ffffff" w:val="clear"/>
        <w:spacing w:before="75" w:lineRule="auto"/>
        <w:ind w:firstLine="709"/>
        <w:jc w:val="both"/>
        <w:rPr>
          <w:rFonts w:ascii="Open Sans" w:cs="Open Sans" w:eastAsia="Open Sans" w:hAnsi="Open Sans"/>
          <w:color w:val="222222"/>
          <w:sz w:val="24"/>
          <w:szCs w:val="24"/>
        </w:rPr>
      </w:pPr>
      <w:r w:rsidDel="00000000" w:rsidR="00000000" w:rsidRPr="00000000">
        <w:rPr>
          <w:rFonts w:ascii="Open Sans" w:cs="Open Sans" w:eastAsia="Open Sans" w:hAnsi="Open Sans"/>
          <w:color w:val="222222"/>
          <w:sz w:val="24"/>
          <w:szCs w:val="24"/>
          <w:rtl w:val="0"/>
        </w:rPr>
        <w:t xml:space="preserve">Р Е Ш И:</w:t>
      </w:r>
    </w:p>
    <w:p w:rsidR="00000000" w:rsidDel="00000000" w:rsidP="00000000" w:rsidRDefault="00000000" w:rsidRPr="00000000" w14:paraId="00000035">
      <w:pPr>
        <w:shd w:fill="ffffff" w:val="clear"/>
        <w:spacing w:before="75" w:lineRule="auto"/>
        <w:ind w:firstLine="709"/>
        <w:jc w:val="both"/>
        <w:rPr>
          <w:rFonts w:ascii="Open Sans" w:cs="Open Sans" w:eastAsia="Open Sans" w:hAnsi="Open Sans"/>
          <w:color w:val="222222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222222"/>
          <w:sz w:val="24"/>
          <w:szCs w:val="24"/>
          <w:rtl w:val="0"/>
        </w:rPr>
        <w:t xml:space="preserve">ОСТАВЯ В СИЛА Решение № 953 от 30.05.2022г. на Административен съд Благоевград по адм. дело № 796/2021г.</w:t>
      </w:r>
    </w:p>
    <w:p w:rsidR="00000000" w:rsidDel="00000000" w:rsidP="00000000" w:rsidRDefault="00000000" w:rsidRPr="00000000" w14:paraId="00000036">
      <w:pPr>
        <w:shd w:fill="ffffff" w:val="clear"/>
        <w:spacing w:before="75" w:lineRule="auto"/>
        <w:ind w:firstLine="709"/>
        <w:jc w:val="both"/>
        <w:rPr>
          <w:rFonts w:ascii="Open Sans" w:cs="Open Sans" w:eastAsia="Open Sans" w:hAnsi="Open Sans"/>
          <w:color w:val="222222"/>
          <w:sz w:val="24"/>
          <w:szCs w:val="24"/>
        </w:rPr>
      </w:pPr>
      <w:r w:rsidDel="00000000" w:rsidR="00000000" w:rsidRPr="00000000">
        <w:rPr>
          <w:rFonts w:ascii="Open Sans" w:cs="Open Sans" w:eastAsia="Open Sans" w:hAnsi="Open Sans"/>
          <w:color w:val="222222"/>
          <w:sz w:val="24"/>
          <w:szCs w:val="24"/>
          <w:rtl w:val="0"/>
        </w:rPr>
        <w:t xml:space="preserve">ОСЪЖДА Б. СТОЙЧЕВ с адрес в гр. Благоевград, [улица], [номер] да заплати в полза на Комисия за противодействие на корупцията и за отнемане на незаконно придобито имущество разноски в размер на 100/сто/ лева, представляващи юрисконсултско възнаграждение.</w:t>
      </w:r>
    </w:p>
    <w:p w:rsidR="00000000" w:rsidDel="00000000" w:rsidP="00000000" w:rsidRDefault="00000000" w:rsidRPr="00000000" w14:paraId="00000037">
      <w:pPr>
        <w:shd w:fill="ffffff" w:val="clear"/>
        <w:spacing w:before="75" w:lineRule="auto"/>
        <w:ind w:firstLine="709"/>
        <w:jc w:val="both"/>
        <w:rPr>
          <w:rFonts w:ascii="Open Sans" w:cs="Open Sans" w:eastAsia="Open Sans" w:hAnsi="Open Sans"/>
          <w:color w:val="222222"/>
          <w:sz w:val="24"/>
          <w:szCs w:val="24"/>
        </w:rPr>
      </w:pPr>
      <w:r w:rsidDel="00000000" w:rsidR="00000000" w:rsidRPr="00000000">
        <w:rPr>
          <w:rFonts w:ascii="Open Sans" w:cs="Open Sans" w:eastAsia="Open Sans" w:hAnsi="Open Sans"/>
          <w:color w:val="222222"/>
          <w:sz w:val="24"/>
          <w:szCs w:val="24"/>
          <w:rtl w:val="0"/>
        </w:rPr>
        <w:t xml:space="preserve">РЕШЕНИЕТО е окончателно.</w:t>
      </w:r>
    </w:p>
    <w:p w:rsidR="00000000" w:rsidDel="00000000" w:rsidP="00000000" w:rsidRDefault="00000000" w:rsidRPr="00000000" w14:paraId="00000038">
      <w:pPr>
        <w:shd w:fill="ffffff" w:val="clear"/>
        <w:spacing w:before="75" w:lineRule="auto"/>
        <w:ind w:firstLine="709"/>
        <w:jc w:val="both"/>
        <w:rPr>
          <w:rFonts w:ascii="Open Sans" w:cs="Open Sans" w:eastAsia="Open Sans" w:hAnsi="Open Sans"/>
          <w:color w:val="222222"/>
          <w:sz w:val="24"/>
          <w:szCs w:val="24"/>
        </w:rPr>
      </w:pPr>
      <w:r w:rsidDel="00000000" w:rsidR="00000000" w:rsidRPr="00000000">
        <w:rPr>
          <w:rFonts w:ascii="Open Sans" w:cs="Open Sans" w:eastAsia="Open Sans" w:hAnsi="Open Sans"/>
          <w:color w:val="222222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39">
      <w:pPr>
        <w:shd w:fill="ffffff" w:val="clear"/>
        <w:spacing w:before="75" w:lineRule="auto"/>
        <w:rPr>
          <w:rFonts w:ascii="Arial" w:cs="Arial" w:eastAsia="Arial" w:hAnsi="Arial"/>
          <w:color w:val="222222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color w:val="222222"/>
          <w:sz w:val="18"/>
          <w:szCs w:val="18"/>
          <w:rtl w:val="0"/>
        </w:rPr>
        <w:t xml:space="preserve"> </w:t>
      </w:r>
    </w:p>
    <w:tbl>
      <w:tblPr>
        <w:tblStyle w:val="Table2"/>
        <w:tblW w:w="11816.0" w:type="dxa"/>
        <w:jc w:val="left"/>
        <w:tblLayout w:type="fixed"/>
        <w:tblLook w:val="0400"/>
      </w:tblPr>
      <w:tblGrid>
        <w:gridCol w:w="4058"/>
        <w:gridCol w:w="3649"/>
        <w:gridCol w:w="4109"/>
        <w:tblGridChange w:id="0">
          <w:tblGrid>
            <w:gridCol w:w="4058"/>
            <w:gridCol w:w="3649"/>
            <w:gridCol w:w="4109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A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 </w:t>
            </w:r>
          </w:p>
        </w:tc>
        <w:tc>
          <w:tcPr/>
          <w:p w:rsidR="00000000" w:rsidDel="00000000" w:rsidP="00000000" w:rsidRDefault="00000000" w:rsidRPr="00000000" w14:paraId="0000003B">
            <w:pPr>
              <w:jc w:val="righ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 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C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 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D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1"/>
                <w:bCs w:val="1"/>
                <w:color w:val="000000"/>
                <w:sz w:val="24"/>
                <w:szCs w:val="24"/>
                <w:rtl w:val="0"/>
              </w:rPr>
              <w:t xml:space="preserve">Вярно с оригинала,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jc w:val="righ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1"/>
                <w:bCs w:val="1"/>
                <w:smallCaps w:val="1"/>
                <w:color w:val="000000"/>
                <w:sz w:val="24"/>
                <w:szCs w:val="24"/>
                <w:rtl w:val="0"/>
              </w:rPr>
              <w:t xml:space="preserve">ПРЕДСЕДАТЕЛ: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F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Open Sans" w:cs="Open Sans" w:eastAsia="Open Sans" w:hAnsi="Open Sans"/>
                <w:color w:val="000000"/>
                <w:sz w:val="24"/>
                <w:szCs w:val="24"/>
                <w:rtl w:val="0"/>
              </w:rPr>
              <w:t xml:space="preserve">/п/ ГЕОРГИ ГЕОРГИЕВ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br w:type="textWrapping"/>
              <w:t xml:space="preserve"> 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0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1"/>
                <w:bCs w:val="1"/>
                <w:color w:val="000000"/>
                <w:sz w:val="24"/>
                <w:szCs w:val="24"/>
                <w:rtl w:val="0"/>
              </w:rPr>
              <w:t xml:space="preserve">секретар: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1">
            <w:pPr>
              <w:jc w:val="righ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1"/>
                <w:bCs w:val="1"/>
                <w:smallCaps w:val="1"/>
                <w:color w:val="000000"/>
                <w:sz w:val="24"/>
                <w:szCs w:val="24"/>
                <w:rtl w:val="0"/>
              </w:rPr>
              <w:t xml:space="preserve">ЧЛЕНОВЕ: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2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Open Sans" w:cs="Open Sans" w:eastAsia="Open Sans" w:hAnsi="Open Sans"/>
                <w:color w:val="000000"/>
                <w:sz w:val="24"/>
                <w:szCs w:val="24"/>
                <w:rtl w:val="0"/>
              </w:rPr>
              <w:t xml:space="preserve">/п/ ДЕСИСЛАВА СТОЕВА</w:t>
              <w:br w:type="textWrapping"/>
              <w:br w:type="textWrapping"/>
              <w:t xml:space="preserve">/п/ ЯВОР КОЛЕВ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3">
      <w:pPr>
        <w:rPr/>
      </w:pPr>
      <w:bookmarkStart w:colFirst="0" w:colLast="0" w:name="_27i2r23sx9tu" w:id="0"/>
      <w:bookmarkEnd w:id="0"/>
      <w:r w:rsidDel="00000000" w:rsidR="00000000" w:rsidRPr="00000000">
        <w:rPr>
          <w:rtl w:val="0"/>
        </w:rPr>
      </w:r>
    </w:p>
    <w:sectPr>
      <w:pgSz w:h="16838" w:w="11906" w:orient="portrait"/>
      <w:pgMar w:bottom="1134" w:top="1134" w:left="1417" w:right="851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Times New Roman"/>
  <w:font w:name="Open Sans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bg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OpenSans-regular.ttf"/><Relationship Id="rId2" Type="http://schemas.openxmlformats.org/officeDocument/2006/relationships/font" Target="fonts/OpenSans-bold.ttf"/><Relationship Id="rId3" Type="http://schemas.openxmlformats.org/officeDocument/2006/relationships/font" Target="fonts/OpenSans-italic.ttf"/><Relationship Id="rId4" Type="http://schemas.openxmlformats.org/officeDocument/2006/relationships/font" Target="fonts/OpenSans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