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rPr>
          <w:b w:val="0"/>
          <w:bCs w:val="0"/>
          <w:sz w:val="24"/>
          <w:szCs w:val="24"/>
          <w:vertAlign w:val="baseline"/>
        </w:rPr>
      </w:pPr>
      <w:r w:rsidDel="00000000" w:rsidR="00000000" w:rsidRPr="00000000">
        <w:rPr>
          <w:b w:val="1"/>
          <w:bCs w:val="1"/>
          <w:sz w:val="24"/>
          <w:szCs w:val="24"/>
          <w:vertAlign w:val="baseline"/>
          <w:rtl w:val="0"/>
        </w:rPr>
        <w:tab/>
        <w:tab/>
        <w:tab/>
        <w:tab/>
        <w:tab/>
        <w:tab/>
        <w:tab/>
        <w:tab/>
        <w:tab/>
        <w:t xml:space="preserve">           </w:t>
        <w:tab/>
        <w:tab/>
        <w:tab/>
      </w:r>
      <w:r w:rsidDel="00000000" w:rsidR="00000000" w:rsidRPr="00000000">
        <w:rPr>
          <w:rtl w:val="0"/>
        </w:rPr>
      </w:r>
    </w:p>
    <w:p w:rsidR="00000000" w:rsidDel="00000000" w:rsidP="00000000" w:rsidRDefault="00000000" w:rsidRPr="00000000" w14:paraId="00000002">
      <w:pPr>
        <w:spacing w:line="276" w:lineRule="auto"/>
        <w:ind w:left="-284" w:right="-284" w:firstLine="72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3">
      <w:pPr>
        <w:spacing w:line="276" w:lineRule="auto"/>
        <w:ind w:left="-284" w:right="-284" w:firstLine="72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РС-366-21-068</w:t>
      </w:r>
      <w:r w:rsidDel="00000000" w:rsidR="00000000" w:rsidRPr="00000000">
        <w:rPr>
          <w:rtl w:val="0"/>
        </w:rPr>
      </w:r>
    </w:p>
    <w:p w:rsidR="00000000" w:rsidDel="00000000" w:rsidP="00000000" w:rsidRDefault="00000000" w:rsidRPr="00000000" w14:paraId="00000004">
      <w:pPr>
        <w:spacing w:line="276" w:lineRule="auto"/>
        <w:ind w:left="-284" w:right="-284" w:firstLine="72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05">
      <w:pPr>
        <w:ind w:right="-141" w:firstLine="436"/>
        <w:jc w:val="both"/>
        <w:rPr>
          <w:sz w:val="24"/>
          <w:szCs w:val="24"/>
          <w:vertAlign w:val="baseline"/>
        </w:rPr>
      </w:pPr>
      <w:r w:rsidDel="00000000" w:rsidR="00000000" w:rsidRPr="00000000">
        <w:rPr>
          <w:sz w:val="24"/>
          <w:szCs w:val="24"/>
          <w:vertAlign w:val="baseline"/>
          <w:rtl w:val="0"/>
        </w:rPr>
        <w:t xml:space="preserve">Днес, на 08.09.2021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6">
      <w:pPr>
        <w:ind w:right="-284"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7">
      <w:pPr>
        <w:tabs>
          <w:tab w:val="left" w:leader="none" w:pos="426"/>
        </w:tabs>
        <w:ind w:right="49"/>
        <w:jc w:val="both"/>
        <w:rPr>
          <w:b w:val="0"/>
          <w:bCs w:val="0"/>
          <w:color w:val="000000"/>
          <w:sz w:val="24"/>
          <w:szCs w:val="24"/>
          <w:vertAlign w:val="baseline"/>
        </w:rPr>
      </w:pPr>
      <w:r w:rsidDel="00000000" w:rsidR="00000000" w:rsidRPr="00000000">
        <w:rPr>
          <w:b w:val="1"/>
          <w:bCs w:val="1"/>
          <w:color w:val="000000"/>
          <w:sz w:val="24"/>
          <w:szCs w:val="24"/>
          <w:vertAlign w:val="baseline"/>
          <w:rtl w:val="0"/>
        </w:rPr>
        <w:tab/>
        <w:tab/>
        <w:t xml:space="preserve">Председател: Сотир Цацаров</w:t>
      </w:r>
      <w:r w:rsidDel="00000000" w:rsidR="00000000" w:rsidRPr="00000000">
        <w:rPr>
          <w:rtl w:val="0"/>
        </w:rPr>
      </w:r>
    </w:p>
    <w:p w:rsidR="00000000" w:rsidDel="00000000" w:rsidP="00000000" w:rsidRDefault="00000000" w:rsidRPr="00000000" w14:paraId="00000008">
      <w:pPr>
        <w:tabs>
          <w:tab w:val="left" w:leader="none" w:pos="426"/>
        </w:tabs>
        <w:ind w:right="49"/>
        <w:jc w:val="both"/>
        <w:rPr>
          <w:b w:val="0"/>
          <w:bCs w:val="0"/>
          <w:color w:val="000000"/>
          <w:sz w:val="24"/>
          <w:szCs w:val="24"/>
          <w:vertAlign w:val="baseline"/>
        </w:rPr>
      </w:pPr>
      <w:r w:rsidDel="00000000" w:rsidR="00000000" w:rsidRPr="00000000">
        <w:rPr>
          <w:color w:val="000000"/>
          <w:sz w:val="24"/>
          <w:szCs w:val="24"/>
          <w:vertAlign w:val="baseline"/>
          <w:rtl w:val="0"/>
        </w:rPr>
        <w:tab/>
        <w:tab/>
      </w:r>
      <w:r w:rsidDel="00000000" w:rsidR="00000000" w:rsidRPr="00000000">
        <w:rPr>
          <w:b w:val="1"/>
          <w:bCs w:val="1"/>
          <w:color w:val="000000"/>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tabs>
          <w:tab w:val="left" w:leader="none" w:pos="426"/>
        </w:tabs>
        <w:ind w:right="49"/>
        <w:jc w:val="both"/>
        <w:rPr>
          <w:b w:val="0"/>
          <w:bCs w:val="0"/>
          <w:color w:val="000000"/>
          <w:sz w:val="24"/>
          <w:szCs w:val="24"/>
          <w:vertAlign w:val="baseline"/>
        </w:rPr>
      </w:pPr>
      <w:r w:rsidDel="00000000" w:rsidR="00000000" w:rsidRPr="00000000">
        <w:rPr>
          <w:b w:val="1"/>
          <w:bCs w:val="1"/>
          <w:color w:val="000000"/>
          <w:sz w:val="24"/>
          <w:szCs w:val="24"/>
          <w:vertAlign w:val="baseline"/>
          <w:rtl w:val="0"/>
        </w:rPr>
        <w:tab/>
        <w:tab/>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 w:val="left" w:leader="none" w:pos="9781"/>
        </w:tabs>
        <w:ind w:right="49"/>
        <w:jc w:val="both"/>
        <w:rPr>
          <w:b w:val="0"/>
          <w:bCs w:val="0"/>
          <w:sz w:val="24"/>
          <w:szCs w:val="24"/>
          <w:vertAlign w:val="baseline"/>
        </w:rPr>
      </w:pPr>
      <w:r w:rsidDel="00000000" w:rsidR="00000000" w:rsidRPr="00000000">
        <w:rPr>
          <w:b w:val="1"/>
          <w:bCs w:val="1"/>
          <w:color w:val="000000"/>
          <w:sz w:val="24"/>
          <w:szCs w:val="24"/>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B">
      <w:pPr>
        <w:ind w:left="-284" w:right="-141" w:firstLine="720"/>
        <w:jc w:val="both"/>
        <w:rPr>
          <w:sz w:val="24"/>
          <w:szCs w:val="24"/>
          <w:vertAlign w:val="baseline"/>
        </w:rPr>
      </w:pPr>
      <w:r w:rsidDel="00000000" w:rsidR="00000000" w:rsidRPr="00000000">
        <w:rPr>
          <w:rtl w:val="0"/>
        </w:rPr>
      </w:r>
    </w:p>
    <w:p w:rsidR="00000000" w:rsidDel="00000000" w:rsidP="00000000" w:rsidRDefault="00000000" w:rsidRPr="00000000" w14:paraId="0000000C">
      <w:pPr>
        <w:ind w:left="-284" w:firstLine="720"/>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D">
      <w:pPr>
        <w:ind w:left="-284"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E">
      <w:pPr>
        <w:tabs>
          <w:tab w:val="left" w:leader="none" w:pos="567"/>
        </w:tabs>
        <w:ind w:firstLine="720"/>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sz w:val="24"/>
          <w:szCs w:val="24"/>
          <w:vertAlign w:val="baseline"/>
          <w:rtl w:val="0"/>
        </w:rPr>
        <w:t xml:space="preserve"> Решение за образуване на производство за конфликт на интереси № КИ-068 от 12.05.2021 година</w:t>
      </w:r>
      <w:r w:rsidDel="00000000" w:rsidR="00000000" w:rsidRPr="00000000">
        <w:rPr>
          <w:color w:val="000000"/>
          <w:sz w:val="24"/>
          <w:szCs w:val="24"/>
          <w:vertAlign w:val="baseline"/>
          <w:rtl w:val="0"/>
        </w:rPr>
        <w:t xml:space="preserve"> по сигнал с вх. № ЦУ01/С-366/21.04.2021 г. на КПКОНПИ.</w:t>
      </w:r>
    </w:p>
    <w:p w:rsidR="00000000" w:rsidDel="00000000" w:rsidP="00000000" w:rsidRDefault="00000000" w:rsidRPr="00000000" w14:paraId="0000000F">
      <w:pPr>
        <w:ind w:firstLine="708"/>
        <w:jc w:val="both"/>
        <w:rPr>
          <w:sz w:val="24"/>
          <w:szCs w:val="24"/>
          <w:vertAlign w:val="baseline"/>
        </w:rPr>
      </w:pPr>
      <w:r w:rsidDel="00000000" w:rsidR="00000000" w:rsidRPr="00000000">
        <w:rPr>
          <w:sz w:val="24"/>
          <w:szCs w:val="24"/>
          <w:vertAlign w:val="baseline"/>
          <w:rtl w:val="0"/>
        </w:rPr>
        <w:t xml:space="preserve">Сигналът е насочен срещу Божемир Тосков, общински съветник в Общински съвет К.</w:t>
      </w:r>
    </w:p>
    <w:p w:rsidR="00000000" w:rsidDel="00000000" w:rsidP="00000000" w:rsidRDefault="00000000" w:rsidRPr="00000000" w14:paraId="00000010">
      <w:pPr>
        <w:tabs>
          <w:tab w:val="left" w:leader="none" w:pos="426"/>
        </w:tabs>
        <w:ind w:right="1" w:firstLine="720"/>
        <w:jc w:val="both"/>
        <w:rPr>
          <w:color w:val="000000"/>
          <w:sz w:val="24"/>
          <w:szCs w:val="24"/>
          <w:vertAlign w:val="baseline"/>
        </w:rPr>
      </w:pPr>
      <w:r w:rsidDel="00000000" w:rsidR="00000000" w:rsidRPr="00000000">
        <w:rPr>
          <w:color w:val="000000"/>
          <w:sz w:val="24"/>
          <w:szCs w:val="24"/>
          <w:vertAlign w:val="baseline"/>
          <w:rtl w:val="0"/>
        </w:rPr>
        <w:t xml:space="preserve">По същество в сигнала се твърди, че на проведено на 26.02.2021 г. заседание на Общински съвет К., Божемир Тосков, като общински съветник е участвал в обсъждането на т. 1 от дневния ред-докладна записка вх. № 816 относно приемане на бюджета на Община К. за 2021 г. Освен това Тосков е член на Управителния съвет на **********„**********************“, ЕИК *********. На стр. 13 от Протокол № 23/26.02.2021 г. е направено предложение за гласуване на субсидия за два футболни клуба, единият от които е „*****************“. Тосков вместо да не участва в проведените разисквания е изразил становища. Предложението е подложено на гласуване, в което са участвали 17 общински съветника, в т.ч. и Тосков. Субсидията на *********** клуб е част от бюджета на Община К. в Приложение № 4 местни спортни клубове. Гласуването е поименно и на стр. 25 от протокола е отбелязано, че Божемир Тосков е гласувал „за“. Към сигнала са приложени следните документи: Протокол № 23/26.02.2021 г. на Общински съвет К., Приложение № 4 от бюджета на общината и справка от Търговския регистър и регистър на ЮЛНЦ.</w:t>
      </w:r>
    </w:p>
    <w:p w:rsidR="00000000" w:rsidDel="00000000" w:rsidP="00000000" w:rsidRDefault="00000000" w:rsidRPr="00000000" w14:paraId="00000011">
      <w:pPr>
        <w:ind w:firstLine="720"/>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събрала следните доказателства: с писма вх. № ЦУ01/11414/14.06.2021 г. и вх. № ЦУ01-17689/27.08.2021 г. на Председателя на комисията по „Законност, етика и установяване на конфликт на интереси“ при Общински съвет К. са представени: Клетвена декларация, подписана от Божемир Тосков, в качеството му на общински съветник в Общински съвет К.; Решение № 121/28.10.2019 г. на ОИК К.; Препис-извлечение от Протокол № 23/26.02.2021 г. от заседание на Общински съвет К. и списък с поименно гласуване на Решение № 229; препис извлечение на Решение № 229 по докладна записка № 816 от 26.02.2021 г. на заседание на Общински съвет К.; Докладна записка № 816/11.02.2021 г. относно приемане на бюджет на Община К., ведно с Приложение № 4 „Справка за разпределение на местната субсидия за 2021 г. по спортни клубове“.</w:t>
      </w:r>
    </w:p>
    <w:p w:rsidR="00000000" w:rsidDel="00000000" w:rsidP="00000000" w:rsidRDefault="00000000" w:rsidRPr="00000000" w14:paraId="00000012">
      <w:pPr>
        <w:ind w:firstLine="720"/>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в Търговски регистър и регистър на ЮЛНЦ, НБД „Население“ и елетронната интернет страница на Общински съвет К.  </w:t>
      </w:r>
    </w:p>
    <w:p w:rsidR="00000000" w:rsidDel="00000000" w:rsidP="00000000" w:rsidRDefault="00000000" w:rsidRPr="00000000" w14:paraId="00000013">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14">
      <w:pPr>
        <w:ind w:firstLine="720"/>
        <w:jc w:val="center"/>
        <w:rPr>
          <w:i w:val="0"/>
          <w:iCs w:val="0"/>
          <w:sz w:val="24"/>
          <w:szCs w:val="24"/>
          <w:vertAlign w:val="baseline"/>
        </w:rPr>
      </w:pPr>
      <w:r w:rsidDel="00000000" w:rsidR="00000000" w:rsidRPr="00000000">
        <w:rPr>
          <w:i w:val="1"/>
          <w:iCs w:val="1"/>
          <w:sz w:val="24"/>
          <w:szCs w:val="24"/>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ind w:firstLine="720"/>
        <w:jc w:val="both"/>
        <w:rPr>
          <w:color w:val="000000"/>
          <w:sz w:val="24"/>
          <w:szCs w:val="24"/>
          <w:shd w:fill="fefefe" w:val="clear"/>
          <w:vertAlign w:val="baseline"/>
        </w:rPr>
      </w:pPr>
      <w:r w:rsidDel="00000000" w:rsidR="00000000" w:rsidRPr="00000000">
        <w:rPr>
          <w:rtl w:val="0"/>
        </w:rPr>
      </w:r>
    </w:p>
    <w:p w:rsidR="00000000" w:rsidDel="00000000" w:rsidP="00000000" w:rsidRDefault="00000000" w:rsidRPr="00000000" w14:paraId="00000016">
      <w:pPr>
        <w:ind w:firstLine="720"/>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Сигналът е подаден от лице с посочени три имена, ЕГН, телефон, електронен адрес и е подписан.</w:t>
      </w:r>
    </w:p>
    <w:p w:rsidR="00000000" w:rsidDel="00000000" w:rsidP="00000000" w:rsidRDefault="00000000" w:rsidRPr="00000000" w14:paraId="00000017">
      <w:pPr>
        <w:ind w:firstLine="720"/>
        <w:jc w:val="both"/>
        <w:rPr>
          <w:sz w:val="24"/>
          <w:szCs w:val="24"/>
          <w:vertAlign w:val="baseline"/>
        </w:rPr>
      </w:pPr>
      <w:r w:rsidDel="00000000" w:rsidR="00000000" w:rsidRPr="00000000">
        <w:rPr>
          <w:sz w:val="24"/>
          <w:szCs w:val="24"/>
          <w:vertAlign w:val="baseline"/>
          <w:rtl w:val="0"/>
        </w:rPr>
        <w:t xml:space="preserve">Божемир Тосков е избран за общински съветник в Общински съвет К. на проведените през 2019 г. избори за общински съветници и кметове, за мандат 2019-2023 г., съгласно Решение № 121 от 28.10.2019 г. на ОИК К., и е встъпил в длъжност с полагане на клетва на 07.11.2019 г., видно от клетвен лист от същата дата.</w:t>
      </w:r>
    </w:p>
    <w:p w:rsidR="00000000" w:rsidDel="00000000" w:rsidP="00000000" w:rsidRDefault="00000000" w:rsidRPr="00000000" w14:paraId="00000018">
      <w:pPr>
        <w:ind w:firstLine="720"/>
        <w:jc w:val="both"/>
        <w:rPr>
          <w:sz w:val="24"/>
          <w:szCs w:val="24"/>
          <w:vertAlign w:val="baseline"/>
        </w:rPr>
      </w:pPr>
      <w:r w:rsidDel="00000000" w:rsidR="00000000" w:rsidRPr="00000000">
        <w:rPr>
          <w:color w:val="000000"/>
          <w:sz w:val="24"/>
          <w:szCs w:val="24"/>
          <w:shd w:fill="fefefe" w:val="clear"/>
          <w:vertAlign w:val="baseline"/>
          <w:rtl w:val="0"/>
        </w:rPr>
        <w:t xml:space="preserve">От направена справка в Търговския регистър и регистър на ЮЛНЦ и вписаните данни и </w:t>
      </w:r>
      <w:r w:rsidDel="00000000" w:rsidR="00000000" w:rsidRPr="00000000">
        <w:rPr>
          <w:sz w:val="24"/>
          <w:szCs w:val="24"/>
          <w:shd w:fill="fefefe" w:val="clear"/>
          <w:vertAlign w:val="baseline"/>
          <w:rtl w:val="0"/>
        </w:rPr>
        <w:t xml:space="preserve">обстоятелства е видно, че „**************“</w:t>
      </w:r>
      <w:r w:rsidDel="00000000" w:rsidR="00000000" w:rsidRPr="00000000">
        <w:rPr>
          <w:sz w:val="24"/>
          <w:szCs w:val="24"/>
          <w:vertAlign w:val="baseline"/>
          <w:rtl w:val="0"/>
        </w:rPr>
        <w:t xml:space="preserve">, ЕИК *********, вписано за основано на 19.10.2018 г., е юридическо лице с нестопанска цел по чл. 19 от Закона за юридическите лица с нестопанска цел, което осъществява дейност в обществена полза. Съгласно вписаните данни в Търговския регистър и регистър на ЮЛНЦ, Божемир Тосков е член на Управителния съвет на сдружението от 19.10.2018 г. </w:t>
      </w:r>
    </w:p>
    <w:p w:rsidR="00000000" w:rsidDel="00000000" w:rsidP="00000000" w:rsidRDefault="00000000" w:rsidRPr="00000000" w14:paraId="00000019">
      <w:pPr>
        <w:tabs>
          <w:tab w:val="left" w:leader="none" w:pos="426"/>
        </w:tabs>
        <w:ind w:right="49"/>
        <w:jc w:val="both"/>
        <w:rPr>
          <w:sz w:val="24"/>
          <w:szCs w:val="24"/>
          <w:vertAlign w:val="baseline"/>
        </w:rPr>
      </w:pPr>
      <w:r w:rsidDel="00000000" w:rsidR="00000000" w:rsidRPr="00000000">
        <w:rPr>
          <w:sz w:val="24"/>
          <w:szCs w:val="24"/>
          <w:vertAlign w:val="baseline"/>
          <w:rtl w:val="0"/>
        </w:rPr>
        <w:tab/>
        <w:tab/>
        <w:t xml:space="preserve">Съгласно Устава на сдружението членуването е доброволно, без ограничения по отношение на националност, етническа принадлежност, политически убеждения, раса, пол и регилия. Общото събрание на членовете на сдружението е върховен орган, който избира Управителен съвет и Контролен съвет, за срок от 4 години, както и Председател на сдружението. Управителният съвет е ръководен орган на сдружението. Съгласно чл. 61.10 от Устава, сдружението не разпределя печалба. Членовете на Управителния съвет изпълняват своите функции безвъзмездно на обществени начала. </w:t>
      </w:r>
    </w:p>
    <w:p w:rsidR="00000000" w:rsidDel="00000000" w:rsidP="00000000" w:rsidRDefault="00000000" w:rsidRPr="00000000" w14:paraId="0000001A">
      <w:pPr>
        <w:ind w:firstLine="720"/>
        <w:jc w:val="both"/>
        <w:rPr>
          <w:sz w:val="24"/>
          <w:szCs w:val="24"/>
          <w:vertAlign w:val="baseline"/>
        </w:rPr>
      </w:pPr>
      <w:r w:rsidDel="00000000" w:rsidR="00000000" w:rsidRPr="00000000">
        <w:rPr>
          <w:sz w:val="24"/>
          <w:szCs w:val="24"/>
          <w:vertAlign w:val="baseline"/>
          <w:rtl w:val="0"/>
        </w:rPr>
        <w:t xml:space="preserve"> От събраните по преписката доказателства е видно, че на проведено на 26.02.2021 г. заседание на Общински съвет К., по т. 1 от Протокол № 23 е разгледано и обсъдено внесено с докладна записка № 816/11.02.2021 г. на кмета на Община К. предложение за приемане на бюджета на Община К. за 2021 г., в това число и включените в бюджета в т. 1.5. „...разчет за целеви разходи и субсидии, както следва:“, подточка 1.5.3. „На основание чл. 133 от ЗФВС /Закон за физическото възпитание и спорта/ приема за сметка на местни приходи средства в размер на 100 000 лв. за подпомагане дейността на местните спортни клубове, съгласно Приложение № 4“ - „Справка за разпределение на местната субсидия за 2021 г. по спортни клубове“. Съгласно посочените в приложението два футболни клубове, единият от тях е „*****************“, за който са предложени за разпределение 22 800 лв. По време на проведените дебати и обсъждания, един от общинските съветници – К., е направила предложение, субсидията за двата ******** клуба да се промени, като за „***************“ да стане 20 000 лв. Божемир Тосков е взел участие в дебата, като е заявил, че и двата клуба, в т.ч. *******“ нямат право да получат субсидия по изискванията на Наредба № 5 за спорта и е поставил въпроса какви са мотивите за това. Изразени са становища и от други общински съветници, участващи в обсъждането, за това, че съгласно Наредбата, размерът на финансовото подпомагане за спортни клубове се определя на база на постигнатите спортно-технически резултати от отборите и състезателите, обхвата по възрастови групи и степента на участие и спортните прояви, както и, че в тази пандемия, така се е получило, че не могат да участват във всякакви прояви и не могат да лишат клубовете от субсидия, а трябва да се подпомогне дейността им. Предложението на общинския съветник К. е подложено на гласуване, като същото не е прието със 7 гласа „за“, 5 гласа „против“ и 5 гласа „въздържал се“. Гласуването не е отразено поименно в Протокол № 23 на Общински съвет К.   </w:t>
      </w:r>
    </w:p>
    <w:p w:rsidR="00000000" w:rsidDel="00000000" w:rsidP="00000000" w:rsidRDefault="00000000" w:rsidRPr="00000000" w14:paraId="0000001B">
      <w:pPr>
        <w:ind w:firstLine="720"/>
        <w:jc w:val="both"/>
        <w:rPr>
          <w:sz w:val="24"/>
          <w:szCs w:val="24"/>
          <w:vertAlign w:val="baseline"/>
        </w:rPr>
      </w:pPr>
      <w:r w:rsidDel="00000000" w:rsidR="00000000" w:rsidRPr="00000000">
        <w:rPr>
          <w:sz w:val="24"/>
          <w:szCs w:val="24"/>
          <w:vertAlign w:val="baseline"/>
          <w:rtl w:val="0"/>
        </w:rPr>
        <w:t xml:space="preserve">В качеството си на общински съветник в Общински съвет К., Божемир Тосков е участвал в заседанието на Общинския съвет на 26.02.2021 г., по т. 1 от Протокол № 23 и е гласувал „за“ приемане на Решение № 229 от 26.02.2021 г., с което е приет бюджета на Община К., в това число и приетите в т. 1.5., подточка 1.5.3. „На основание чл. 133 от ЗФВС приема за сметка на местни приходи средства в размер на 100 000 лв. за подпомагане дейността на местните спортни клубове, съгласно Приложение № 4“, субсидии за „****************“, в размер на 22 800 лв., по предложението на кмета на Община К.</w:t>
      </w:r>
    </w:p>
    <w:p w:rsidR="00000000" w:rsidDel="00000000" w:rsidP="00000000" w:rsidRDefault="00000000" w:rsidRPr="00000000" w14:paraId="0000001C">
      <w:pPr>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1D">
      <w:pPr>
        <w:tabs>
          <w:tab w:val="left" w:leader="none" w:pos="567"/>
        </w:tabs>
        <w:ind w:firstLine="720"/>
        <w:jc w:val="center"/>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При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E">
      <w:pPr>
        <w:ind w:firstLine="720"/>
        <w:jc w:val="both"/>
        <w:rPr>
          <w:sz w:val="24"/>
          <w:szCs w:val="24"/>
          <w:highlight w:val="yellow"/>
          <w:vertAlign w:val="baseline"/>
        </w:rPr>
      </w:pPr>
      <w:r w:rsidDel="00000000" w:rsidR="00000000" w:rsidRPr="00000000">
        <w:rPr>
          <w:rtl w:val="0"/>
        </w:rPr>
      </w:r>
    </w:p>
    <w:p w:rsidR="00000000" w:rsidDel="00000000" w:rsidP="00000000" w:rsidRDefault="00000000" w:rsidRPr="00000000" w14:paraId="0000001F">
      <w:pPr>
        <w:ind w:firstLine="720"/>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0">
      <w:pPr>
        <w:ind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1">
      <w:pPr>
        <w:ind w:firstLine="720"/>
        <w:jc w:val="both"/>
        <w:rPr>
          <w:color w:val="000000"/>
          <w:sz w:val="24"/>
          <w:szCs w:val="24"/>
          <w:shd w:fill="fefefe" w:val="clear"/>
          <w:vertAlign w:val="baseline"/>
        </w:rPr>
      </w:pPr>
      <w:r w:rsidDel="00000000" w:rsidR="00000000" w:rsidRPr="00000000">
        <w:rPr>
          <w:sz w:val="24"/>
          <w:szCs w:val="24"/>
          <w:vertAlign w:val="baseline"/>
          <w:rtl w:val="0"/>
        </w:rPr>
        <w:t xml:space="preserve">Като общински съветник в Общински съвет К.,</w:t>
      </w:r>
      <w:r w:rsidDel="00000000" w:rsidR="00000000" w:rsidRPr="00000000">
        <w:rPr>
          <w:color w:val="000000"/>
          <w:sz w:val="24"/>
          <w:szCs w:val="24"/>
          <w:vertAlign w:val="baseline"/>
          <w:rtl w:val="0"/>
        </w:rPr>
        <w:t xml:space="preserve"> за мандат 2019-2023 г., Божемир </w:t>
      </w:r>
      <w:r w:rsidDel="00000000" w:rsidR="00000000" w:rsidRPr="00000000">
        <w:rPr>
          <w:sz w:val="24"/>
          <w:szCs w:val="24"/>
          <w:vertAlign w:val="baseline"/>
          <w:rtl w:val="0"/>
        </w:rPr>
        <w:t xml:space="preserve">Тосков</w:t>
      </w:r>
      <w:r w:rsidDel="00000000" w:rsidR="00000000" w:rsidRPr="00000000">
        <w:rPr>
          <w:color w:val="000000"/>
          <w:sz w:val="24"/>
          <w:szCs w:val="24"/>
          <w:vertAlign w:val="baseline"/>
          <w:rtl w:val="0"/>
        </w:rPr>
        <w:t xml:space="preserve">, </w:t>
      </w:r>
      <w:r w:rsidDel="00000000" w:rsidR="00000000" w:rsidRPr="00000000">
        <w:rPr>
          <w:sz w:val="24"/>
          <w:szCs w:val="24"/>
          <w:vertAlign w:val="baseline"/>
          <w:rtl w:val="0"/>
        </w:rPr>
        <w:t xml:space="preserve">е</w:t>
      </w:r>
      <w:r w:rsidDel="00000000" w:rsidR="00000000" w:rsidRPr="00000000">
        <w:rPr>
          <w:color w:val="000000"/>
          <w:sz w:val="24"/>
          <w:szCs w:val="24"/>
          <w:shd w:fill="fefefe" w:val="clear"/>
          <w:vertAlign w:val="baseline"/>
          <w:rtl w:val="0"/>
        </w:rPr>
        <w:t xml:space="preserve"> лице, заемащо висша публична длъжност, по смисъла на чл. 6, ал. 1, т. 32 от ЗПКОНПИ и компетентна да се произнесе относно наличието или липсата на конфликт на интереси по отношение на същата е КПКОНПИ.</w:t>
      </w:r>
    </w:p>
    <w:p w:rsidR="00000000" w:rsidDel="00000000" w:rsidP="00000000" w:rsidRDefault="00000000" w:rsidRPr="00000000" w14:paraId="00000022">
      <w:pPr>
        <w:tabs>
          <w:tab w:val="left" w:leader="none" w:pos="426"/>
        </w:tabs>
        <w:ind w:right="49"/>
        <w:jc w:val="both"/>
        <w:rPr>
          <w:color w:val="000000"/>
          <w:sz w:val="24"/>
          <w:szCs w:val="24"/>
          <w:vertAlign w:val="baseline"/>
        </w:rPr>
      </w:pPr>
      <w:r w:rsidDel="00000000" w:rsidR="00000000" w:rsidRPr="00000000">
        <w:rPr>
          <w:sz w:val="24"/>
          <w:szCs w:val="24"/>
          <w:vertAlign w:val="baseline"/>
          <w:rtl w:val="0"/>
        </w:rPr>
        <w:tab/>
        <w:tab/>
      </w:r>
      <w:r w:rsidDel="00000000" w:rsidR="00000000" w:rsidRPr="00000000">
        <w:rPr>
          <w:color w:val="000000"/>
          <w:sz w:val="24"/>
          <w:szCs w:val="24"/>
          <w:shd w:fill="fefefe" w:val="clear"/>
          <w:vertAlign w:val="baseline"/>
          <w:rtl w:val="0"/>
        </w:rPr>
        <w:t xml:space="preserve">Общинският съвет е орган на местното самоуправление и се избира от населението на общината при условия и по ред, определени от Закона</w:t>
      </w:r>
      <w:r w:rsidDel="00000000" w:rsidR="00000000" w:rsidRPr="00000000">
        <w:rPr>
          <w:color w:val="000000"/>
          <w:sz w:val="24"/>
          <w:szCs w:val="24"/>
          <w:vertAlign w:val="baseline"/>
          <w:rtl w:val="0"/>
        </w:rPr>
        <w:t xml:space="preserve"> за местното самоуправление и местната администрация (</w:t>
      </w:r>
      <w:r w:rsidDel="00000000" w:rsidR="00000000" w:rsidRPr="00000000">
        <w:rPr>
          <w:sz w:val="24"/>
          <w:szCs w:val="24"/>
          <w:vertAlign w:val="baseline"/>
          <w:rtl w:val="0"/>
        </w:rPr>
        <w:t xml:space="preserve">ЗМСМА)</w:t>
      </w:r>
      <w:r w:rsidDel="00000000" w:rsidR="00000000" w:rsidRPr="00000000">
        <w:rPr>
          <w:color w:val="000000"/>
          <w:sz w:val="24"/>
          <w:szCs w:val="24"/>
          <w:shd w:fill="fefefe" w:val="clear"/>
          <w:vertAlign w:val="baseline"/>
          <w:rtl w:val="0"/>
        </w:rPr>
        <w:t xml:space="preserve">.</w:t>
      </w:r>
      <w:r w:rsidDel="00000000" w:rsidR="00000000" w:rsidRPr="00000000">
        <w:rPr>
          <w:sz w:val="24"/>
          <w:szCs w:val="24"/>
          <w:vertAlign w:val="baseline"/>
          <w:rtl w:val="0"/>
        </w:rPr>
        <w:t xml:space="preserve"> Съгласно разпоредбата на чл. 21, ал. 1, т. 6 от ЗМСМА, общинският съвет приема и изменя годишния бюджет на общината, осъществява контрол и приема отчета за изпълнението му. На основание чл. </w:t>
      </w:r>
      <w:r w:rsidDel="00000000" w:rsidR="00000000" w:rsidRPr="00000000">
        <w:rPr>
          <w:color w:val="000000"/>
          <w:sz w:val="24"/>
          <w:szCs w:val="24"/>
          <w:vertAlign w:val="baseline"/>
          <w:rtl w:val="0"/>
        </w:rPr>
        <w:t xml:space="preserve">33, ал. 1, т. 3 от ЗМСМА,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23">
      <w:pPr>
        <w:tabs>
          <w:tab w:val="left" w:leader="none" w:pos="426"/>
        </w:tabs>
        <w:ind w:right="49"/>
        <w:jc w:val="both"/>
        <w:rPr>
          <w:sz w:val="24"/>
          <w:szCs w:val="24"/>
          <w:vertAlign w:val="baseline"/>
        </w:rPr>
      </w:pPr>
      <w:r w:rsidDel="00000000" w:rsidR="00000000" w:rsidRPr="00000000">
        <w:rPr>
          <w:color w:val="000000"/>
          <w:sz w:val="24"/>
          <w:szCs w:val="24"/>
          <w:vertAlign w:val="baseline"/>
          <w:rtl w:val="0"/>
        </w:rPr>
        <w:tab/>
      </w:r>
      <w:r w:rsidDel="00000000" w:rsidR="00000000" w:rsidRPr="00000000">
        <w:rPr>
          <w:sz w:val="24"/>
          <w:szCs w:val="24"/>
          <w:vertAlign w:val="baseline"/>
          <w:rtl w:val="0"/>
        </w:rPr>
        <w:tab/>
      </w:r>
      <w:r w:rsidDel="00000000" w:rsidR="00000000" w:rsidRPr="00000000">
        <w:rPr>
          <w:sz w:val="24"/>
          <w:szCs w:val="24"/>
          <w:shd w:fill="fefefe" w:val="clear"/>
          <w:vertAlign w:val="baseline"/>
          <w:rtl w:val="0"/>
        </w:rPr>
        <w:t xml:space="preserve">Съгласно чл. 1 и чл. 2 от Закона за юридическите лица с нестопанска цел, юридическите лица с нестопанска цел са сдружения и фондации, свободно определят целите си и могат да се самоопределят като организации за осъществяване на дейност в обществена или в частна полза. Определянето се извършва с устава, учредителния акт или с изменение в тях. </w:t>
      </w:r>
      <w:r w:rsidDel="00000000" w:rsidR="00000000" w:rsidRPr="00000000">
        <w:rPr>
          <w:rtl w:val="0"/>
        </w:rPr>
      </w:r>
    </w:p>
    <w:p w:rsidR="00000000" w:rsidDel="00000000" w:rsidP="00000000" w:rsidRDefault="00000000" w:rsidRPr="00000000" w14:paraId="00000024">
      <w:pPr>
        <w:shd w:fill="fefefe" w:val="clear"/>
        <w:jc w:val="both"/>
        <w:rPr>
          <w:sz w:val="24"/>
          <w:szCs w:val="24"/>
          <w:vertAlign w:val="baseline"/>
        </w:rPr>
      </w:pPr>
      <w:r w:rsidDel="00000000" w:rsidR="00000000" w:rsidRPr="00000000">
        <w:rPr>
          <w:sz w:val="24"/>
          <w:szCs w:val="24"/>
          <w:vertAlign w:val="baseline"/>
          <w:rtl w:val="0"/>
        </w:rPr>
        <w:tab/>
        <w:t xml:space="preserve">В хода на административното производство, се установи, че на проведено заседание на 26.02.2021 г., обективирано в Протокол № 23 от същата дата на Общински съвет К., Общинският съвет е приел Решение № 229 от 26.02.2021 г., с което е приел бюджета на Община К. за 2021 г., в т.ч. и е утвърдил субсидии в размер на 22 800 лв., в полза на на „******************“, които са част от бюджета за 2021 г. на общината. Божемир Тосков, в качеството си на общински съветник в Общински съвет К., като е участвал в обсъждането и е гласувал „за“ приемане на Решение № 229 от 26.02.2021 г., по Протокол 23 от същата дата, е упражнил свое правомощие по служба, произтичащо от разпоредбата на чл. 33, ал. 1, т. 3 от ЗМСМА.  </w:t>
        <w:tab/>
      </w:r>
    </w:p>
    <w:p w:rsidR="00000000" w:rsidDel="00000000" w:rsidP="00000000" w:rsidRDefault="00000000" w:rsidRPr="00000000" w14:paraId="00000025">
      <w:pPr>
        <w:ind w:firstLine="720"/>
        <w:jc w:val="both"/>
        <w:rPr>
          <w:sz w:val="24"/>
          <w:szCs w:val="24"/>
          <w:vertAlign w:val="baseline"/>
        </w:rPr>
      </w:pPr>
      <w:r w:rsidDel="00000000" w:rsidR="00000000" w:rsidRPr="00000000">
        <w:rPr>
          <w:sz w:val="24"/>
          <w:szCs w:val="24"/>
          <w:vertAlign w:val="baseline"/>
          <w:rtl w:val="0"/>
        </w:rPr>
        <w:t xml:space="preserve">С приетата разпоредба на чл. 37, ал. 2 от ЗМСМА, обн. в ДВ, бр. 70 от 2020 г., в сила от 07.08.2020 г., законодателят е приел, че „за общинския съветник, включително за председателя на общинския съвет,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По този начин законодателят е изключил наличието на нарушение, съставляващо конфликт на интереси по отношение на общинските съветници и председателите на общински съвети във връзка с упражнените от тях правомощия, свързани с гласуването на бюджета на общината, каквото е упражненото от Божемир Тосков правомощие, предмет на настоящото производство.</w:t>
      </w:r>
    </w:p>
    <w:p w:rsidR="00000000" w:rsidDel="00000000" w:rsidP="00000000" w:rsidRDefault="00000000" w:rsidRPr="00000000" w14:paraId="00000026">
      <w:pPr>
        <w:ind w:firstLine="720"/>
        <w:jc w:val="both"/>
        <w:rPr>
          <w:sz w:val="24"/>
          <w:szCs w:val="24"/>
          <w:vertAlign w:val="baseline"/>
        </w:rPr>
      </w:pPr>
      <w:r w:rsidDel="00000000" w:rsidR="00000000" w:rsidRPr="00000000">
        <w:rPr>
          <w:sz w:val="24"/>
          <w:szCs w:val="24"/>
          <w:vertAlign w:val="baseline"/>
          <w:rtl w:val="0"/>
        </w:rPr>
        <w:t xml:space="preserve">Горното е основание Комисията да приеме, че при упражняване на правомощията си, свързани с участието в обсъждането и гласуването на бюджета на Община К. за 2021 г., по отношение на Божемир Тосков – общински съветник в Общински съвет К., не е налице нарушение по чл. 52 от ЗПКОНПИ.</w:t>
      </w:r>
    </w:p>
    <w:p w:rsidR="00000000" w:rsidDel="00000000" w:rsidP="00000000" w:rsidRDefault="00000000" w:rsidRPr="00000000" w14:paraId="00000027">
      <w:pPr>
        <w:shd w:fill="ffffff" w:val="clear"/>
        <w:spacing w:after="42" w:before="87" w:lineRule="auto"/>
        <w:ind w:firstLine="600"/>
        <w:jc w:val="both"/>
        <w:rPr>
          <w:sz w:val="24"/>
          <w:szCs w:val="24"/>
          <w:vertAlign w:val="baseline"/>
        </w:rPr>
      </w:pPr>
      <w:r w:rsidDel="00000000" w:rsidR="00000000" w:rsidRPr="00000000">
        <w:rPr>
          <w:sz w:val="24"/>
          <w:szCs w:val="24"/>
          <w:vertAlign w:val="baseline"/>
          <w:rtl w:val="0"/>
        </w:rPr>
        <w:t xml:space="preserve">Водена от горното и на основание чл. 74, ал. 1 и ал. 2 от ЗПКОНПИ и чл. 37, ал. 2 от ЗМСМА,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28">
      <w:pPr>
        <w:ind w:firstLine="720"/>
        <w:jc w:val="both"/>
        <w:rPr>
          <w:color w:val="000000"/>
          <w:sz w:val="24"/>
          <w:szCs w:val="24"/>
          <w:vertAlign w:val="baseline"/>
        </w:rPr>
      </w:pPr>
      <w:r w:rsidDel="00000000" w:rsidR="00000000" w:rsidRPr="00000000">
        <w:rPr>
          <w:rtl w:val="0"/>
        </w:rPr>
      </w:r>
    </w:p>
    <w:p w:rsidR="00000000" w:rsidDel="00000000" w:rsidP="00000000" w:rsidRDefault="00000000" w:rsidRPr="00000000" w14:paraId="00000029">
      <w:pPr>
        <w:ind w:left="3600" w:firstLine="720"/>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2A">
      <w:pPr>
        <w:ind w:left="3600" w:firstLine="720"/>
        <w:jc w:val="both"/>
        <w:rPr>
          <w:sz w:val="24"/>
          <w:szCs w:val="24"/>
          <w:vertAlign w:val="baseline"/>
        </w:rPr>
      </w:pPr>
      <w:r w:rsidDel="00000000" w:rsidR="00000000" w:rsidRPr="00000000">
        <w:rPr>
          <w:rtl w:val="0"/>
        </w:rPr>
      </w:r>
    </w:p>
    <w:p w:rsidR="00000000" w:rsidDel="00000000" w:rsidP="00000000" w:rsidRDefault="00000000" w:rsidRPr="00000000" w14:paraId="0000002B">
      <w:pPr>
        <w:ind w:firstLine="720"/>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Божемир Тосков, ЕГН ************ – общински съветник в Общински съвет К. и в това му качество лице, заемащо висша публична длъжност по чл. 6, ал. 1, т. 32 от ЗПКОНПИ, за това, че</w:t>
      </w:r>
      <w:r w:rsidDel="00000000" w:rsidR="00000000" w:rsidRPr="00000000">
        <w:rPr>
          <w:color w:val="000000"/>
          <w:sz w:val="24"/>
          <w:szCs w:val="24"/>
          <w:shd w:fill="fefefe" w:val="clear"/>
          <w:vertAlign w:val="baseline"/>
          <w:rtl w:val="0"/>
        </w:rPr>
        <w:t xml:space="preserve"> на проведено на 26.02.2021 г. заседание на Общински </w:t>
      </w:r>
      <w:r w:rsidDel="00000000" w:rsidR="00000000" w:rsidRPr="00000000">
        <w:rPr>
          <w:sz w:val="24"/>
          <w:szCs w:val="24"/>
          <w:shd w:fill="fefefe" w:val="clear"/>
          <w:vertAlign w:val="baseline"/>
          <w:rtl w:val="0"/>
        </w:rPr>
        <w:t xml:space="preserve">съвет К. е участвал в обсъждането и е </w:t>
      </w:r>
      <w:r w:rsidDel="00000000" w:rsidR="00000000" w:rsidRPr="00000000">
        <w:rPr>
          <w:sz w:val="24"/>
          <w:szCs w:val="24"/>
          <w:vertAlign w:val="baseline"/>
          <w:rtl w:val="0"/>
        </w:rPr>
        <w:t xml:space="preserve">гласувал „за“ приемане на Решение № 229 по Протокол № 23 от 26.02.2021 г., с което е приет бюджета на община К. за 2021 г.</w:t>
      </w:r>
    </w:p>
    <w:p w:rsidR="00000000" w:rsidDel="00000000" w:rsidP="00000000" w:rsidRDefault="00000000" w:rsidRPr="00000000" w14:paraId="0000002C">
      <w:pPr>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Д., с оглед преценка за реализиране на правомощията й по чл. 76, ал. 2 от ЗПКОНПИ. </w:t>
      </w:r>
    </w:p>
    <w:p w:rsidR="00000000" w:rsidDel="00000000" w:rsidP="00000000" w:rsidRDefault="00000000" w:rsidRPr="00000000" w14:paraId="0000002D">
      <w:pPr>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и на Божемир Тосков – общински съветник в Общински съвет К., за мандат 2019-2023 г., на основание чл.75, т. 1 от ЗПКОНПИ.</w:t>
      </w:r>
    </w:p>
    <w:p w:rsidR="00000000" w:rsidDel="00000000" w:rsidP="00000000" w:rsidRDefault="00000000" w:rsidRPr="00000000" w14:paraId="0000002E">
      <w:pPr>
        <w:tabs>
          <w:tab w:val="left" w:leader="none" w:pos="6300"/>
        </w:tabs>
        <w:rPr>
          <w:b w:val="0"/>
          <w:bCs w:val="0"/>
          <w:sz w:val="24"/>
          <w:szCs w:val="24"/>
          <w:vertAlign w:val="baseline"/>
        </w:rPr>
      </w:pPr>
      <w:r w:rsidDel="00000000" w:rsidR="00000000" w:rsidRPr="00000000">
        <w:rPr>
          <w:rtl w:val="0"/>
        </w:rPr>
      </w:r>
    </w:p>
    <w:p w:rsidR="00000000" w:rsidDel="00000000" w:rsidP="00000000" w:rsidRDefault="00000000" w:rsidRPr="00000000" w14:paraId="0000002F">
      <w:pPr>
        <w:tabs>
          <w:tab w:val="left" w:leader="none" w:pos="6300"/>
        </w:tabs>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30">
      <w:pPr>
        <w:tabs>
          <w:tab w:val="left" w:leader="none" w:pos="6300"/>
        </w:tabs>
        <w:ind w:firstLine="720"/>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31">
      <w:pPr>
        <w:ind w:firstLine="720"/>
        <w:rPr>
          <w:b w:val="0"/>
          <w:bCs w:val="0"/>
          <w:sz w:val="24"/>
          <w:szCs w:val="24"/>
          <w:vertAlign w:val="baseline"/>
        </w:rPr>
      </w:pPr>
      <w:r w:rsidDel="00000000" w:rsidR="00000000" w:rsidRPr="00000000">
        <w:rPr>
          <w:b w:val="1"/>
          <w:bCs w:val="1"/>
          <w:sz w:val="24"/>
          <w:szCs w:val="24"/>
          <w:vertAlign w:val="baseline"/>
          <w:rtl w:val="0"/>
        </w:rPr>
        <w:tab/>
        <w:t xml:space="preserve">     </w:t>
      </w:r>
      <w:r w:rsidDel="00000000" w:rsidR="00000000" w:rsidRPr="00000000">
        <w:rPr>
          <w:rtl w:val="0"/>
        </w:rPr>
      </w:r>
    </w:p>
    <w:p w:rsidR="00000000" w:rsidDel="00000000" w:rsidP="00000000" w:rsidRDefault="00000000" w:rsidRPr="00000000" w14:paraId="00000032">
      <w:pPr>
        <w:ind w:left="1440" w:firstLine="0"/>
        <w:rPr>
          <w:b w:val="0"/>
          <w:bCs w:val="0"/>
          <w:sz w:val="24"/>
          <w:szCs w:val="24"/>
          <w:vertAlign w:val="baseline"/>
        </w:rPr>
      </w:pPr>
      <w:r w:rsidDel="00000000" w:rsidR="00000000" w:rsidRPr="00000000">
        <w:rPr>
          <w:b w:val="1"/>
          <w:bCs w:val="1"/>
          <w:sz w:val="24"/>
          <w:szCs w:val="24"/>
          <w:vertAlign w:val="baseline"/>
          <w:rtl w:val="0"/>
        </w:rPr>
        <w:t xml:space="preserve">      ПРЕДСЕДАТЕЛ:……………/п/…………………./СОТИР ЦАЦАРОВ/</w:t>
      </w:r>
      <w:r w:rsidDel="00000000" w:rsidR="00000000" w:rsidRPr="00000000">
        <w:rPr>
          <w:rtl w:val="0"/>
        </w:rPr>
      </w:r>
    </w:p>
    <w:p w:rsidR="00000000" w:rsidDel="00000000" w:rsidP="00000000" w:rsidRDefault="00000000" w:rsidRPr="00000000" w14:paraId="00000033">
      <w:pPr>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34">
      <w:pPr>
        <w:ind w:firstLine="720"/>
        <w:rPr>
          <w:b w:val="0"/>
          <w:bCs w:val="0"/>
          <w:sz w:val="24"/>
          <w:szCs w:val="24"/>
          <w:vertAlign w:val="baseline"/>
        </w:rPr>
      </w:pPr>
      <w:r w:rsidDel="00000000" w:rsidR="00000000" w:rsidRPr="00000000">
        <w:rPr>
          <w:b w:val="1"/>
          <w:bCs w:val="1"/>
          <w:sz w:val="24"/>
          <w:szCs w:val="24"/>
          <w:vertAlign w:val="baseline"/>
          <w:rtl w:val="0"/>
        </w:rPr>
        <w:t xml:space="preserve">                  ЗАМЕСТНИК - ПРЕДСЕДАТЕЛ:……/п/…….../АНТОН СЛАВЧЕВ/</w:t>
      </w:r>
      <w:r w:rsidDel="00000000" w:rsidR="00000000" w:rsidRPr="00000000">
        <w:rPr>
          <w:rtl w:val="0"/>
        </w:rPr>
      </w:r>
    </w:p>
    <w:p w:rsidR="00000000" w:rsidDel="00000000" w:rsidP="00000000" w:rsidRDefault="00000000" w:rsidRPr="00000000" w14:paraId="00000035">
      <w:pPr>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36">
      <w:pPr>
        <w:ind w:firstLine="720"/>
        <w:rPr>
          <w:b w:val="0"/>
          <w:bCs w:val="0"/>
          <w:sz w:val="24"/>
          <w:szCs w:val="24"/>
          <w:vertAlign w:val="baseline"/>
        </w:rPr>
      </w:pPr>
      <w:r w:rsidDel="00000000" w:rsidR="00000000" w:rsidRPr="00000000">
        <w:rPr>
          <w:b w:val="1"/>
          <w:bCs w:val="1"/>
          <w:sz w:val="24"/>
          <w:szCs w:val="24"/>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37">
      <w:pPr>
        <w:tabs>
          <w:tab w:val="left" w:leader="none" w:pos="5400"/>
        </w:tabs>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8">
      <w:pPr>
        <w:tabs>
          <w:tab w:val="left" w:leader="none" w:pos="5400"/>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39">
      <w:pPr>
        <w:jc w:val="both"/>
        <w:rPr>
          <w:sz w:val="22"/>
          <w:szCs w:val="22"/>
          <w:vertAlign w:val="baseline"/>
        </w:rPr>
      </w:pPr>
      <w:r w:rsidDel="00000000" w:rsidR="00000000" w:rsidRPr="00000000">
        <w:rPr>
          <w:rtl w:val="0"/>
        </w:rPr>
      </w:r>
    </w:p>
    <w:p w:rsidR="00000000" w:rsidDel="00000000" w:rsidP="00000000" w:rsidRDefault="00000000" w:rsidRPr="00000000" w14:paraId="0000003A">
      <w:pPr>
        <w:tabs>
          <w:tab w:val="left" w:leader="none" w:pos="5400"/>
        </w:tabs>
        <w:ind w:firstLine="720"/>
        <w:jc w:val="both"/>
        <w:rPr>
          <w:sz w:val="24"/>
          <w:szCs w:val="24"/>
          <w:vertAlign w:val="baseline"/>
        </w:rPr>
      </w:pPr>
      <w:r w:rsidDel="00000000" w:rsidR="00000000" w:rsidRPr="00000000">
        <w:rPr>
          <w:rtl w:val="0"/>
        </w:rPr>
      </w:r>
    </w:p>
    <w:p w:rsidR="00000000" w:rsidDel="00000000" w:rsidP="00000000" w:rsidRDefault="00000000" w:rsidRPr="00000000" w14:paraId="0000003B">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3C">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3D">
      <w:pPr>
        <w:ind w:firstLine="720"/>
        <w:jc w:val="both"/>
        <w:rPr>
          <w:sz w:val="24"/>
          <w:szCs w:val="24"/>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tab/>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2">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