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3600" w:firstLine="720"/>
        <w:rPr>
          <w:b w:val="1"/>
          <w:bCs w:val="1"/>
        </w:rPr>
      </w:pPr>
      <w:bookmarkStart w:colFirst="0" w:colLast="0" w:name="_o8qpajfjfqxs" w:id="0"/>
      <w:bookmarkEnd w:id="0"/>
      <w:r w:rsidDel="00000000" w:rsidR="00000000" w:rsidRPr="00000000">
        <w:rPr>
          <w:b w:val="1"/>
          <w:bCs w:val="1"/>
          <w:rtl w:val="0"/>
        </w:rPr>
        <w:t xml:space="preserve">РЕШЕНИЕ</w:t>
      </w:r>
    </w:p>
    <w:p w:rsidR="00000000" w:rsidDel="00000000" w:rsidP="00000000" w:rsidRDefault="00000000" w:rsidRPr="00000000" w14:paraId="00000002">
      <w:pPr>
        <w:ind w:left="360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№ РС-ТД08-1234-21-087</w:t>
      </w:r>
    </w:p>
    <w:p w:rsidR="00000000" w:rsidDel="00000000" w:rsidP="00000000" w:rsidRDefault="00000000" w:rsidRPr="00000000" w14:paraId="00000003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Днес, 10.11.2021г., Комисията за противодействие на корупцията и за отнемане на незаконно придобитото имущество /КПКОНПИ/, в състав: </w:t>
        <w:tab/>
        <w:tab/>
      </w:r>
    </w:p>
    <w:p w:rsidR="00000000" w:rsidDel="00000000" w:rsidP="00000000" w:rsidRDefault="00000000" w:rsidRPr="00000000" w14:paraId="00000005">
      <w:pPr>
        <w:tabs>
          <w:tab w:val="left" w:leader="none" w:pos="567"/>
        </w:tabs>
        <w:ind w:firstLine="72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567"/>
        </w:tabs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Председател: Сотир Цацаров</w:t>
      </w:r>
    </w:p>
    <w:p w:rsidR="00000000" w:rsidDel="00000000" w:rsidP="00000000" w:rsidRDefault="00000000" w:rsidRPr="00000000" w14:paraId="00000007">
      <w:pPr>
        <w:tabs>
          <w:tab w:val="left" w:leader="none" w:pos="567"/>
        </w:tabs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Заместник-председател: Антон Славчев</w:t>
      </w:r>
    </w:p>
    <w:p w:rsidR="00000000" w:rsidDel="00000000" w:rsidP="00000000" w:rsidRDefault="00000000" w:rsidRPr="00000000" w14:paraId="00000008">
      <w:pPr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 Антоанета Георгиева – Цонкова</w:t>
      </w:r>
    </w:p>
    <w:p w:rsidR="00000000" w:rsidDel="00000000" w:rsidP="00000000" w:rsidRDefault="00000000" w:rsidRPr="00000000" w14:paraId="00000009">
      <w:pPr>
        <w:ind w:firstLine="720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firstLine="72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           </w:t>
        <w:tab/>
        <w:tab/>
        <w:tab/>
        <w:t xml:space="preserve">        У С Т А Н О В И:</w:t>
      </w:r>
    </w:p>
    <w:p w:rsidR="00000000" w:rsidDel="00000000" w:rsidP="00000000" w:rsidRDefault="00000000" w:rsidRPr="00000000" w14:paraId="0000000C">
      <w:pPr>
        <w:ind w:left="2880" w:firstLine="72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ind w:firstLine="72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</w:t>
      </w:r>
      <w:r w:rsidDel="00000000" w:rsidR="00000000" w:rsidRPr="00000000">
        <w:rPr>
          <w:rtl w:val="0"/>
        </w:rPr>
        <w:t xml:space="preserve"> Решение за образуване на производство за конфликт на интереси № КИ-074 от 26.05.2021 г.</w:t>
      </w:r>
      <w:r w:rsidDel="00000000" w:rsidR="00000000" w:rsidRPr="00000000">
        <w:rPr>
          <w:color w:val="000000"/>
          <w:rtl w:val="0"/>
        </w:rPr>
        <w:t xml:space="preserve"> по сигнал с вх. № ТД08-1234/07.05.2021 г. на КПКОНПИ.</w:t>
      </w:r>
    </w:p>
    <w:p w:rsidR="00000000" w:rsidDel="00000000" w:rsidP="00000000" w:rsidRDefault="00000000" w:rsidRPr="00000000" w14:paraId="0000000E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Сигналът е насочен срещу Стойко *** Еленов – общински съветник и председател на Общински съвет Н.</w:t>
      </w:r>
    </w:p>
    <w:p w:rsidR="00000000" w:rsidDel="00000000" w:rsidP="00000000" w:rsidRDefault="00000000" w:rsidRPr="00000000" w14:paraId="0000000F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По същество, в сигнала са изложени твърдения за това, че около къщата на общинския съветник и председател на Общински съвет Н. - Стойко Еленов в с. С. са изградени подпорни стени, като са похарчени стотици хиляди лева, без да е ясно кой е изпълнителят и какво е наложило изграждането им. Иска се да бъде направена проверка относно наличието на конфликт на интереси във връзка с евентуално гласуване на г-н Еленов, в качеството му на общински съветник в Общински съвет Н., по отношение на изграждания обект.</w:t>
      </w:r>
    </w:p>
    <w:p w:rsidR="00000000" w:rsidDel="00000000" w:rsidP="00000000" w:rsidRDefault="00000000" w:rsidRPr="00000000" w14:paraId="00000010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Във връзка с твърденията в сигнала, Комисията е събрала следните доказателства по преписката: писмо с вх. № ЦУ-01-18418/01.09.2021г. на КПКОНПИ, клетвен лист от 09.11.2015г., Решение № 2/09.11.2015г. на ОбС-Н., клетвен лист от 04.11.2019г., Решение № 2/04.11.2019г. на ОбС-Н., Документация за провеждане на обществена поръчка чрез покана до определено лице по реда на чл. 191, ал. 1, т. 3 от Закона за обществените поръчки с предмет: „Възстановяване на подпорна стена и път в кв. „Х.“ о.т. 24, 25 и 26, с. С., община Н., област С.“, включително: Покана за участие с изх. № 53-00-199/04.11.2020г. на Община Н. до „***“ ЕООД с приложенията, Образец № 1 Техническо предложение от 06.11.2020г. от „***“ ЕООД с приложенията, Заповед № 453/12.11.2020г. на кмета на Община Н., Декларации по чл. 103, ал. 2 от ЗОП – 3 броя, Протокол от 16.11.2020г. от дейността на комисия, назначена със Заповед  № 453/12.11.2020г. на кмета на Община Н., съобщение до „***“ ЕООД от комисията, назначена със Заповед  № 453/12.11.2020г. за отстраняване на нередност, Заповед № 436/03.11.2020г. на кмета на Община Н., Констативен протокол от 03.11.2020г., Писмо с изх. № 92-00-297/18.06.2019г. от кмета на Община Н., удостоверение № 95-00-38/10.04.2019г. от кмета на Община Н., искане за финансиране с изх. № 92-00-297/18.06.2019г. от кмета на Община Н. с приложенията към него, Техническа спецификация за изпълнение, инвестиционен проект и количествена сметка за СМР с обект: „Възстановяване на подпорна стена и път в кв. „Х.“ о.т. 24, 25 и 26, с. С., община Н., област С.“ с приложенията към тях, удостоверение с изх. № 95-10-24/10.06.2021г. от кмета на Община Н.,  Разрешение за строеж № 19/23.12.2020г. от Главен архитект на Община Н. с приложенията към него, Удостоверение за упражняване на технически контрол по част Конструктивна с рег. № 00227 с приложена застраховка към него, Удостоверение за пълна проектантска правоспособност с рег. № 08094 с приложена застраховка към него, Удостоверение за пълна проектантска правоспособност № 04915 с приложена застраховка към него, Протокол № 4/15.12.2020г. за оглед и експертна оценка на дървесна растителност от главен експерт земеделие, гори и административно обслужване в Община Н. и приложенията към него.</w:t>
      </w:r>
    </w:p>
    <w:p w:rsidR="00000000" w:rsidDel="00000000" w:rsidP="00000000" w:rsidRDefault="00000000" w:rsidRPr="00000000" w14:paraId="00000011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Комисията служебно е направила справки в регистър НБД „Население“ и в Търговски регистър и РЮЛНЦ. </w:t>
      </w:r>
    </w:p>
    <w:p w:rsidR="00000000" w:rsidDel="00000000" w:rsidP="00000000" w:rsidRDefault="00000000" w:rsidRPr="00000000" w14:paraId="00000012">
      <w:pPr>
        <w:tabs>
          <w:tab w:val="left" w:leader="none" w:pos="0"/>
          <w:tab w:val="left" w:leader="none" w:pos="567"/>
        </w:tabs>
        <w:spacing w:line="276" w:lineRule="auto"/>
        <w:ind w:firstLine="720"/>
        <w:jc w:val="both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0"/>
          <w:tab w:val="left" w:leader="none" w:pos="567"/>
        </w:tabs>
        <w:spacing w:line="276" w:lineRule="auto"/>
        <w:ind w:firstLine="720"/>
        <w:jc w:val="both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В хода на проверката по сигнала Комисията установи следното от фактическа страна: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0"/>
        </w:tabs>
        <w:jc w:val="both"/>
        <w:rPr/>
      </w:pPr>
      <w:r w:rsidDel="00000000" w:rsidR="00000000" w:rsidRPr="00000000">
        <w:rPr>
          <w:color w:val="000000"/>
          <w:rtl w:val="0"/>
        </w:rPr>
        <w:tab/>
      </w:r>
      <w:r w:rsidDel="00000000" w:rsidR="00000000" w:rsidRPr="00000000">
        <w:rPr>
          <w:rtl w:val="0"/>
        </w:rPr>
        <w:t xml:space="preserve">Сигналът е подаден от физическо лице, с посочени имена, ЕГН, пощенски адрес и е подписан.</w:t>
      </w:r>
    </w:p>
    <w:p w:rsidR="00000000" w:rsidDel="00000000" w:rsidP="00000000" w:rsidRDefault="00000000" w:rsidRPr="00000000" w14:paraId="00000016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Стойко *** Еленов е общински съветник и председател на Общински съвет Н. /мандат 2019г.-2023 г./, видно от клетвен лист от 04.11.2019г. и решение на ОбС-Н. за избор на председател на ОбС-Н. № 2/04.11.2019г.</w:t>
      </w:r>
    </w:p>
    <w:p w:rsidR="00000000" w:rsidDel="00000000" w:rsidP="00000000" w:rsidRDefault="00000000" w:rsidRPr="00000000" w14:paraId="00000017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С писмо с изх. № 92-00-297</w:t>
      </w:r>
      <w:r w:rsidDel="00000000" w:rsidR="00000000" w:rsidRPr="00000000">
        <w:rPr>
          <w:b w:val="1"/>
          <w:bCs w:val="1"/>
          <w:rtl w:val="0"/>
        </w:rPr>
        <w:t xml:space="preserve">/18.06.2019г.,</w:t>
      </w:r>
      <w:r w:rsidDel="00000000" w:rsidR="00000000" w:rsidRPr="00000000">
        <w:rPr>
          <w:rtl w:val="0"/>
        </w:rPr>
        <w:t xml:space="preserve"> кметът на Община Н. отправя искане за финансиране на обект: „Възстановяване на подпорна стена и път в кв. „Х.“ о.т. 24, 25 и 26, с. С., община Н., област С.“ до Междуведомствената комисия за възстановяване и подпомагане към Министерския съвет, придружено с необходимите документи – искане за финансиране, техническа експертиза, заключение от техническа експертиза, количествено-стойностна сметка и декларация от кмета на Община Н., че посоченият обект продължава да застрашава живота и здравето на населението, имуществото и околната среда в населеното място. </w:t>
      </w:r>
    </w:p>
    <w:p w:rsidR="00000000" w:rsidDel="00000000" w:rsidP="00000000" w:rsidRDefault="00000000" w:rsidRPr="00000000" w14:paraId="00000018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Обектът е финансиран съгласно Решение № 5/</w:t>
      </w:r>
      <w:r w:rsidDel="00000000" w:rsidR="00000000" w:rsidRPr="00000000">
        <w:rPr>
          <w:b w:val="1"/>
          <w:bCs w:val="1"/>
          <w:rtl w:val="0"/>
        </w:rPr>
        <w:t xml:space="preserve">21.08.2020г.</w:t>
      </w:r>
      <w:r w:rsidDel="00000000" w:rsidR="00000000" w:rsidRPr="00000000">
        <w:rPr>
          <w:rtl w:val="0"/>
        </w:rPr>
        <w:t xml:space="preserve"> на Междуведомствената комисия за възстановяване и подпомагане към Министерския съвет като авариен обект, което е видно от събраните по преписката доказателства / техническа спецификация към покана с изх. № 53-00-199/04.10.2020г.  от кмета на Община Н./.</w:t>
      </w:r>
    </w:p>
    <w:p w:rsidR="00000000" w:rsidDel="00000000" w:rsidP="00000000" w:rsidRDefault="00000000" w:rsidRPr="00000000" w14:paraId="00000019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По повод постъпил сигнал, кметът на Община Н. със Заповед № 436/</w:t>
      </w:r>
      <w:r w:rsidDel="00000000" w:rsidR="00000000" w:rsidRPr="00000000">
        <w:rPr>
          <w:b w:val="1"/>
          <w:bCs w:val="1"/>
          <w:rtl w:val="0"/>
        </w:rPr>
        <w:t xml:space="preserve">03.11.2020г.</w:t>
      </w:r>
      <w:r w:rsidDel="00000000" w:rsidR="00000000" w:rsidRPr="00000000">
        <w:rPr>
          <w:rtl w:val="0"/>
        </w:rPr>
        <w:t xml:space="preserve"> назначава комисия, която да извърши проверка на активизирало се свлачище в с. С., кв. Х. /м. П./ и да прецени риска и необходимостта от предприемане на мерки от Община Н.. Резултатите от проверката се обективирани в  Констативен протокол от направената проверка на място на </w:t>
      </w:r>
      <w:r w:rsidDel="00000000" w:rsidR="00000000" w:rsidRPr="00000000">
        <w:rPr>
          <w:b w:val="1"/>
          <w:bCs w:val="1"/>
          <w:rtl w:val="0"/>
        </w:rPr>
        <w:t xml:space="preserve">03.11.2020г., </w:t>
      </w:r>
      <w:r w:rsidDel="00000000" w:rsidR="00000000" w:rsidRPr="00000000">
        <w:rPr>
          <w:rtl w:val="0"/>
        </w:rPr>
        <w:t xml:space="preserve">в резултат на която е констатирано че има пълно разрушение на компрометирани стари стени, подпиращи жилищни сгради, които са застрашени и представляват риск за живущите, както и опасност от възникване на пътнотранспортни произшествия и големи икономически загуби. В констативния протокол, назначената комисията прави предложение за аварийно изграждане на масивна подпорна стена с дължина от около 28 м., възстановяване на повредена асфалтова настилка и почистване на канавки.</w:t>
      </w:r>
    </w:p>
    <w:p w:rsidR="00000000" w:rsidDel="00000000" w:rsidP="00000000" w:rsidRDefault="00000000" w:rsidRPr="00000000" w14:paraId="0000001A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Кметът на Община Н. провежда обществена поръчка чрез покана до определено лице по реда на чл. 191, ал. 1, т. 3 от ЗОП с предмет: „Възстановяване на подпорна стена и път в кв. „Х.“ о.т. 24, 25 и 26, с. С., община Н., област С.“. Отправена е покана за участие в поръчката до „***“ЕООД от кмета на Община Н. с изх. № 53-00-199/</w:t>
      </w:r>
      <w:r w:rsidDel="00000000" w:rsidR="00000000" w:rsidRPr="00000000">
        <w:rPr>
          <w:b w:val="1"/>
          <w:bCs w:val="1"/>
          <w:rtl w:val="0"/>
        </w:rPr>
        <w:t xml:space="preserve">04.11.2020г.</w:t>
      </w:r>
      <w:r w:rsidDel="00000000" w:rsidR="00000000" w:rsidRPr="00000000">
        <w:rPr>
          <w:rtl w:val="0"/>
        </w:rPr>
        <w:t xml:space="preserve"> Със Заповед № 453/12.11.2020г., кметът на Община Н. назначава комисия за извършване на подбор на кандидатите и участниците в посочената процедура. Назначената комисия изготвя протокол от дейността си на 16.11.2020г., с който предлага на кмета на Община Н. да сключи договор с класирания участник „***“ ЕООД. Протоколът на комисията е утвърден от кмета на Община Н. на същата дата. За изпълнение на поръчката е сключен Договор № 69/30.11.2020г. с единствения кандидат „***“ ЕООД на обща стойност 156 879,28 лв. с ДДС. </w:t>
      </w:r>
    </w:p>
    <w:p w:rsidR="00000000" w:rsidDel="00000000" w:rsidP="00000000" w:rsidRDefault="00000000" w:rsidRPr="00000000" w14:paraId="0000001B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С писмо с вх. № ЦУ 01-18418/01.09.2021г. председателят на Постоянната комисия по ЗПКОНПИ при ОбС Н., удостоверява, че обект „Възстановяване на подпорна стена и път в кв. „Х.“ о.т. 24, 25 и 26, с. С., община Н., област С.“  не е бил обсъждан и не са вземани решения по отношение на него от страна на Общински съвет  Н., не са предоставяни доклади, не са правени предложения по отношение на този обект, тъй като същият не е гласуван в Общински съвет Н.. Посочва че не са предоставяни становища и предложения от страна на председателя на ОбС-Н. – Стойко Еленов. В писмото се посочва, че обектът е финансиран от Междуведомствената комисия за възстановяване и подпомагане към Министерския съвет, като авариен обект.</w:t>
      </w:r>
    </w:p>
    <w:p w:rsidR="00000000" w:rsidDel="00000000" w:rsidP="00000000" w:rsidRDefault="00000000" w:rsidRPr="00000000" w14:paraId="0000001C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От направената справка в Търговския регистър и РЮЛНЦ управител и едноличен собственик на капитала на „***“ ЕООД, ЕИК: *** е А. *** Х. от 06.08.2009г. до момента. От направената справка в НБД „Население“ не се установява родство по права линия, по съребрена линия - до четвърта степен включително, и по сватовство - до втора степен включително между Стойко Еленов и А. Х.</w:t>
      </w:r>
    </w:p>
    <w:p w:rsidR="00000000" w:rsidDel="00000000" w:rsidP="00000000" w:rsidRDefault="00000000" w:rsidRPr="00000000" w14:paraId="0000001D">
      <w:pPr>
        <w:tabs>
          <w:tab w:val="left" w:leader="none" w:pos="567"/>
        </w:tabs>
        <w:ind w:firstLine="720"/>
        <w:jc w:val="both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line="276" w:lineRule="auto"/>
        <w:ind w:firstLine="720"/>
        <w:jc w:val="both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При така изяснената фактическа обстановка Комисията установи следното от правна страна:</w:t>
      </w:r>
      <w:r w:rsidDel="00000000" w:rsidR="00000000" w:rsidRPr="00000000">
        <w:rPr>
          <w:b w:val="1"/>
          <w:bCs w:val="1"/>
          <w:color w:val="000000"/>
          <w:rtl w:val="0"/>
        </w:rPr>
        <w:tab/>
      </w:r>
    </w:p>
    <w:p w:rsidR="00000000" w:rsidDel="00000000" w:rsidP="00000000" w:rsidRDefault="00000000" w:rsidRPr="00000000" w14:paraId="0000001F">
      <w:pPr>
        <w:tabs>
          <w:tab w:val="left" w:leader="none" w:pos="567"/>
        </w:tabs>
        <w:spacing w:line="276" w:lineRule="auto"/>
        <w:ind w:firstLine="720"/>
        <w:jc w:val="both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За да е осъществен конфликт на интереси по смисъла на чл. 52 от ЗПКОНПИ, следва да са налице три кумулативно изискуеми предпоставки: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1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Легалните дефиниции на понятията частен интерес и облага се съдържат в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2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Като общински съветник и председател на Общински съвет Н., мандат 2019-2023г., Стойко Еленов е лице, заемащо висша публична длъжност, по смисъла на чл. 6, ал. 1, т. 32 от ЗПКОНПИ</w:t>
      </w:r>
      <w:r w:rsidDel="00000000" w:rsidR="00000000" w:rsidRPr="00000000">
        <w:rPr>
          <w:color w:val="000000"/>
          <w:shd w:fill="fefefe" w:val="clear"/>
          <w:rtl w:val="0"/>
        </w:rPr>
        <w:t xml:space="preserve"> и компетентна да се произнесе относно наличието или липсата на конфликт на интереси по отношение на него е КПКОНПИ.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tabs>
          <w:tab w:val="left" w:leader="none" w:pos="567"/>
        </w:tabs>
        <w:ind w:firstLine="720"/>
        <w:jc w:val="both"/>
        <w:rPr/>
      </w:pPr>
      <w:r w:rsidDel="00000000" w:rsidR="00000000" w:rsidRPr="00000000">
        <w:rPr>
          <w:rtl w:val="0"/>
        </w:rPr>
        <w:t xml:space="preserve">Съгласно писмо с вх. № ЦУ01-18418/01.09.2021г. на КПКОНПИ, обект „Възстановяване на подпорна стена и път в кв. „Х.“ о.т. 24, 25 и 26, с. С., община Н., област С.“  не е бил обсъждан в Общински съвет Н. и общинският съветник Еленов не е правил предложения във връзка с обекта, поради което може да бъде направен изводът, че не е налице упражнено правомощие от Стойко Еленов в тази връзка. Не се установи свързаност по смисъла на § 1, т. 15, б. „а“ от ДР на ЗПКОНПИ  между Стойко Еленов и управителя и едноличен собственик на капитала на „***“ ЕООД А. Х.</w:t>
      </w:r>
    </w:p>
    <w:p w:rsidR="00000000" w:rsidDel="00000000" w:rsidP="00000000" w:rsidRDefault="00000000" w:rsidRPr="00000000" w14:paraId="00000024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Предвид изложеното, се налага изводът, че е налице само един от елементите на състава на конфликт на интереси по чл. 52 от ЗПКОНПИ, а именно лице, заемащо висша публична длъжност. Липсват обаче упражнени от лицето правомощия по служба в частен интерес – негов или на свързано с него лице. Липсата на който и да е елемент от понятието „конфликт на интереси“ обуславя извод за невъзможност за нарушаване на забраните Глава Осма, Раздел II от ЗПКОНПИ, които представляват негова проявна форма и за липсата на конфликт на интереси по смисъла на чл. 52 от ЗПКОНПИ.</w:t>
      </w:r>
    </w:p>
    <w:p w:rsidR="00000000" w:rsidDel="00000000" w:rsidP="00000000" w:rsidRDefault="00000000" w:rsidRPr="00000000" w14:paraId="00000025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Предвид изложеното, на основание чл. 74, ал. 1 и ал. 2 от ЗПКОНПИ, Комисията за противодействие на корупцията и за отнемане на незаконно придобитото имущество, </w:t>
      </w:r>
    </w:p>
    <w:p w:rsidR="00000000" w:rsidDel="00000000" w:rsidP="00000000" w:rsidRDefault="00000000" w:rsidRPr="00000000" w14:paraId="00000026">
      <w:pPr>
        <w:spacing w:line="276" w:lineRule="auto"/>
        <w:ind w:left="3600" w:firstLine="72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ind w:left="3600"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РЕШИ:</w:t>
      </w:r>
    </w:p>
    <w:p w:rsidR="00000000" w:rsidDel="00000000" w:rsidP="00000000" w:rsidRDefault="00000000" w:rsidRPr="00000000" w14:paraId="00000028">
      <w:pPr>
        <w:spacing w:line="276" w:lineRule="auto"/>
        <w:ind w:left="3600" w:firstLine="72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2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НЕ УСТАНОВЯВА </w:t>
      </w:r>
      <w:r w:rsidDel="00000000" w:rsidR="00000000" w:rsidRPr="00000000">
        <w:rPr>
          <w:rtl w:val="0"/>
        </w:rPr>
        <w:t xml:space="preserve">конфликт на интереси по отношение на Стойко *** Еленов, ЕГН 6504136020, в качеството му на общински съветник и председател на Общински съвет Н. и в това му качество лице, заемащо публична длъжност по смисъла на чл. 6, ал. 1, т. 32 от ЗПКОНПИ, във връзка със строителството на обект: „Възстановяване на подпорна стена и път в кв. „Х.“ о.т. 24, 25 и 26, с. С., община Н., област С.“ от „***“ ЕООД, поради липса на упражнени правомощия.</w:t>
      </w:r>
    </w:p>
    <w:p w:rsidR="00000000" w:rsidDel="00000000" w:rsidP="00000000" w:rsidRDefault="00000000" w:rsidRPr="00000000" w14:paraId="0000002A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Препис от Решението да се изпрати на Окръжна прокуратура – С., с оглед преценка за реализиране на правомощията ѝ по чл. 76, ал. 2 от ЗПКОНПИ. 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ab/>
        <w:t xml:space="preserve">Препис от решението да се изпрати на Стойко *** Еленов –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общински съветник и председател на Общински съвет Н., на основание чл. 75, т. 1 от ЗКОНПИ.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jc w:val="both"/>
        <w:rPr/>
      </w:pPr>
      <w:r w:rsidDel="00000000" w:rsidR="00000000" w:rsidRPr="00000000">
        <w:rPr>
          <w:b w:val="1"/>
          <w:bCs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6300"/>
        </w:tabs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</w:t>
      </w:r>
    </w:p>
    <w:p w:rsidR="00000000" w:rsidDel="00000000" w:rsidP="00000000" w:rsidRDefault="00000000" w:rsidRPr="00000000" w14:paraId="0000002E">
      <w:pPr>
        <w:tabs>
          <w:tab w:val="left" w:leader="none" w:pos="6300"/>
        </w:tabs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КОМИСИЯ:  </w:t>
      </w:r>
    </w:p>
    <w:p w:rsidR="00000000" w:rsidDel="00000000" w:rsidP="00000000" w:rsidRDefault="00000000" w:rsidRPr="00000000" w14:paraId="0000002F">
      <w:pPr>
        <w:ind w:left="144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ПРЕДСЕДАТЕЛ:………………………………………./СОТИР ЦАЦАРОВ/</w:t>
      </w:r>
    </w:p>
    <w:p w:rsidR="00000000" w:rsidDel="00000000" w:rsidP="00000000" w:rsidRDefault="00000000" w:rsidRPr="00000000" w14:paraId="00000030">
      <w:pPr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        </w:t>
      </w:r>
    </w:p>
    <w:p w:rsidR="00000000" w:rsidDel="00000000" w:rsidP="00000000" w:rsidRDefault="00000000" w:rsidRPr="00000000" w14:paraId="00000031">
      <w:pPr>
        <w:ind w:left="144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ЗАМЕСТНИК - ПРЕДСЕДАТЕЛ:………………….../АНТОН СЛАВЧЕВ/</w:t>
      </w:r>
    </w:p>
    <w:p w:rsidR="00000000" w:rsidDel="00000000" w:rsidP="00000000" w:rsidRDefault="00000000" w:rsidRPr="00000000" w14:paraId="00000032">
      <w:pPr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        </w:t>
      </w:r>
    </w:p>
    <w:p w:rsidR="00000000" w:rsidDel="00000000" w:rsidP="00000000" w:rsidRDefault="00000000" w:rsidRPr="00000000" w14:paraId="00000033">
      <w:pPr>
        <w:ind w:left="144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ЧЛЕН:…………………………………….…….../АНТОАНЕТА ЦОНКОВА/</w:t>
      </w:r>
    </w:p>
    <w:p w:rsidR="00000000" w:rsidDel="00000000" w:rsidP="00000000" w:rsidRDefault="00000000" w:rsidRPr="00000000" w14:paraId="00000034">
      <w:pPr>
        <w:ind w:left="708" w:firstLine="720.0000000000001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</w:t>
      </w:r>
    </w:p>
    <w:p w:rsidR="00000000" w:rsidDel="00000000" w:rsidP="00000000" w:rsidRDefault="00000000" w:rsidRPr="00000000" w14:paraId="00000035">
      <w:pPr>
        <w:ind w:left="144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ЧЛЕН:…………………...…………….…....……………./ПЛАМЕН ЙОЦОВ/</w:t>
      </w:r>
    </w:p>
    <w:p w:rsidR="00000000" w:rsidDel="00000000" w:rsidP="00000000" w:rsidRDefault="00000000" w:rsidRPr="00000000" w14:paraId="00000036">
      <w:pPr>
        <w:ind w:left="144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6300"/>
        </w:tabs>
        <w:spacing w:line="276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134" w:left="1418" w:right="1041" w:header="454" w:footer="17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15.0" w:type="dxa"/>
      <w:tblLayout w:type="fixed"/>
      <w:tblLook w:val="04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B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</w:rPr>
            <w:drawing>
              <wp:inline distB="0" distT="0" distL="0" distR="0">
                <wp:extent cx="1365250" cy="13652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250" cy="13652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Р Е П У Б Л И К А   Б Ъ Л Г А Р И Я</w:t>
          </w:r>
        </w:p>
        <w:p w:rsidR="00000000" w:rsidDel="00000000" w:rsidP="00000000" w:rsidRDefault="00000000" w:rsidRPr="00000000" w14:paraId="0000003D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К О М И С И Я   З А   П Р О Т И В О Д Е Й С Т В И Е   Н А</w:t>
          </w:r>
        </w:p>
        <w:p w:rsidR="00000000" w:rsidDel="00000000" w:rsidP="00000000" w:rsidRDefault="00000000" w:rsidRPr="00000000" w14:paraId="0000003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</w:p>
        <w:p w:rsidR="00000000" w:rsidDel="00000000" w:rsidP="00000000" w:rsidRDefault="00000000" w:rsidRPr="00000000" w14:paraId="0000003F">
          <w:pPr>
            <w:tabs>
              <w:tab w:val="center" w:leader="none" w:pos="4153"/>
              <w:tab w:val="right" w:leader="none" w:pos="8306"/>
            </w:tabs>
            <w:jc w:val="center"/>
            <w:rPr>
              <w:b w:val="1"/>
              <w:bCs w:val="1"/>
              <w:u w:val="singl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rtl w:val="0"/>
      </w:rPr>
      <w:tab/>
      <w:tab/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bC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