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РС-793-21-096</w:t>
      </w:r>
      <w:r w:rsidDel="00000000" w:rsidR="00000000" w:rsidRPr="00000000">
        <w:rPr>
          <w:rtl w:val="0"/>
        </w:rPr>
      </w:r>
    </w:p>
    <w:p w:rsidR="00000000" w:rsidDel="00000000" w:rsidP="00000000" w:rsidRDefault="00000000" w:rsidRPr="00000000" w14:paraId="00000003">
      <w:pPr>
        <w:spacing w:after="240" w:lineRule="auto"/>
        <w:ind w:firstLine="709"/>
        <w:jc w:val="both"/>
        <w:rPr>
          <w:vertAlign w:val="baseline"/>
        </w:rPr>
      </w:pPr>
      <w:r w:rsidDel="00000000" w:rsidR="00000000" w:rsidRPr="00000000">
        <w:rPr>
          <w:vertAlign w:val="baseline"/>
          <w:rtl w:val="0"/>
        </w:rPr>
        <w:t xml:space="preserve">Днес, 24.11.2021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4">
      <w:pPr>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ind w:firstLine="709"/>
        <w:rPr>
          <w:b w:val="0"/>
          <w:bCs w:val="0"/>
          <w:u w:val="single"/>
          <w:vertAlign w:val="baseline"/>
        </w:rPr>
      </w:pPr>
      <w:r w:rsidDel="00000000" w:rsidR="00000000" w:rsidRPr="00000000">
        <w:rPr>
          <w:rtl w:val="0"/>
        </w:rPr>
      </w:r>
    </w:p>
    <w:p w:rsidR="00000000" w:rsidDel="00000000" w:rsidP="00000000" w:rsidRDefault="00000000" w:rsidRPr="00000000" w14:paraId="00000009">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A">
      <w:pPr>
        <w:jc w:val="center"/>
        <w:rPr>
          <w:b w:val="0"/>
          <w:bCs w:val="0"/>
          <w:vertAlign w:val="baseline"/>
        </w:rPr>
      </w:pPr>
      <w:r w:rsidDel="00000000" w:rsidR="00000000" w:rsidRPr="00000000">
        <w:rPr>
          <w:rtl w:val="0"/>
        </w:rPr>
      </w:r>
    </w:p>
    <w:p w:rsidR="00000000" w:rsidDel="00000000" w:rsidP="00000000" w:rsidRDefault="00000000" w:rsidRPr="00000000" w14:paraId="0000000B">
      <w:pPr>
        <w:ind w:firstLine="709"/>
        <w:jc w:val="both"/>
        <w:rPr>
          <w:vertAlign w:val="baseline"/>
        </w:rPr>
      </w:pPr>
      <w:r w:rsidDel="00000000" w:rsidR="00000000" w:rsidRPr="00000000">
        <w:rPr>
          <w:vertAlign w:val="baseline"/>
          <w:rtl w:val="0"/>
        </w:rPr>
        <w:t xml:space="preserve">Производството е по реда на чл.71, ал.1 от Закона за противодействие на корупцията и за отнемане на незаконно придобитото имущество и е образувано </w:t>
      </w:r>
      <w:r w:rsidDel="00000000" w:rsidR="00000000" w:rsidRPr="00000000">
        <w:rPr>
          <w:color w:val="000000"/>
          <w:vertAlign w:val="baseline"/>
          <w:rtl w:val="0"/>
        </w:rPr>
        <w:t xml:space="preserve">въз основа на </w:t>
      </w:r>
      <w:r w:rsidDel="00000000" w:rsidR="00000000" w:rsidRPr="00000000">
        <w:rPr>
          <w:vertAlign w:val="baseline"/>
          <w:rtl w:val="0"/>
        </w:rPr>
        <w:t xml:space="preserve">Решение за образуване на производство за конфликт на интереси №КИ-166/06.10.2021г. на Комисия за противодействие на корупцията и за отнемане на незаконно придобитото имущество (КПКОНПИ) по сигнал с рег. № ЦУ01/С-793/23.09.2021г. </w:t>
      </w:r>
    </w:p>
    <w:p w:rsidR="00000000" w:rsidDel="00000000" w:rsidP="00000000" w:rsidRDefault="00000000" w:rsidRPr="00000000" w14:paraId="0000000C">
      <w:pPr>
        <w:tabs>
          <w:tab w:val="left" w:leader="none" w:pos="426"/>
        </w:tabs>
        <w:ind w:firstLine="720"/>
        <w:jc w:val="both"/>
        <w:rPr>
          <w:color w:val="000000"/>
          <w:vertAlign w:val="baseline"/>
        </w:rPr>
      </w:pPr>
      <w:r w:rsidDel="00000000" w:rsidR="00000000" w:rsidRPr="00000000">
        <w:rPr>
          <w:color w:val="000000"/>
          <w:vertAlign w:val="baseline"/>
          <w:rtl w:val="0"/>
        </w:rPr>
        <w:t xml:space="preserve">Сигналът е подаден против Денчо Бояджиев – кмет на Община Р.</w:t>
      </w:r>
    </w:p>
    <w:p w:rsidR="00000000" w:rsidDel="00000000" w:rsidP="00000000" w:rsidRDefault="00000000" w:rsidRPr="00000000" w14:paraId="0000000D">
      <w:pPr>
        <w:tabs>
          <w:tab w:val="left" w:leader="none" w:pos="426"/>
        </w:tabs>
        <w:ind w:firstLine="720"/>
        <w:jc w:val="both"/>
        <w:rPr>
          <w:color w:val="000000"/>
          <w:vertAlign w:val="baseline"/>
        </w:rPr>
      </w:pPr>
      <w:r w:rsidDel="00000000" w:rsidR="00000000" w:rsidRPr="00000000">
        <w:rPr>
          <w:color w:val="000000"/>
          <w:vertAlign w:val="baseline"/>
          <w:rtl w:val="0"/>
        </w:rPr>
        <w:t xml:space="preserve">В сигнала са изложени твърдения, че Денчо Бояджиев като кмет на Община Р. е осигурил облага – престижна работа и заплата на С.Й. като директор на най-печелившото общинско предприятие в Община Р. – ОП „***“. Твърди се също, че двамата са свързани лица – братя в масонска ложа „***“, Командерия „***“, на която Бояджиев е Командер. Дори да се приеме, че С.Й. е назначен с конкурс, комисията е определена от кмета на Община Р. и е получила указания как да работи, като първоначално Й. е назначен без конкурс и подбор на 18.11.20219г.</w:t>
      </w:r>
    </w:p>
    <w:p w:rsidR="00000000" w:rsidDel="00000000" w:rsidP="00000000" w:rsidRDefault="00000000" w:rsidRPr="00000000" w14:paraId="0000000E">
      <w:pPr>
        <w:ind w:firstLine="709"/>
        <w:jc w:val="both"/>
        <w:rPr>
          <w:vertAlign w:val="baseline"/>
        </w:rPr>
      </w:pPr>
      <w:r w:rsidDel="00000000" w:rsidR="00000000" w:rsidRPr="00000000">
        <w:rPr>
          <w:vertAlign w:val="baseline"/>
          <w:rtl w:val="0"/>
        </w:rPr>
        <w:t xml:space="preserve">От кмета на Община Р. е изискан и представен с писмо вх. № ЦУ01-22107#2/29.10.2021г. на КПКОНПИ трудов договор №39/15.11.2019г. на С.Й. От председателя на ПК по установяване на конфликт на интереси при Общински съвет Р. са изискани и представени с писмо вх. № ЦУ01-22107#1/29.10.2021г. на КПКОНПИ клетвен лист на Денчо Бояджиев, Решение № 187-МИ/04.11.2019г. на ОИК Р. и Правилник за дейността на общинско предприятие „***“ гр.Р.</w:t>
      </w:r>
    </w:p>
    <w:p w:rsidR="00000000" w:rsidDel="00000000" w:rsidP="00000000" w:rsidRDefault="00000000" w:rsidRPr="00000000" w14:paraId="0000000F">
      <w:pPr>
        <w:ind w:firstLine="709"/>
        <w:jc w:val="both"/>
        <w:rPr>
          <w:vertAlign w:val="baseline"/>
        </w:rPr>
      </w:pPr>
      <w:r w:rsidDel="00000000" w:rsidR="00000000" w:rsidRPr="00000000">
        <w:rPr>
          <w:vertAlign w:val="baseline"/>
          <w:rtl w:val="0"/>
        </w:rPr>
        <w:t xml:space="preserve">Служебно е направена справка в Търговския регистър и Регистър на юридическите лица с нестопанска цел (ТРРЮЛНЦ), НБД „Население“, интернет страницата на Община </w:t>
      </w:r>
      <w:r w:rsidDel="00000000" w:rsidR="00000000" w:rsidRPr="00000000">
        <w:rPr>
          <w:color w:val="000000"/>
          <w:vertAlign w:val="baseline"/>
          <w:rtl w:val="0"/>
        </w:rPr>
        <w:t xml:space="preserve">Р. и </w:t>
      </w:r>
      <w:r w:rsidDel="00000000" w:rsidR="00000000" w:rsidRPr="00000000">
        <w:rPr>
          <w:vertAlign w:val="baseline"/>
          <w:rtl w:val="0"/>
        </w:rPr>
        <w:t xml:space="preserve">интернет страницата на „***”.</w:t>
      </w:r>
    </w:p>
    <w:p w:rsidR="00000000" w:rsidDel="00000000" w:rsidP="00000000" w:rsidRDefault="00000000" w:rsidRPr="00000000" w14:paraId="00000010">
      <w:pPr>
        <w:ind w:firstLine="709"/>
        <w:jc w:val="both"/>
        <w:rPr>
          <w:vertAlign w:val="baseline"/>
        </w:rPr>
      </w:pPr>
      <w:r w:rsidDel="00000000" w:rsidR="00000000" w:rsidRPr="00000000">
        <w:rPr>
          <w:rtl w:val="0"/>
        </w:rPr>
      </w:r>
    </w:p>
    <w:p w:rsidR="00000000" w:rsidDel="00000000" w:rsidP="00000000" w:rsidRDefault="00000000" w:rsidRPr="00000000" w14:paraId="00000011">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2">
      <w:pPr>
        <w:ind w:firstLine="708"/>
        <w:jc w:val="both"/>
        <w:rPr>
          <w:vertAlign w:val="baseline"/>
        </w:rPr>
      </w:pPr>
      <w:r w:rsidDel="00000000" w:rsidR="00000000" w:rsidRPr="00000000">
        <w:rPr>
          <w:color w:val="000000"/>
          <w:vertAlign w:val="baseline"/>
          <w:rtl w:val="0"/>
        </w:rPr>
        <w:t xml:space="preserve">Денчо С. Бояджиев е избран за кмет на Община Р.</w:t>
      </w:r>
      <w:r w:rsidDel="00000000" w:rsidR="00000000" w:rsidRPr="00000000">
        <w:rPr>
          <w:vertAlign w:val="baseline"/>
          <w:rtl w:val="0"/>
        </w:rPr>
        <w:t xml:space="preserve"> за мандат 2019г. – 2023г. с Решение № 187-МИ/04.11.2019г. на ОИК Р. и е положил клетва на 11.11.2019г. </w:t>
      </w:r>
    </w:p>
    <w:p w:rsidR="00000000" w:rsidDel="00000000" w:rsidP="00000000" w:rsidRDefault="00000000" w:rsidRPr="00000000" w14:paraId="00000013">
      <w:pPr>
        <w:ind w:firstLine="708"/>
        <w:jc w:val="both"/>
        <w:rPr>
          <w:vertAlign w:val="baseline"/>
        </w:rPr>
      </w:pPr>
      <w:r w:rsidDel="00000000" w:rsidR="00000000" w:rsidRPr="00000000">
        <w:rPr>
          <w:vertAlign w:val="baseline"/>
          <w:rtl w:val="0"/>
        </w:rPr>
        <w:t xml:space="preserve">На 15.11.2019г., на основание чл.68, ал.1, т.4 от КТ и Заявление с вх. №94-00-1542/15.11.2019г. се сключва трудов договор №39/15.11.2019г. между Денчо Бояджиев – кмет на Община Р., като работодател, и С.Й.Й., като служител, съгласно който работодателят възлага и работникът приема да изпълнява в ОП „***“ гр.Р. длъжността „директор“, за времето, докато длъжността бъде заета въз основа на конкурс, с основно месечно трудово възнаграждение *** лв.</w:t>
      </w:r>
    </w:p>
    <w:p w:rsidR="00000000" w:rsidDel="00000000" w:rsidP="00000000" w:rsidRDefault="00000000" w:rsidRPr="00000000" w14:paraId="00000014">
      <w:pPr>
        <w:ind w:firstLine="708"/>
        <w:jc w:val="both"/>
        <w:rPr>
          <w:vertAlign w:val="baseline"/>
        </w:rPr>
      </w:pPr>
      <w:r w:rsidDel="00000000" w:rsidR="00000000" w:rsidRPr="00000000">
        <w:rPr>
          <w:vertAlign w:val="baseline"/>
          <w:rtl w:val="0"/>
        </w:rPr>
        <w:t xml:space="preserve">Видно от писмо с вх. № ЦУ01-22107#2/29.10.2021г. на КПКОНПИ заместник-кметът на Община Р. удостоверява, че С. Й. Й. е назначен за директор на ОП „***“ гр. Р. за времето, докато длъжността бъде заета въз основа на конкурс и, че към настоящия момент не е провеждан конкурс за избор на длъжността директор на ОП „***“.</w:t>
      </w:r>
    </w:p>
    <w:p w:rsidR="00000000" w:rsidDel="00000000" w:rsidP="00000000" w:rsidRDefault="00000000" w:rsidRPr="00000000" w14:paraId="00000015">
      <w:pPr>
        <w:ind w:firstLine="708"/>
        <w:jc w:val="both"/>
        <w:rPr>
          <w:vertAlign w:val="baseline"/>
        </w:rPr>
      </w:pPr>
      <w:r w:rsidDel="00000000" w:rsidR="00000000" w:rsidRPr="00000000">
        <w:rPr>
          <w:vertAlign w:val="baseline"/>
          <w:rtl w:val="0"/>
        </w:rPr>
        <w:t xml:space="preserve">Общински предприятие „***“ е създадено с Решение №582.2 по Протокол №34/27.03.2006г. на Общински съвет Р. с предмет на дейност управление, ползване, възпроизводство, опазване и други дейности, свързани със стопанисването на горите и земите от горския фонд, собственост на Община Р. Общинското предприятие е второстепенен разпоредител с бюджетни кредити и съставя самостоятелен баланс, който е елемент от консолидирания счетоводен баланс на общината.</w:t>
      </w:r>
    </w:p>
    <w:p w:rsidR="00000000" w:rsidDel="00000000" w:rsidP="00000000" w:rsidRDefault="00000000" w:rsidRPr="00000000" w14:paraId="00000016">
      <w:pPr>
        <w:ind w:firstLine="708"/>
        <w:jc w:val="both"/>
        <w:rPr>
          <w:vertAlign w:val="baseline"/>
        </w:rPr>
      </w:pPr>
      <w:r w:rsidDel="00000000" w:rsidR="00000000" w:rsidRPr="00000000">
        <w:rPr>
          <w:vertAlign w:val="baseline"/>
          <w:rtl w:val="0"/>
        </w:rPr>
        <w:t xml:space="preserve">Съгласно Раздел III „Организационно-производствена и управленска структура“ от Правилник за дейността на общински предприятие „***“ гр. Р. управлението на общинското предприятие се осъществява от директор, назначен от кмета на общината с индивидуален трудов договор, след провеждане на конкурс при условия и ред, определени от него. Директорът организира цялостната дйност на предприятието, съставя Правилник за вътрешния ред и Вътрешни правила за организация на работната заплата в предприятието, които се утвърждават от кмета на общината, организира контрола за финансово-счетоводната дисциплина и използването на финансовите и метериални активи, урежда трудово-правните отношения в колектива, съгласно КТ.</w:t>
      </w:r>
    </w:p>
    <w:p w:rsidR="00000000" w:rsidDel="00000000" w:rsidP="00000000" w:rsidRDefault="00000000" w:rsidRPr="00000000" w14:paraId="00000017">
      <w:pPr>
        <w:tabs>
          <w:tab w:val="left" w:leader="none" w:pos="709"/>
        </w:tabs>
        <w:ind w:firstLine="709"/>
        <w:jc w:val="both"/>
        <w:rPr>
          <w:vertAlign w:val="baseline"/>
        </w:rPr>
      </w:pPr>
      <w:r w:rsidDel="00000000" w:rsidR="00000000" w:rsidRPr="00000000">
        <w:rPr>
          <w:vertAlign w:val="baseline"/>
          <w:rtl w:val="0"/>
        </w:rPr>
        <w:t xml:space="preserve">От направената справка в НБД „Население“ за съпруга и родствени връзки за роднини по права линия, по съребрена линия – до четвърта степен, включително и по сватовство – до втора степен, се установи, че Денчо Бояджиев няма родствена връзка със С.Й.Й. От направена справка в Търговския регистър и РЮЛНЦ не се установи, Денчо Бояджиев и С.Й.Й. да са съдружници в търговско дружество.</w:t>
      </w:r>
    </w:p>
    <w:p w:rsidR="00000000" w:rsidDel="00000000" w:rsidP="00000000" w:rsidRDefault="00000000" w:rsidRPr="00000000" w14:paraId="00000018">
      <w:pPr>
        <w:ind w:firstLine="709"/>
        <w:jc w:val="both"/>
        <w:rPr>
          <w:vertAlign w:val="baseline"/>
        </w:rPr>
      </w:pPr>
      <w:r w:rsidDel="00000000" w:rsidR="00000000" w:rsidRPr="00000000">
        <w:rPr>
          <w:vertAlign w:val="baseline"/>
          <w:rtl w:val="0"/>
        </w:rPr>
        <w:t xml:space="preserve">Суверенният **** е международна организация, структурирана в национални Велики Приорати и по-нанатък в местни Приорати и/или в Командерии. </w:t>
      </w:r>
      <w:r w:rsidDel="00000000" w:rsidR="00000000" w:rsidRPr="00000000">
        <w:rPr>
          <w:color w:val="000000"/>
          <w:vertAlign w:val="baseline"/>
          <w:rtl w:val="0"/>
        </w:rPr>
        <w:t xml:space="preserve">Видно от справка, извършена в </w:t>
      </w:r>
      <w:r w:rsidDel="00000000" w:rsidR="00000000" w:rsidRPr="00000000">
        <w:rPr>
          <w:vertAlign w:val="baseline"/>
          <w:rtl w:val="0"/>
        </w:rPr>
        <w:t xml:space="preserve">Търговския регистър и Регистър на юридическите лица с нестопанска цел Сдружение „****“ с ЕИК *** е организация за осъществяване на дейност в обществена полза. Сдружението е автономно, доброволно, неполитическо сдружение с нестопанска цел и има за цел да изгражда отношения на приятелство, отговорност, взаимопомощ, честност и уважение между хората, да осъществява и популяризира хуманитарна дейност и благотворителност в най-общ план, да насърчава всичко, което допринася за духовното и морално укрепване на обществото, да приема, образува и управлява организации, съвети, асоциации, центрове и други подчинени организации, за да улеснява работата на „***” във всички географски райони, да поддържа контакти и развива сътрудничество със сродни ордени и организации, да основава и поддържа библиотеки и музеи и да колекционира произведения на изкуството и предмети от исторически интерес за „*****”. Именно в състава на „Велик приорат България“ попада и </w:t>
      </w:r>
      <w:r w:rsidDel="00000000" w:rsidR="00000000" w:rsidRPr="00000000">
        <w:rPr>
          <w:color w:val="000000"/>
          <w:vertAlign w:val="baseline"/>
          <w:rtl w:val="0"/>
        </w:rPr>
        <w:t xml:space="preserve">Командерия „***“.</w:t>
      </w:r>
      <w:r w:rsidDel="00000000" w:rsidR="00000000" w:rsidRPr="00000000">
        <w:rPr>
          <w:rFonts w:ascii="Arial" w:cs="Arial" w:eastAsia="Arial" w:hAnsi="Arial"/>
          <w:color w:val="2b2b2b"/>
          <w:highlight w:val="white"/>
          <w:vertAlign w:val="baseline"/>
          <w:rtl w:val="0"/>
        </w:rPr>
        <w:t xml:space="preserve"> </w:t>
      </w:r>
      <w:r w:rsidDel="00000000" w:rsidR="00000000" w:rsidRPr="00000000">
        <w:rPr>
          <w:color w:val="2b2b2b"/>
          <w:highlight w:val="white"/>
          <w:vertAlign w:val="baseline"/>
          <w:rtl w:val="0"/>
        </w:rPr>
        <w:t xml:space="preserve">Командерията е основната събирателна единица на Рицари, Дами и постуланти в даден район.</w:t>
      </w:r>
      <w:r w:rsidDel="00000000" w:rsidR="00000000" w:rsidRPr="00000000">
        <w:rPr>
          <w:rFonts w:ascii="Arial" w:cs="Arial" w:eastAsia="Arial" w:hAnsi="Arial"/>
          <w:color w:val="2b2b2b"/>
          <w:highlight w:val="white"/>
          <w:vertAlign w:val="baseline"/>
          <w:rtl w:val="0"/>
        </w:rPr>
        <w:t xml:space="preserve"> </w:t>
      </w:r>
      <w:r w:rsidDel="00000000" w:rsidR="00000000" w:rsidRPr="00000000">
        <w:rPr>
          <w:color w:val="2b2b2b"/>
          <w:highlight w:val="white"/>
          <w:vertAlign w:val="baseline"/>
          <w:rtl w:val="0"/>
        </w:rPr>
        <w:t xml:space="preserve">Названието „Рицар” и „Дама” са традиционни титли използвани в Ордена като напомняне, че членовете му се посвещават на едно рицарско поведение. Видно от интернет страницата на </w:t>
      </w:r>
      <w:r w:rsidDel="00000000" w:rsidR="00000000" w:rsidRPr="00000000">
        <w:rPr>
          <w:color w:val="000000"/>
          <w:vertAlign w:val="baseline"/>
          <w:rtl w:val="0"/>
        </w:rPr>
        <w:t xml:space="preserve">Командерия „***“, като командер е </w:t>
      </w:r>
      <w:r w:rsidDel="00000000" w:rsidR="00000000" w:rsidRPr="00000000">
        <w:rPr>
          <w:vertAlign w:val="baseline"/>
          <w:rtl w:val="0"/>
        </w:rPr>
        <w:t xml:space="preserve">посочен Денчо Бояджиев, а като рицар – С.Й.</w:t>
      </w:r>
    </w:p>
    <w:p w:rsidR="00000000" w:rsidDel="00000000" w:rsidP="00000000" w:rsidRDefault="00000000" w:rsidRPr="00000000" w14:paraId="00000019">
      <w:pPr>
        <w:ind w:firstLine="709"/>
        <w:jc w:val="both"/>
        <w:rPr>
          <w:color w:val="000000"/>
          <w:vertAlign w:val="baseline"/>
        </w:rPr>
      </w:pPr>
      <w:r w:rsidDel="00000000" w:rsidR="00000000" w:rsidRPr="00000000">
        <w:rPr>
          <w:rtl w:val="0"/>
        </w:rPr>
      </w:r>
    </w:p>
    <w:p w:rsidR="00000000" w:rsidDel="00000000" w:rsidP="00000000" w:rsidRDefault="00000000" w:rsidRPr="00000000" w14:paraId="0000001A">
      <w:pPr>
        <w:spacing w:after="240" w:lineRule="auto"/>
        <w:ind w:firstLine="600"/>
        <w:jc w:val="cente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B">
      <w:pPr>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C">
      <w:pPr>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D">
      <w:pPr>
        <w:ind w:firstLine="709"/>
        <w:jc w:val="both"/>
        <w:rPr>
          <w:vertAlign w:val="baseline"/>
        </w:rPr>
      </w:pPr>
      <w:r w:rsidDel="00000000" w:rsidR="00000000" w:rsidRPr="00000000">
        <w:rPr>
          <w:color w:val="000000"/>
          <w:vertAlign w:val="baseline"/>
          <w:rtl w:val="0"/>
        </w:rPr>
        <w:t xml:space="preserve">Денчо Бояджиев, </w:t>
      </w:r>
      <w:r w:rsidDel="00000000" w:rsidR="00000000" w:rsidRPr="00000000">
        <w:rPr>
          <w:vertAlign w:val="baseline"/>
          <w:rtl w:val="0"/>
        </w:rPr>
        <w:t xml:space="preserve">в качеството си на </w:t>
      </w:r>
      <w:r w:rsidDel="00000000" w:rsidR="00000000" w:rsidRPr="00000000">
        <w:rPr>
          <w:color w:val="000000"/>
          <w:vertAlign w:val="baseline"/>
          <w:rtl w:val="0"/>
        </w:rPr>
        <w:t xml:space="preserve">кмет на Община Р. </w:t>
      </w:r>
      <w:r w:rsidDel="00000000" w:rsidR="00000000" w:rsidRPr="00000000">
        <w:rPr>
          <w:vertAlign w:val="baseline"/>
          <w:rtl w:val="0"/>
        </w:rPr>
        <w:t xml:space="preserve">е лице, заемащо висша публична длъжност по чл.6, ал.1, т.32 от ЗПКОНПИ, с оглед на което КПКОНПИ е компетентна да разгледа подадения сигнал.</w:t>
      </w:r>
    </w:p>
    <w:p w:rsidR="00000000" w:rsidDel="00000000" w:rsidP="00000000" w:rsidRDefault="00000000" w:rsidRPr="00000000" w14:paraId="0000001E">
      <w:pPr>
        <w:ind w:firstLine="709"/>
        <w:jc w:val="both"/>
        <w:rPr>
          <w:vertAlign w:val="baseline"/>
        </w:rPr>
      </w:pPr>
      <w:r w:rsidDel="00000000" w:rsidR="00000000" w:rsidRPr="00000000">
        <w:rP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Конфликтът на интереси предполага упражнени правомощия по служба от лицето, заемало публична, съответно висша публична длъжност и наличието на частен интерес - личен или на свързано лице по смисъла на §1, т.15 от ДР на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1F">
      <w:pPr>
        <w:ind w:firstLine="709"/>
        <w:jc w:val="both"/>
        <w:rPr>
          <w:color w:val="000000"/>
          <w:vertAlign w:val="baseline"/>
        </w:rPr>
      </w:pPr>
      <w:r w:rsidDel="00000000" w:rsidR="00000000" w:rsidRPr="00000000">
        <w:rPr>
          <w:color w:val="000000"/>
          <w:vertAlign w:val="baseline"/>
          <w:rtl w:val="0"/>
        </w:rPr>
        <w:t xml:space="preserve">Съгласно разпоредбата на чл.44, ал.1, т.1 и т.2 от Закона за местното самоуправление и местната администрация (ЗМСМА), кметът ръководи цялата изпълнителна дейност на общината, насочва и координира дейността на специализираните изпълнителни органи.</w:t>
      </w:r>
    </w:p>
    <w:p w:rsidR="00000000" w:rsidDel="00000000" w:rsidP="00000000" w:rsidRDefault="00000000" w:rsidRPr="00000000" w14:paraId="00000020">
      <w:pPr>
        <w:ind w:firstLine="709"/>
        <w:jc w:val="both"/>
        <w:rPr>
          <w:color w:val="000000"/>
          <w:vertAlign w:val="baseline"/>
        </w:rPr>
      </w:pPr>
      <w:r w:rsidDel="00000000" w:rsidR="00000000" w:rsidRPr="00000000">
        <w:rPr>
          <w:color w:val="000000"/>
          <w:vertAlign w:val="baseline"/>
          <w:rtl w:val="0"/>
        </w:rPr>
        <w:t xml:space="preserve">В разпоредбата на чл. 10 от от Правилник за дейността на общински предприятие „***“ гр.Р. е предвидено, че управлението на общинското предприятие се осъществява от директор, назначен от кмета на общината с индивидуален трудов договор, след провеждане на конкурс.</w:t>
      </w:r>
    </w:p>
    <w:p w:rsidR="00000000" w:rsidDel="00000000" w:rsidP="00000000" w:rsidRDefault="00000000" w:rsidRPr="00000000" w14:paraId="00000021">
      <w:pPr>
        <w:ind w:firstLine="709"/>
        <w:jc w:val="both"/>
        <w:rPr>
          <w:color w:val="000000"/>
          <w:vertAlign w:val="baseline"/>
        </w:rPr>
      </w:pPr>
      <w:r w:rsidDel="00000000" w:rsidR="00000000" w:rsidRPr="00000000">
        <w:rPr>
          <w:color w:val="000000"/>
          <w:vertAlign w:val="baseline"/>
          <w:rtl w:val="0"/>
        </w:rPr>
        <w:t xml:space="preserve">В хода на производството е установено, че Денчо Бояджиев, в качеството си на кмет на Община Р. и лице, заемащо висша публична длъжност по смисъла на чл.6, ал.1, т.32 от ЗПКОНПИ е упражнил правомощията си по служба, произтичащи от разпоредбата на чл.44, ал.1, т.1 и т.2 от ЗМСМА и чл.10 от Правилник за дейността на общински предприятие „***“ гр.Р. при сключването на трудов договор №39/15.11.2019г. със С.Й.Й. за назначаването му на дължността „директор“ на ОП „***“.</w:t>
      </w:r>
    </w:p>
    <w:p w:rsidR="00000000" w:rsidDel="00000000" w:rsidP="00000000" w:rsidRDefault="00000000" w:rsidRPr="00000000" w14:paraId="00000022">
      <w:pPr>
        <w:tabs>
          <w:tab w:val="left" w:leader="none" w:pos="426"/>
        </w:tabs>
        <w:ind w:firstLine="720"/>
        <w:jc w:val="both"/>
        <w:rPr>
          <w:vertAlign w:val="baseline"/>
        </w:rPr>
      </w:pPr>
      <w:r w:rsidDel="00000000" w:rsidR="00000000" w:rsidRPr="00000000">
        <w:rPr>
          <w:vertAlign w:val="baseline"/>
          <w:rtl w:val="0"/>
        </w:rPr>
        <w:t xml:space="preserve">Обстоятелството, че Денчо Бояджиев и С.Й.Й. членуват в Сдружение „***“, Командерия „***“ не обуславя свързаност по смисъла на на §1, т.15 от ДР на ЗПКОНПИ, между тях. Понятията </w:t>
      </w:r>
      <w:r w:rsidDel="00000000" w:rsidR="00000000" w:rsidRPr="00000000">
        <w:rPr>
          <w:color w:val="000000"/>
          <w:vertAlign w:val="baseline"/>
          <w:rtl w:val="0"/>
        </w:rPr>
        <w:t xml:space="preserve">„брат и сестра“ и „рицар и дама“ в сдружение </w:t>
      </w:r>
      <w:r w:rsidDel="00000000" w:rsidR="00000000" w:rsidRPr="00000000">
        <w:rPr>
          <w:vertAlign w:val="baseline"/>
          <w:rtl w:val="0"/>
        </w:rPr>
        <w:t xml:space="preserve">не попадат в обхвата на разпоредбите на ЗПКОНПИ, регламентиращи свързаността.</w:t>
      </w:r>
    </w:p>
    <w:p w:rsidR="00000000" w:rsidDel="00000000" w:rsidP="00000000" w:rsidRDefault="00000000" w:rsidRPr="00000000" w14:paraId="00000023">
      <w:pPr>
        <w:ind w:firstLine="709"/>
        <w:jc w:val="both"/>
        <w:rPr>
          <w:color w:val="000000"/>
          <w:vertAlign w:val="baseline"/>
        </w:rPr>
      </w:pPr>
      <w:r w:rsidDel="00000000" w:rsidR="00000000" w:rsidRPr="00000000">
        <w:rPr>
          <w:vertAlign w:val="baseline"/>
          <w:rtl w:val="0"/>
        </w:rPr>
        <w:t xml:space="preserve">Въпреки липсата на твърдения за роднински връзки</w:t>
      </w:r>
      <w:r w:rsidDel="00000000" w:rsidR="00000000" w:rsidRPr="00000000">
        <w:rPr>
          <w:color w:val="000000"/>
          <w:shd w:fill="fefefe" w:val="clear"/>
          <w:vertAlign w:val="baseline"/>
          <w:rtl w:val="0"/>
        </w:rPr>
        <w:t xml:space="preserve">, след извършена проверка в НБД „Население“ се установи, че </w:t>
      </w:r>
      <w:r w:rsidDel="00000000" w:rsidR="00000000" w:rsidRPr="00000000">
        <w:rPr>
          <w:color w:val="000000"/>
          <w:vertAlign w:val="baseline"/>
          <w:rtl w:val="0"/>
        </w:rPr>
        <w:t xml:space="preserve">между </w:t>
      </w:r>
      <w:r w:rsidDel="00000000" w:rsidR="00000000" w:rsidRPr="00000000">
        <w:rPr>
          <w:vertAlign w:val="baseline"/>
          <w:rtl w:val="0"/>
        </w:rPr>
        <w:t xml:space="preserve">Денчо Бояджиев и С.Й.Й.</w:t>
      </w:r>
      <w:r w:rsidDel="00000000" w:rsidR="00000000" w:rsidRPr="00000000">
        <w:rPr>
          <w:color w:val="000000"/>
          <w:vertAlign w:val="baseline"/>
          <w:rtl w:val="0"/>
        </w:rPr>
        <w:t xml:space="preserve"> не е налице родство по права линия, по съребрена линия – до четвърта степен включително, и по сватовство – до втора степен включително и в тази връзка не е налице </w:t>
      </w:r>
      <w:r w:rsidDel="00000000" w:rsidR="00000000" w:rsidRPr="00000000">
        <w:rPr>
          <w:color w:val="000000"/>
          <w:shd w:fill="fefefe" w:val="clear"/>
          <w:vertAlign w:val="baseline"/>
          <w:rtl w:val="0"/>
        </w:rPr>
        <w:t xml:space="preserve">свързаност по смисъла на §1, т.15, б. „а“ ДР на ЗПКОНПИ</w:t>
      </w:r>
      <w:r w:rsidDel="00000000" w:rsidR="00000000" w:rsidRPr="00000000">
        <w:rPr>
          <w:shd w:fill="fefefe" w:val="clear"/>
          <w:vertAlign w:val="baseline"/>
          <w:rtl w:val="0"/>
        </w:rPr>
        <w:t xml:space="preserve">. </w:t>
      </w:r>
      <w:r w:rsidDel="00000000" w:rsidR="00000000" w:rsidRPr="00000000">
        <w:rPr>
          <w:vertAlign w:val="baseline"/>
          <w:rtl w:val="0"/>
        </w:rPr>
        <w:t xml:space="preserve">От справка в Търговския регистър и РЮЛНЦ не се установи Денчо Бояджиев и С.Й.Й. да са съдружници в търговско дружество. Членуването в определена</w:t>
      </w:r>
      <w:r w:rsidDel="00000000" w:rsidR="00000000" w:rsidRPr="00000000">
        <w:rPr>
          <w:color w:val="000000"/>
          <w:vertAlign w:val="baseline"/>
          <w:rtl w:val="0"/>
        </w:rPr>
        <w:t xml:space="preserve"> организация не би могло да обоснове икономическа зависимост между двамата, поради което следва да се направи извода, че липсва свързаност и по смисъла на </w:t>
      </w:r>
      <w:r w:rsidDel="00000000" w:rsidR="00000000" w:rsidRPr="00000000">
        <w:rPr>
          <w:color w:val="000000"/>
          <w:shd w:fill="fefefe" w:val="clear"/>
          <w:vertAlign w:val="baseline"/>
          <w:rtl w:val="0"/>
        </w:rPr>
        <w:t xml:space="preserve">§1, т.15, б. „б“ ДР на ЗПКОНПИ на това основание.</w:t>
      </w:r>
      <w:r w:rsidDel="00000000" w:rsidR="00000000" w:rsidRPr="00000000">
        <w:rPr>
          <w:color w:val="000000"/>
          <w:vertAlign w:val="baseline"/>
          <w:rtl w:val="0"/>
        </w:rPr>
        <w:t xml:space="preserve"> </w:t>
      </w:r>
      <w:r w:rsidDel="00000000" w:rsidR="00000000" w:rsidRPr="00000000">
        <w:rPr>
          <w:vertAlign w:val="baseline"/>
          <w:rtl w:val="0"/>
        </w:rPr>
        <w:t xml:space="preserve">Липсата на свързаност между Денчо Бояджиев и С.Й.Й., предопределя и</w:t>
      </w:r>
      <w:r w:rsidDel="00000000" w:rsidR="00000000" w:rsidRPr="00000000">
        <w:rPr>
          <w:color w:val="ff0000"/>
          <w:vertAlign w:val="baseline"/>
          <w:rtl w:val="0"/>
        </w:rPr>
        <w:t xml:space="preserve"> </w:t>
      </w:r>
      <w:r w:rsidDel="00000000" w:rsidR="00000000" w:rsidRPr="00000000">
        <w:rPr>
          <w:vertAlign w:val="baseline"/>
          <w:rtl w:val="0"/>
        </w:rPr>
        <w:t xml:space="preserve">липсата на частен интерес на лицето, заемащо висша публична длъжност или на свързано с него лице по смисъла §1, т.15 от ДР на ЗПКОНПИ, във връзка със сключването</w:t>
      </w:r>
      <w:r w:rsidDel="00000000" w:rsidR="00000000" w:rsidRPr="00000000">
        <w:rPr>
          <w:color w:val="000000"/>
          <w:vertAlign w:val="baseline"/>
          <w:rtl w:val="0"/>
        </w:rPr>
        <w:t xml:space="preserve"> на трудов </w:t>
      </w:r>
      <w:r w:rsidDel="00000000" w:rsidR="00000000" w:rsidRPr="00000000">
        <w:rPr>
          <w:vertAlign w:val="baseline"/>
          <w:rtl w:val="0"/>
        </w:rPr>
        <w:t xml:space="preserve">договор №39/15.11.2019 г. </w:t>
      </w:r>
      <w:r w:rsidDel="00000000" w:rsidR="00000000" w:rsidRPr="00000000">
        <w:rPr>
          <w:rtl w:val="0"/>
        </w:rPr>
      </w:r>
    </w:p>
    <w:p w:rsidR="00000000" w:rsidDel="00000000" w:rsidP="00000000" w:rsidRDefault="00000000" w:rsidRPr="00000000" w14:paraId="00000024">
      <w:pPr>
        <w:tabs>
          <w:tab w:val="left" w:leader="none" w:pos="426"/>
          <w:tab w:val="left" w:leader="none" w:pos="851"/>
        </w:tabs>
        <w:ind w:firstLine="709"/>
        <w:jc w:val="both"/>
        <w:rPr>
          <w:vertAlign w:val="baseline"/>
        </w:rPr>
      </w:pPr>
      <w:r w:rsidDel="00000000" w:rsidR="00000000" w:rsidRPr="00000000">
        <w:rPr>
          <w:vertAlign w:val="baseline"/>
          <w:rtl w:val="0"/>
        </w:rPr>
        <w:t xml:space="preserve">Горното налага извода, че по отношение на Денчо Бояджиев, в качеството му на кмет на Община Р. и лице, заемащо висша публична длъжност по смисъла на чл.6, ал.1, т.32 от ЗПКОНПИ при сключването на трудов договор №39/15.11.2019г. липсва един от елементите на състава на конфликт на интереси по чл.52 от ЗПКОНПИ, а именно частен интерес.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25">
      <w:pPr>
        <w:shd w:fill="fefefe" w:val="clear"/>
        <w:tabs>
          <w:tab w:val="left" w:leader="none" w:pos="426"/>
        </w:tabs>
        <w:ind w:firstLine="709"/>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26">
      <w:pPr>
        <w:spacing w:after="240" w:lineRule="auto"/>
        <w:ind w:firstLine="709"/>
        <w:jc w:val="center"/>
        <w:rPr>
          <w:b w:val="0"/>
          <w:bCs w:val="0"/>
          <w:vertAlign w:val="baseline"/>
        </w:rPr>
      </w:pPr>
      <w:r w:rsidDel="00000000" w:rsidR="00000000" w:rsidRPr="00000000">
        <w:rPr>
          <w:rtl w:val="0"/>
        </w:rPr>
      </w:r>
    </w:p>
    <w:p w:rsidR="00000000" w:rsidDel="00000000" w:rsidP="00000000" w:rsidRDefault="00000000" w:rsidRPr="00000000" w14:paraId="00000027">
      <w:pPr>
        <w:spacing w:after="240" w:lineRule="auto"/>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8">
      <w:pPr>
        <w:shd w:fill="fefefe" w:val="clear"/>
        <w:ind w:firstLine="709"/>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Денчо Бояджиев </w:t>
      </w:r>
      <w:r w:rsidDel="00000000" w:rsidR="00000000" w:rsidRPr="00000000">
        <w:rPr>
          <w:vertAlign w:val="baseline"/>
          <w:rtl w:val="0"/>
        </w:rPr>
        <w:t xml:space="preserve">с ЕГН ***, в качеството му на кмет на Община Р. и лице, заемащо висша публична длъжност по чл.6, ал.1, т.32 от ЗПКОНПИ, във връзка със сключването на трудов договор №39/15.11.2019г., поради липса на частен интерес - негов или на свързано с него лице по смисъла на §1, т.15 от ДР на ЗПКОНПИ.</w:t>
      </w:r>
    </w:p>
    <w:p w:rsidR="00000000" w:rsidDel="00000000" w:rsidP="00000000" w:rsidRDefault="00000000" w:rsidRPr="00000000" w14:paraId="00000029">
      <w:pPr>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 Р., с оглед преценка за реализиране на правомощията по чл.76, ал.2 от ЗПКОНПИ. </w:t>
      </w:r>
    </w:p>
    <w:p w:rsidR="00000000" w:rsidDel="00000000" w:rsidP="00000000" w:rsidRDefault="00000000" w:rsidRPr="00000000" w14:paraId="0000002A">
      <w:pPr>
        <w:ind w:firstLine="709"/>
        <w:jc w:val="both"/>
        <w:rPr>
          <w:vertAlign w:val="baseline"/>
        </w:rPr>
      </w:pPr>
      <w:r w:rsidDel="00000000" w:rsidR="00000000" w:rsidRPr="00000000">
        <w:rPr>
          <w:vertAlign w:val="baseline"/>
          <w:rtl w:val="0"/>
        </w:rPr>
        <w:t xml:space="preserve">Препис от решението да се изпрати на </w:t>
      </w:r>
      <w:r w:rsidDel="00000000" w:rsidR="00000000" w:rsidRPr="00000000">
        <w:rPr>
          <w:color w:val="000000"/>
          <w:vertAlign w:val="baseline"/>
          <w:rtl w:val="0"/>
        </w:rPr>
        <w:t xml:space="preserve">Денчо Бояджиев</w:t>
      </w:r>
      <w:r w:rsidDel="00000000" w:rsidR="00000000" w:rsidRPr="00000000">
        <w:rPr>
          <w:vertAlign w:val="baseline"/>
          <w:rtl w:val="0"/>
        </w:rPr>
        <w:t xml:space="preserve"> – кмет на Община </w:t>
      </w:r>
      <w:r w:rsidDel="00000000" w:rsidR="00000000" w:rsidRPr="00000000">
        <w:rPr>
          <w:color w:val="000000"/>
          <w:vertAlign w:val="baseline"/>
          <w:rtl w:val="0"/>
        </w:rPr>
        <w:t xml:space="preserve">Р.</w:t>
      </w:r>
      <w:r w:rsidDel="00000000" w:rsidR="00000000" w:rsidRPr="00000000">
        <w:rPr>
          <w:vertAlign w:val="baseline"/>
          <w:rtl w:val="0"/>
        </w:rPr>
        <w:t xml:space="preserve">, на основание чл.75, т.1 от ЗПКОНПИ.</w:t>
      </w:r>
    </w:p>
    <w:p w:rsidR="00000000" w:rsidDel="00000000" w:rsidP="00000000" w:rsidRDefault="00000000" w:rsidRPr="00000000" w14:paraId="0000002B">
      <w:pPr>
        <w:tabs>
          <w:tab w:val="left" w:leader="none" w:pos="6300"/>
        </w:tabs>
        <w:ind w:firstLine="709"/>
        <w:rPr>
          <w:b w:val="0"/>
          <w:bCs w:val="0"/>
          <w:vertAlign w:val="baseline"/>
        </w:rPr>
      </w:pPr>
      <w:r w:rsidDel="00000000" w:rsidR="00000000" w:rsidRPr="00000000">
        <w:rPr>
          <w:rtl w:val="0"/>
        </w:rPr>
      </w:r>
    </w:p>
    <w:p w:rsidR="00000000" w:rsidDel="00000000" w:rsidP="00000000" w:rsidRDefault="00000000" w:rsidRPr="00000000" w14:paraId="0000002C">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D">
      <w:pPr>
        <w:tabs>
          <w:tab w:val="left" w:leader="none" w:pos="6300"/>
        </w:tabs>
        <w:ind w:firstLine="709"/>
        <w:rPr>
          <w:b w:val="0"/>
          <w:bCs w:val="0"/>
          <w:vertAlign w:val="baseline"/>
        </w:rPr>
      </w:pPr>
      <w:r w:rsidDel="00000000" w:rsidR="00000000" w:rsidRPr="00000000">
        <w:rPr>
          <w:rtl w:val="0"/>
        </w:rPr>
      </w:r>
    </w:p>
    <w:p w:rsidR="00000000" w:rsidDel="00000000" w:rsidP="00000000" w:rsidRDefault="00000000" w:rsidRPr="00000000" w14:paraId="0000002E">
      <w:pPr>
        <w:ind w:left="1701" w:right="141" w:firstLine="0"/>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2F">
      <w:pPr>
        <w:ind w:left="1701" w:firstLine="2268"/>
        <w:rPr>
          <w:b w:val="0"/>
          <w:bCs w:val="0"/>
          <w:vertAlign w:val="baseline"/>
        </w:rPr>
      </w:pPr>
      <w:r w:rsidDel="00000000" w:rsidR="00000000" w:rsidRPr="00000000">
        <w:rPr>
          <w:rtl w:val="0"/>
        </w:rPr>
      </w:r>
    </w:p>
    <w:p w:rsidR="00000000" w:rsidDel="00000000" w:rsidP="00000000" w:rsidRDefault="00000000" w:rsidRPr="00000000" w14:paraId="00000030">
      <w:pPr>
        <w:ind w:left="1701" w:firstLine="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1">
      <w:pPr>
        <w:ind w:left="1701" w:firstLine="0"/>
        <w:rPr>
          <w:b w:val="0"/>
          <w:bCs w:val="0"/>
          <w:vertAlign w:val="baseline"/>
        </w:rPr>
      </w:pPr>
      <w:r w:rsidDel="00000000" w:rsidR="00000000" w:rsidRPr="00000000">
        <w:rPr>
          <w:rtl w:val="0"/>
        </w:rPr>
      </w:r>
    </w:p>
    <w:p w:rsidR="00000000" w:rsidDel="00000000" w:rsidP="00000000" w:rsidRDefault="00000000" w:rsidRPr="00000000" w14:paraId="00000032">
      <w:pPr>
        <w:ind w:left="1701" w:firstLine="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3">
      <w:pPr>
        <w:ind w:left="1701" w:firstLine="2268"/>
        <w:rPr>
          <w:b w:val="0"/>
          <w:bCs w:val="0"/>
          <w:u w:val="single"/>
          <w:vertAlign w:val="baseline"/>
        </w:rPr>
      </w:pPr>
      <w:r w:rsidDel="00000000" w:rsidR="00000000" w:rsidRPr="00000000">
        <w:rPr>
          <w:rtl w:val="0"/>
        </w:rPr>
      </w:r>
    </w:p>
    <w:p w:rsidR="00000000" w:rsidDel="00000000" w:rsidP="00000000" w:rsidRDefault="00000000" w:rsidRPr="00000000" w14:paraId="00000034">
      <w:pPr>
        <w:tabs>
          <w:tab w:val="left" w:leader="none" w:pos="5400"/>
        </w:tabs>
        <w:ind w:left="1701" w:firstLine="0"/>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709" w:top="1134" w:left="1418"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6">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7">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A">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C">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