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РЕШЕНИЕ</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 РС-316-23-09</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color w:val="000000"/>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Днес, 23.11.2023 г., Комисията за противодействие на корупцията /КПК, Комисията/, в състав:</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6">
      <w:pPr>
        <w:tabs>
          <w:tab w:val="left" w:leader="none" w:pos="426"/>
        </w:tabs>
        <w:ind w:left="-1134" w:firstLine="720"/>
        <w:jc w:val="both"/>
        <w:rPr>
          <w:b w:val="0"/>
          <w:bCs w:val="0"/>
          <w:vertAlign w:val="baseline"/>
        </w:rPr>
      </w:pPr>
      <w:r w:rsidDel="00000000" w:rsidR="00000000" w:rsidRPr="00000000">
        <w:rPr>
          <w:color w:val="000000"/>
          <w:vertAlign w:val="baseline"/>
          <w:rtl w:val="0"/>
        </w:rPr>
        <w:tab/>
      </w: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tabs>
          <w:tab w:val="left" w:leader="none" w:pos="426"/>
        </w:tabs>
        <w:ind w:left="-1134" w:firstLine="720"/>
        <w:rPr>
          <w:b w:val="0"/>
          <w:bCs w:val="0"/>
          <w:vertAlign w:val="baseline"/>
        </w:rPr>
      </w:pPr>
      <w:r w:rsidDel="00000000" w:rsidR="00000000" w:rsidRPr="00000000">
        <w:rPr>
          <w:b w:val="1"/>
          <w:bCs w:val="1"/>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8">
      <w:pPr>
        <w:tabs>
          <w:tab w:val="left" w:leader="none" w:pos="426"/>
        </w:tabs>
        <w:ind w:left="-1134" w:firstLine="720"/>
        <w:rPr>
          <w:b w:val="0"/>
          <w:bCs w:val="0"/>
          <w:vertAlign w:val="baseline"/>
        </w:rPr>
      </w:pPr>
      <w:r w:rsidDel="00000000" w:rsidR="00000000" w:rsidRPr="00000000">
        <w:rPr>
          <w:b w:val="1"/>
          <w:bCs w:val="1"/>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426"/>
        </w:tabs>
        <w:ind w:left="-1134" w:firstLine="720"/>
        <w:rPr>
          <w:b w:val="0"/>
          <w:bCs w:val="0"/>
          <w:vertAlign w:val="baseline"/>
        </w:rPr>
      </w:pPr>
      <w:r w:rsidDel="00000000" w:rsidR="00000000" w:rsidRPr="00000000">
        <w:rPr>
          <w:b w:val="1"/>
          <w:bCs w:val="1"/>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A">
      <w:pPr>
        <w:tabs>
          <w:tab w:val="left" w:leader="none" w:pos="709"/>
        </w:tabs>
        <w:ind w:right="49"/>
        <w:jc w:val="both"/>
        <w:rPr>
          <w:color w:val="000000"/>
          <w:vertAlign w:val="baseline"/>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(oтм.), образувано въз основа на Решение за образуване на производство за конфликт на интереси № КИ-119/21.06.2023 г. на Комисия за противодействие на корупцията и за отнемане на незаконно придобитото имущество (КПКОНПИ) по сигнал с рег. № ЦУ01/С-316/05.06.2023г.</w:t>
        <w:tab/>
        <w:t xml:space="preserve">Производството е срещу Тодор *** Керанов – настоящ главен секретар на МК, както и ръководител на Инспектората и и.д. главен секретар на МК за периода от 17.10.2022г. до 23.01.2023г.</w:t>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709"/>
          <w:tab w:val="left" w:leader="none" w:pos="3528"/>
          <w:tab w:val="left" w:leader="none" w:pos="7513"/>
        </w:tabs>
        <w:ind w:right="283"/>
        <w:jc w:val="both"/>
        <w:rPr>
          <w:color w:val="000000"/>
          <w:vertAlign w:val="baseline"/>
        </w:rPr>
      </w:pPr>
      <w:r w:rsidDel="00000000" w:rsidR="00000000" w:rsidRPr="00000000">
        <w:rPr>
          <w:color w:val="ff0000"/>
          <w:vertAlign w:val="baseline"/>
          <w:rtl w:val="0"/>
        </w:rPr>
        <w:tab/>
      </w:r>
      <w:r w:rsidDel="00000000" w:rsidR="00000000" w:rsidRPr="00000000">
        <w:rPr>
          <w:color w:val="000000"/>
          <w:vertAlign w:val="baseline"/>
          <w:rtl w:val="0"/>
        </w:rPr>
        <w:t xml:space="preserve">В сигнала се съдържат твърдения за това, че Керанов е свързано лице по смисъла на § 1, т. 15 от ДР на ЗПКОНПИ (отм.) с И.К. и Н.К., които са негови дъщери. В периода от 01.08.2022 г. до 01.02.2023 г. И.К. е заемала длъжността „актьор“ в ДТ „С.О.“, гр. Р. на срочен трудов договор по чл. 68, ал. 1, т. 1 от Кодекса на труда (КТ), а от 06.01.2023 г. има сключен безсрочен трудов договор по чл. 67, ал. 1, т. 1 от КТ за същата длъжност, в същия театър. В периода от 01.10.2020 г. до 14.02.2022 г. Н. К. е заемала длъжността „актьор“ в ДКТ„И.Р.“, гр. П. на трудов договор по чл. 68, ал. 1, т. 3 от КТ (по заместване), а след тази дата от 01.03.2023 г. заема длъжността на безсрочен трудов договор по чл. 67, ал. 1, т. 1 от КТ. Считано от 28.04.2023 г. на безсрочен трудов договор по чл. 68, ал. 1, т. 1 от КТ последната е назначена на длъжността „актьор“ в НТ „И.В.“. Отбелязва се, че съгласно чл. 1, т. 24, т. 38 и т. 41 от Постановление № 263 на Министерския съвет от 30.07.2021 г. за определяне на второстепенните разпоредители с бюджет по бюджета на МК такива разпоредители са и трите посочени по-горе театри. Посочва се, че съгласно чл. 46, ал. 5 от Закона за администрацията инспекторатът в министерството осъществява административен контрол върху дейността на второстепенните разпоредители с бюджет, което е разписано и като функция в длъжностната характеристика на Керанов като ръководител на Инспектората в МК. Съгласно чл. 12, т. 6 от Устройствения правилник на МК главният секретар контролира и координира дейностите, свързани с управлението на собствеността, осъществяване на бюджетния процес и финансирането на министерството и на второстепенните разпоредители с бюджет по бюджета на МК, като тази функция е включена в длъжностната характеристика, връчена на Керанов за длъжността главен секретар.</w:t>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ff0000"/>
          <w:vertAlign w:val="baseline"/>
        </w:rPr>
      </w:pPr>
      <w:r w:rsidDel="00000000" w:rsidR="00000000" w:rsidRPr="00000000">
        <w:rPr>
          <w:color w:val="000000"/>
          <w:vertAlign w:val="baseline"/>
          <w:rtl w:val="0"/>
        </w:rPr>
        <w:tab/>
        <w:t xml:space="preserve">След извършена справка в регистрите на дирекция „Конфликт на интереси“ се установи, че КПКОНПИ е постановила Решение № РС-8505-22-108 от 09.11.2022 г., с което не е установен конфликт на интереси по отношение на Тодор Керанов в качеството му на ръководител на Инспектората на МК и лице, заемащо висша публична длъжност, по смисъла на чл. 6, ал. 1, т. 29 от ЗПКОНПИ, по отношение на идентични с тези в настоящия сигнал твърдения, касаещи Н. К. – негова дъщеря, поради което тази част от твърденията в сигнала не е предмет на настоящото производство. Решение № РС-8505-22-108 от 09.11.2022 г. на КПКОНПИ е влязло в сила на 01.12.2022г., поради което Комисията може да се произнесе само относно обстоятелства, твърдения в сигнала по отношение на Н. К. и упражнени от Тодор Керанов правомощия за периода след 09.11.2022г. </w:t>
      </w: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С писмо с вх. № ЦУ01-3174#14 от 31.07.2023г. на КПКОНПИ, министърът на културата е предоставил следните писмени доказателства: Заповед № РД14-436 от 03.05.2019г. за назначаване на Тодор Керанов на длъжността „ръководител на инспекторат“ в МК, както и длъжностна характеристика за нея, Заповед № РД14-1469 от 17.10.2022г. за назначаване на Тодор Керанов за изпълняващ длъжността „главен секретар“ в МК, както и длъжностна характеристика за длъжността, Заповед № РД14-44 от 20.01.2023г. за преназначаване на Тодор Керанов на длъжността „главен секретар“ на МК, заедно с длъжностна характеристика за същата.</w:t>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писмо с вх. № ЦУ01-3174#15 от 09.08.2023г. на КПКОНПИ, министърът на културата е предоставил актуализиран списък, ведно със заверени копия на документи, включително резолюции, поставени от главния секретар на МК – Тодор Керанов по отношение на ДТ „С.О.“ – гр. Р., ДТ „И.Р.“ – гр. П. и НТ „И.В.“.</w:t>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писмо с вх. № КПК-КИ-КЧ-106 от 15.11.2023г. на КПК, директорът на ДКТ„И.Р.“, гр. П. е предоставил информация относно ползването на жилищен имот от театъра. </w:t>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ff0000"/>
          <w:vertAlign w:val="baseline"/>
        </w:rPr>
      </w:pPr>
      <w:r w:rsidDel="00000000" w:rsidR="00000000" w:rsidRPr="00000000">
        <w:rPr>
          <w:vertAlign w:val="baseline"/>
          <w:rtl w:val="0"/>
        </w:rPr>
        <w:tab/>
        <w:t xml:space="preserve">С писмо с вх. № ЦУ01-3174#15 от 09.08.2023г. на КПКОНПИ е предоставен актуализиран списък и заверени копия на документи и резолюции, подписани, респ. поставени от Тодор Керанов по отношение на ДТ „С.О.“ – гр. Р., ДТ „И.Р.“ – гр. П. и НТ „И.В.“.</w:t>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Служебно е извършена справка в Регистър НБД „Население“ и в Търговския регистър и регистъра на юридическите лица с нестопанска цел на Агенция по вписванията (ТРРЮЛНЦ).</w:t>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Сигналът е подаден от лице, с посочени три имена, адрес и е подписан.</w:t>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Тодор *** Керанов e назначен на длъжността „ръководител на Инспекторат“ в МК, видно от Заповед № РД14-436 от 03.05.2019г. и встъпва в длъжност, считано от 07.05.2019г. Същият изпълнява задълженията на вакантната длъжност  “главен секретар“ в МК по вътрешно съвместителство, считано от 17.10.2022г., съгласно Заповед № РД14-1469 от 17.10.2022г. Със Заповед № РД14-44 от 20.01.2023г., Тодор Керанов е преназначен на длъжността „главен секретар“ в МК, която длъжност същият изпълнява и до момента. </w:t>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t xml:space="preserve">Съгласно връчената на 23.01.2023г. длъжностна характеристика за длъжността „главен секретар“ в МК, в преките задължения на Тодор Керанов се включват: осигуряване на организационната връзка между политическия кабинет и административните звена в министерството; разпределяне на задачите между административните звена в министерството с цел създаване на условия за нормална и ефективна работа на служителите в министерството; осъществяване на общ контрол за изпълнението на възложените задачи; контролиране и носене на отговорност за работата с документите и тяхното съхраняване; осъществяване на предварителен контрол върху дейността на административните звена в съответствие с нормативните актове и утвърдените от министъра на културата вътрешни правила; изготвяне на предложения до министъра за утвърждаване организационната структура на министерството, длъжностните и поименните разписания за длъжностите; издаване на заповеди за командироване в страната на служителите в министерството; издаване на заповеди за конкурсни комисии за назначаване на служители по служебно правоотношение, както и изпълняване на други задължения, възложени с нормативен акт или със заповед на министъра на културата. </w:t>
      </w: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извършена справка в Регистър НБД „Население“ се установява, че </w:t>
      </w:r>
      <w:r w:rsidDel="00000000" w:rsidR="00000000" w:rsidRPr="00000000">
        <w:rPr>
          <w:color w:val="000000"/>
          <w:vertAlign w:val="baseline"/>
          <w:rtl w:val="0"/>
        </w:rPr>
        <w:t xml:space="preserve">Тодор *** Керанов </w:t>
      </w:r>
      <w:r w:rsidDel="00000000" w:rsidR="00000000" w:rsidRPr="00000000">
        <w:rPr>
          <w:vertAlign w:val="baseline"/>
          <w:rtl w:val="0"/>
        </w:rPr>
        <w:t xml:space="preserve">е баща на Н.Т.К. и И.Т.К.</w:t>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Видно от Доклад за резултатите от извършена извънпланова проверка по сигнал за допуснати нарушения в МК с рег. № ККИ-20К-8 от 01.06.2023г. от Главния инспекторат на Министерски съвет, както и от извършени справки в Регистър „Трудови договори“ от системата за междурегистрови връзки и автоматизиран обмен в Държавната администрация "Regix" се установи следното по отношение на Н. Т. К. и И.Т.К.:</w:t>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 И. К. в периода 01.08.2022г. до 01.02.2023г. е заемала длъжността „актьор“ в ДТ „С.О.“, гр. Р. на срочен трудов договор по чл. 68, ал. 1, т. 1 от КТ. От 06.01.2023г. същата има сключен безсрочен трудов договор по чл. 67, ал.1, т. 1 от КТ за същата длъжност, в същия театър. </w:t>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По отношение на Н.К. се констатира, че в периода от 01.10.2020г. до 14.02.2022г. е заемала длъжността „актьор“ в ДКТ „И.Р.“, гр. П. на трудов договор по чл. 68, ал.1, т. 3 от КТ (по заместване), а след тази дата до 01.03.2023г. заема длъжността на безсрочен трудов договор по чл. 67, ал.1, т. 1 от КТ.  Считано от 28.04.2023г. същата е назначена на безсрочен трудов договор по чл. 68, ал. 1, т. 1 от КТ на длъжността „актьор“ в НТ „И.В.“. </w:t>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писмо с вх. № КПК-КИ-КЧ-106 от 15.11.2023г. на КПК, директорът на ДКТ„И.Р.“, гр. П. удостоверява, че на Н. Т. К. не е предоставян за ползване жилищен имот на театъра. </w:t>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писмо с вх. № ЦУ01-3174#14 от 31.07.2023г. на КПКОНПИ, министърът на културата декларира, че за периода от 17.10.2022г. до 23.10.2023г. и от 10.11.2022г. до 23.01.2023г., Тодор Керанов, заемал длъжността „ръководител на Инспекторат“ по чл. 46 от Закона за администрацията не е подписвал, съгласувал, резолирал и одобрявал документи по отношение на ДТ „С.О.“ – гр. Р., ДКТ „И.Р.“ – гр. П., НТ „И.В.“ – гр. С., както и по отношение на И.Т.К. и Н.Т.К. </w:t>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Със същото писмо той декларира, че за посочения период, Тодор Керанов, заемал длъжността „Главен секретар“ на МК не е подписвал, съгласувал и резолирал документи по отношение на И.К. и Н.К., а по отношение на ДТ „С.О.“ – гр. Р., ДКТ „И.Р.“ – гр. П., НТ „И.В.“ – гр. С. е подписвал, съгласувал и резолирал следните документи:</w:t>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709"/>
          <w:tab w:val="left" w:leader="none" w:pos="3528"/>
        </w:tabs>
        <w:ind w:right="283"/>
        <w:jc w:val="both"/>
        <w:rPr>
          <w:b w:val="0"/>
          <w:bCs w:val="0"/>
          <w:vertAlign w:val="baseline"/>
        </w:rPr>
      </w:pPr>
      <w:r w:rsidDel="00000000" w:rsidR="00000000" w:rsidRPr="00000000">
        <w:rPr>
          <w:vertAlign w:val="baseline"/>
          <w:rtl w:val="0"/>
        </w:rPr>
        <w:tab/>
      </w:r>
      <w:r w:rsidDel="00000000" w:rsidR="00000000" w:rsidRPr="00000000">
        <w:rPr>
          <w:b w:val="1"/>
          <w:bCs w:val="1"/>
          <w:vertAlign w:val="baseline"/>
          <w:rtl w:val="0"/>
        </w:rPr>
        <w:t xml:space="preserve">1. По отношение на  ДТ „С.О.“ – гр. Р., Тодор Керанов е:</w:t>
      </w:r>
      <w:r w:rsidDel="00000000" w:rsidR="00000000" w:rsidRPr="00000000">
        <w:rPr>
          <w:rtl w:val="0"/>
        </w:rPr>
      </w:r>
    </w:p>
    <w:p w:rsidR="00000000" w:rsidDel="00000000" w:rsidP="00000000" w:rsidRDefault="00000000" w:rsidRPr="00000000" w14:paraId="00000024">
      <w:pPr>
        <w:jc w:val="both"/>
        <w:rPr>
          <w:vertAlign w:val="baseline"/>
        </w:rPr>
      </w:pPr>
      <w:r w:rsidDel="00000000" w:rsidR="00000000" w:rsidRPr="00000000">
        <w:rPr>
          <w:vertAlign w:val="baseline"/>
          <w:rtl w:val="0"/>
        </w:rPr>
        <w:tab/>
        <w:t xml:space="preserve">Съгласувал становище с № 65-00-699/21.11.2022г. на и.д. директор на Дирекция „Сценични изкуства и художествено образование“ в МК, с което се предлага да бъде изплатено допълнително възнаграждение за постигнати резултати на директора на ДТ„С.О.“, гр. Р. </w:t>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709"/>
          <w:tab w:val="left" w:leader="none" w:pos="3528"/>
        </w:tabs>
        <w:ind w:right="283"/>
        <w:jc w:val="both"/>
        <w:rPr>
          <w:b w:val="0"/>
          <w:bCs w:val="0"/>
          <w:vertAlign w:val="baseline"/>
        </w:rPr>
      </w:pPr>
      <w:r w:rsidDel="00000000" w:rsidR="00000000" w:rsidRPr="00000000">
        <w:rPr>
          <w:vertAlign w:val="baseline"/>
          <w:rtl w:val="0"/>
        </w:rPr>
        <w:tab/>
      </w:r>
      <w:r w:rsidDel="00000000" w:rsidR="00000000" w:rsidRPr="00000000">
        <w:rPr>
          <w:b w:val="1"/>
          <w:bCs w:val="1"/>
          <w:vertAlign w:val="baseline"/>
          <w:rtl w:val="0"/>
        </w:rPr>
        <w:t xml:space="preserve">2. По отношение на ДКТ „И.Р.“ – гр. П., Тодор Керанов е:</w:t>
      </w: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2.1. Съгласувал Заповед № Д9К-14/12.01.2023г. на министъра на културата, с която е назначена комисия за приемане на два недвижими имота (апартамент № 7, находящ се на адрес гр. П., жк „Д.“, бл. 427, вх. „Б“, ет. 3 и апартамент № 2, находящ се в гр. П., ул. „Л.“ 41, вх. „А“, ет. 1);</w:t>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2.2. Подписал писмо с изх. № 65-00-547/06.01.2023г. до Областния управител на Област П., с което МК връща екземпляр от Договор от 05.12.2022г., подписн от министъра на културата относно предоставяне на МК за нуждите на ДКТ „И.Р.“, гр. П. два имота, посочени в Заповед № Д9К-14/12.01.2023г. на министъра на културата;</w:t>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2.3. Съгласувал Докладна записка № 65-00-547/20.12.2022г. относно подписване на договор между МК и областния управител на Област П. за предоставяне на имоти – частна държавна собственост за управление на МК за нуждите на ДКТ „И.Р.“, гр. П.;</w:t>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2.4. Съгласувал писмо № 65-00-81/01.12.2022г. от Министъра на културата до директора на ДКТ „И.Р.“, гр. П. относно актуализация на проект и количествено-стойностна сметка за извършване на основен ремонт и преустройство на сградата на  театъра; </w:t>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2.5. Съгласувал Докладна записка № 65-00-663/08.11.2022г. на и.д. директор на Дирекция „Сценични изкуства и художествено образование“ при МК, с която се предлага да бъде сключен творчески договор за режисура с Д.Д.М. за представлението „Старомодна комедия“ от А.А.;</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2.6. Съгласувал писмо от министъра на културата в отговор на питане от народен представител с № 02-00-137/31.10.2022г. относно процедура за ремонт на ДКТ „И.Р.“, гр. П.; </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2.7. Съгласувал писмо с № 65-00-547/27.10.2022г. от министъра на културата, с което се отправя искане до областния управител на Област П. да предостави имоти – частна държавна собственост на министъра на културата, а именно ведомствени жилища за нуждите на ДКТ „И.Р.“, гр. П.</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s>
        <w:ind w:right="283"/>
        <w:jc w:val="both"/>
        <w:rPr>
          <w:b w:val="0"/>
          <w:bCs w:val="0"/>
          <w:vertAlign w:val="baseline"/>
        </w:rPr>
      </w:pPr>
      <w:r w:rsidDel="00000000" w:rsidR="00000000" w:rsidRPr="00000000">
        <w:rPr>
          <w:vertAlign w:val="baseline"/>
          <w:rtl w:val="0"/>
        </w:rPr>
        <w:tab/>
      </w:r>
      <w:r w:rsidDel="00000000" w:rsidR="00000000" w:rsidRPr="00000000">
        <w:rPr>
          <w:b w:val="1"/>
          <w:bCs w:val="1"/>
          <w:vertAlign w:val="baseline"/>
          <w:rtl w:val="0"/>
        </w:rPr>
        <w:t xml:space="preserve">3. По отношение на НТ „И.В.“ – гр. С., Тодор Керанов е:</w:t>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3.1. Поставил резолюция “За изпълнение – по компетентност“ върху писмо с № 65-00-606/20.10.2022г. от директора на НТ „И.В.“ относно искане за издаване на настанителна заповед и сключване на наемен договор с В.С.В.;</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3.2. Подписал писмо с № 65-00-606/02.12.2022г. до главния секретар на НТ „И.В.“ с искане за предоставяне на информация;</w:t>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3.3. Подписал писмо с № 65-00-737/29.11.2022г. до главния секретар на НТ „И.В.“ с искане за предоставяне на информация;</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3.4. Съгласувал Договор за наем № РД11-00-244/29.11.2022г., сключен между министъра на културата и В.В. за наем на недвижим имот – частна държавна собственост;</w:t>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3.5. Подписал писмо с № 65-00-743/29.11.2022г. до главния секретар на НТ „И.В.“ с искане за предоставяне на информация;</w:t>
        <w:tab/>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3.6. Поставил резолюция „Изпълнение на разпоредбите на чл.17 от Методиката за разпределение на средства по чл. 23а“  на писмо с № 65-00- 744/29.11.2022г. от директора на НТ„И.В.“ до министъра на културата относно изпълнение на разпоредбите на чл. 17 от Методиката за разпределение на средствата по чл. 23а, ал. 1, т. 1 от Закона за закрила и развитие на културата;</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3.7. Поставил резолюция „Предоставяне на информация от НТ „И.В.“ върху писмо, с което е предоставена информация от директора на театъра;</w:t>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3.8. Подписал писмо № 65-00-606/02.12.2022г., с което предоставя документите на главния секретар на НТ„И.В.“ по сключен наемен Договор на основание §7, ал. 3 от ПЗР на ППЗДС за ведомствено жилище, предоставено за управление на НТ „И.В.“;</w:t>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3.9. Съгласувал писмо № 65-00-763/02.12.2022г., с което министърът на културата иска предоставяне на информация от директора на НТ „И.В.“;</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3.10. Поставил резолюция „Предоставяне на поименни щатни разписания от държавните културни институти, във връзка с изготвяне анализ на възнагражденията“ върху писмо № 65-00-780/13.12.2022г. от директора на НТ„И.В.“;</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3.11. Съгласувал писмо на министъра на културата № 02-00-195/20.01.2023г. до директора на НТ „И.В.“, с което се иска информация на основание чл. 139 от Правилника за организацията и дейността на Народното събрание относно въпрос на народния представител Х.П. с № 48-254-06-842/16.12.2022г. </w: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 </w:t>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709"/>
          <w:tab w:val="left" w:leader="none" w:pos="3528"/>
        </w:tabs>
        <w:ind w:right="283"/>
        <w:jc w:val="both"/>
        <w:rPr>
          <w:i w:val="0"/>
          <w:iCs w:val="0"/>
          <w:color w:val="000000"/>
          <w:vertAlign w:val="baseline"/>
        </w:rPr>
      </w:pPr>
      <w:r w:rsidDel="00000000" w:rsidR="00000000" w:rsidRPr="00000000">
        <w:rPr>
          <w:vertAlign w:val="baseline"/>
          <w:rtl w:val="0"/>
        </w:rPr>
        <w:tab/>
      </w: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Сигналът е подаден от лице, идентифицирано по реда на чл. 48, ал. 1 от ЗПКОНПИ (отм.).</w:t>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За да е осъществен конфликт на интереси по смисъла на чл. 52 от ЗПКОНПИ (отм.),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53 и чл. 54 от ЗПКОНПИ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Тодор *** Керанов, в качеството си на ръководител на Инспектората в МК е лице, заемащо висша публична длъжност по смисъла на чл. 6, ал. 1, т. 29 от ЗПКОНПИ (отм.) и лице, заемащо публична длъжност по чл. 6, ал. 1, т. 29 от ЗПК, а в качеството си на главен секретар е лице, заемащо висша публична длъжност по чл. 6, ал. 1, т. 28 от ЗПКОНПИ (отм.) и лице, заемащо публична длъжност по чл. 6, ал. 1, т. 28 от ЗПК, с оглед на което КПК е компетентна да разгледа подадения сигнал.</w:t>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Определящо</w:t>
      </w:r>
      <w:r w:rsidDel="00000000" w:rsidR="00000000" w:rsidRPr="00000000">
        <w:rPr>
          <w:color w:val="000000"/>
          <w:vertAlign w:val="baseline"/>
          <w:rtl w:val="0"/>
        </w:rPr>
        <w:t xml:space="preserve">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(отм.),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 Конфликтът на интереси предполага упражнени правомощия по служба от лицето, заемащо висша публична длъжност и наличието на частен интерес - личен или на свързано лице по смисъла на § 1, т. 15 от ДР на ЗПКОНПИ,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VIII, Раздел II от ЗПКОНПИ (отм.).</w:t>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t xml:space="preserve">Съгласно разпоредбата на §1, т. 15, б. „а“ от ДР на ЗПКОНПИ „свързани лица“ са съпрузите 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w:t>
      </w:r>
      <w:r w:rsidDel="00000000" w:rsidR="00000000" w:rsidRPr="00000000">
        <w:rPr>
          <w:vertAlign w:val="baseline"/>
          <w:rtl w:val="0"/>
        </w:rPr>
        <w:t xml:space="preserve">.</w:t>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Обстоятелството, че Тодор *** Керанов е баща на Н.Т.К. и И.Т.К., налага извода за родство помежду им от първа степен по права линия. Това обстоятелство обуславя наличие на свързаност по смисъла на §1, т. 15, б. „а“ от ДР на ЗПКОНПИ (отм.) между Тодор *** Керанов от една страна и Н.Т.К. и И.Т.К. от друга.</w:t>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Видно от писмо с вх. № ЦУ01-3174#14 от 31.07.2023г. на КПКОНПИ, министърът на културата е посочил изрично, че през периода от 17.10.2022г. до 23.10.2023г. и от 10.11.2022г. до 23.01.2023г., в който Тодор Керанов е заемал длъжността „ръководител на Инспекторат“ по чл. 46 от Закона за администрацията в МК и длъжността „главен секретар“ на МК, същият не е подписвал, съгласувал, резолирал и одобрявал документи по отношение на И.К. и Н.К.</w:t>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оглед на горното, може да бъде направен обоснован извод, че не са налице упражнени правомощия по служба от Тодор Керанов, в качеството му на „ръководител на Инспекторат“ по чл. 46 от Закона за администрацията в МК и длъжността „Главен секретар“ на МК във връзка с упражняване на правомощия в частен интерес на свързаните с него лица по §1, т. 15, б „а“ от ДР на ЗПКОНПИ (отм.) - Н.Т.К. и И.Т.К.</w:t>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От изложеното следва, че в конкретния случай е налице само една от предпоставките за конфликт на интереси по отношение на Тодор Керанов, в качеството му на „ръководител на Инспекторат“ по чл. 46 от Закона за администрацията в МК и „главен секретар“ на МК – лице, заемащо висша публична длъжност. Не са налице обаче другите две предпоставки – упражнени от лицето правомощия по служба и наличието на частен интерес. Липсата на упражнени правомощия по служба, както и на частен интерес на лицето, заемащо висша 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Осма, Раздел II от ЗПКОНПИ (отм.), съответно и възможността за възникване на конфликт на интереси.</w:t>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Освен наличие на роднински връзки, свързаност може да се породи и от наличието на икономически или политически зависимости, които пораждат основателни съмнения в безпристрастността и обективността на лицето, заемащо висша публична длъжност, съгласно разпоредбата на §1, т.15, б. “б“ от ДР на ЗПКОНПИ (отм.).</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От събраните в производството доказателства се установява, че Н.Т.К. заема длъжността „актьор драматичен театър“ по силата на трудов договор № РД 06-106/01.10.2020 г., сключен на основание чл. 68, ал. 1, т. 3 от Кодекса на труда, считано от 01.10.2020 г., след което считано от 28.04.2023г. същата е назначена на безсрочен трудов договор по чл. 68, ал. 1, т. 1 от КТ на длъжността „актьор“ в НТ „И.В.“.  И.Т.К. в периода 01.08.2022г. до 01.02.2023г. е заемала длъжността „актьор“ в ДТ „С.О.“, гр. Р. на срочен трудов договор по чл. 68, ал. 1, т. 1 от КТ, а от 06.01.2023г. същата има сключен безсрочен трудов договор по чл. 67, ал.1, т. 1 от КТ за същата длъжност, в същия театър.</w:t>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 xml:space="preserve"> </w:t>
        <w:tab/>
        <w:t xml:space="preserve">Трудовото правоотношение обаче не би могло да доведе до свързаност по смисъла на §1, т.15, б.“б“ от ДР на ЗПКОНПИ (отм.) между Н.Т.К., като служител и директорите на ДКТ „И.Р.“ гр. П. и НТ „И.В.“, като нейни работодатели, респективно между И.Т.К. и директора на  ДТ „С.О.“, гр. Р., тъй като не може да се изведе наличие на „икономически зависимости“, а от там и на свързаност между тях и културните институции, доколкото същите работят по трудов договор, получаваните от тях възнаграждения са за престиран труд, а трудовото им правоотношение може да бъде прекратено при наличието на ясно формулирани в трудовия им договор предпоставки. Този извод се споделя и от установената съдебна практика (</w:t>
      </w:r>
      <w:r w:rsidDel="00000000" w:rsidR="00000000" w:rsidRPr="00000000">
        <w:rPr>
          <w:i w:val="1"/>
          <w:iCs w:val="1"/>
          <w:vertAlign w:val="baseline"/>
          <w:rtl w:val="0"/>
        </w:rPr>
        <w:t xml:space="preserve">Решение № 4919 от 09.04.2013 г. на ВАС по адм. дело № 14435/2012 г.; Решение № 9973 от 03.07.2013 г. на ВАС по адм. дело № 1315/2013 г. и др.).</w:t>
      </w:r>
      <w:r w:rsidDel="00000000" w:rsidR="00000000" w:rsidRPr="00000000">
        <w:rPr>
          <w:vertAlign w:val="baseline"/>
          <w:rtl w:val="0"/>
        </w:rPr>
        <w:t xml:space="preserve"> С писмо с вх. № КПК-КИ-КЧ-106 от 15.11.2023г. на КПК, директорът на ДКТ „И.Р.“, гр. П. е удостоверил, че на Н.Т.К. не е предоставян за ползване жилищен имот от театъра. Следователно така изложеното не може да обоснове и наличието на свързаност, основана на „икономически зависимости“ между Тодор *** Керанов, в качеството му на ръководител на Инспектората и главен секретар в МК от една страна и ДКТ „И.Р.“ гр. П., НТ „И.В.“ и ДТ „С.О.“, гр. Р., произтичаща от факта, че директорите на същите имат качеството работодател по отношение на дъщерите на Тодор Керанов – Н. и И. К.  Липсата на свързаност не може да обуслови наличието на частен интерес за Тодор *** Керанов или за свързаните с него лица и негови дъщери – Н.К. и И.К., във връзка с упражнените от него правомощия, в качеството му на ръководител на инспектората и главен секретар на МК, подробно изброени по-горе в настоящото решение, по отношение на ДКТ „И.Р.“ гр. П., НТ „И.В.“ и ДТ „С.О.“, гр. Р.</w:t>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Въпреки това, за пълнота на доказателствата по административната преписка, Комисията е изискала всички актове, резолюции, протоколи, постановления, участия в съгласувателни процедури, одобрения и други, издадени от Тодор Керанов като заемащ длъжностите „главен секретар“ и „Ръководител на Инспектората“ в МК по отношение на ДКТ „И.Р.“ гр. П., НТ „И.В.“ и ДТ „С.О.“, гр. Р. </w:t>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Съгласно чл. 5 от Закона за закрила и развитие на културата държавните културни институти са юридически лица на бюджетна издръжка, които се създават, преобразуват и закриват от Министерския съвет по предложение на министъра на културата или със закон. Държавните културни институти се финансират от бюджета на МК изцяло или частично, със средства от общинските бюджети, въз основа на сключени договори с МК или с участието на други юридически или физически лица. В чл. 23а е регламентирано, че средствата от държавния бюджет за държавните културни институти, осъществяващи дейности в областта на сценичните изкуства в системата на МК, включват средства за осъществяване на дейности в областта на сценичните изкуства и за реализиране на творчески проекти, финансирани от МК на конкурсен принцип.</w:t>
        <w:tab/>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От представените документи, подробно описани по-горе е видно, че Керанов е съгласувал и поставил резолюции на документи, представляващи вътрешнослужебни волеизявления, процедурни решения и  консултативни становища, които макар и да са в рамките на правомощията на главния секретар на МК, очертани в чл. 12 от Устройствения правилник на МК не са от естество да обосноват наличие на частен интерес у Тодор Керанов – негов или на свързаните с него лица Н.К. и И.К., който може да повлияе върху обективното и безпристрастно </w:t>
      </w:r>
      <w:r w:rsidDel="00000000" w:rsidR="00000000" w:rsidRPr="00000000">
        <w:rPr>
          <w:color w:val="000000"/>
          <w:vertAlign w:val="baseline"/>
          <w:rtl w:val="0"/>
        </w:rPr>
        <w:t xml:space="preserve">изпълнение на правомощията или задълженията му по служба</w:t>
      </w:r>
      <w:r w:rsidDel="00000000" w:rsidR="00000000" w:rsidRPr="00000000">
        <w:rPr>
          <w:vertAlign w:val="baseline"/>
          <w:rtl w:val="0"/>
        </w:rPr>
        <w:t xml:space="preserve">. </w:t>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Комисията прави своите изводи за наличие или липса на конфликт на интереси на база доказателства, събрани по реда на АПК, а в случая събраните такива водят до извода за лиса на частен интерес от упражнените от Тодор Керанов правомощия по служба, в качеството му на ръководител на Инспектората и главен секретар на МК. </w:t>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Предвид горното, Комисията за противодействие на корупцията и отнемане на незаконно придобито имущество, на основание чл. 74, ал. 1 и ал. 2 от ЗПКОНПИ (отм.) и във вр. с §5, ал. и §7, ал. 2 от ПЗР на ЗПК,</w:t>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b w:val="1"/>
          <w:bCs w:val="1"/>
          <w:color w:val="000000"/>
          <w:vertAlign w:val="baseline"/>
          <w:rtl w:val="0"/>
        </w:rPr>
        <w:t xml:space="preserve">РЕШИ:</w:t>
      </w: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55">
      <w:pPr>
        <w:tabs>
          <w:tab w:val="left" w:leader="none" w:pos="709"/>
        </w:tabs>
        <w:ind w:right="49"/>
        <w:jc w:val="both"/>
        <w:rPr>
          <w:vertAlign w:val="baseline"/>
        </w:rPr>
      </w:pPr>
      <w:r w:rsidDel="00000000" w:rsidR="00000000" w:rsidRPr="00000000">
        <w:rPr>
          <w:color w:val="000000"/>
          <w:vertAlign w:val="baseline"/>
          <w:rtl w:val="0"/>
        </w:rPr>
        <w:tab/>
      </w:r>
      <w:r w:rsidDel="00000000" w:rsidR="00000000" w:rsidRPr="00000000">
        <w:rPr>
          <w:b w:val="1"/>
          <w:bCs w:val="1"/>
          <w:vertAlign w:val="baseline"/>
          <w:rtl w:val="0"/>
        </w:rPr>
        <w:t xml:space="preserve">НЕ УСТАНОВЯВА </w:t>
      </w:r>
      <w:r w:rsidDel="00000000" w:rsidR="00000000" w:rsidRPr="00000000">
        <w:rPr>
          <w:vertAlign w:val="baseline"/>
          <w:rtl w:val="0"/>
        </w:rPr>
        <w:t xml:space="preserve">конфликт на интереси по отношение на Тодор *** Керанов с ЕГН ***, настоящ главен секретар на МК и </w:t>
      </w:r>
      <w:r w:rsidDel="00000000" w:rsidR="00000000" w:rsidRPr="00000000">
        <w:rPr>
          <w:color w:val="000000"/>
          <w:vertAlign w:val="baseline"/>
          <w:rtl w:val="0"/>
        </w:rPr>
        <w:t xml:space="preserve">ръководител на Инспектората в МК </w:t>
      </w:r>
      <w:r w:rsidDel="00000000" w:rsidR="00000000" w:rsidRPr="00000000">
        <w:rPr>
          <w:vertAlign w:val="baseline"/>
          <w:rtl w:val="0"/>
        </w:rPr>
        <w:t xml:space="preserve">и и.д. главен секретар в МК в периода от 17.10.2022г. до 23.01.2023г. - лице, заемащо висша публична длъжност, по смисъла на чл. 6, ал. 1, т. 28  и т. 29 от ЗПКОНПИ (отм.), във връзка със съгласуването на доклади и писма и поставянето на резолюции върху документи по отношение на НТ „И.В.“ и ДТ „С.О.“, гр. Р., както и по отношение на ДКТ „И.Р.“ гр. П. за периода от 10.11.2022г. до 27.04.2023г. вкл., поради липса на частен интерес, негов или на свързани с него лица по смисъла на § 1, т. 15 от ДР на ЗПКОНПИ (отм.).</w:t>
      </w:r>
    </w:p>
    <w:p w:rsidR="00000000" w:rsidDel="00000000" w:rsidP="00000000" w:rsidRDefault="00000000" w:rsidRPr="00000000" w14:paraId="00000056">
      <w:pPr>
        <w:tabs>
          <w:tab w:val="left" w:leader="none" w:pos="709"/>
        </w:tabs>
        <w:ind w:right="49"/>
        <w:jc w:val="both"/>
        <w:rPr>
          <w:vertAlign w:val="baseline"/>
        </w:rPr>
      </w:pPr>
      <w:r w:rsidDel="00000000" w:rsidR="00000000" w:rsidRPr="00000000">
        <w:rPr>
          <w:vertAlign w:val="baseline"/>
          <w:rtl w:val="0"/>
        </w:rPr>
        <w:tab/>
      </w:r>
    </w:p>
    <w:p w:rsidR="00000000" w:rsidDel="00000000" w:rsidP="00000000" w:rsidRDefault="00000000" w:rsidRPr="00000000" w14:paraId="00000057">
      <w:pPr>
        <w:tabs>
          <w:tab w:val="left" w:leader="none" w:pos="709"/>
        </w:tabs>
        <w:ind w:right="49"/>
        <w:jc w:val="both"/>
        <w:rPr>
          <w:vertAlign w:val="baseline"/>
        </w:rPr>
      </w:pPr>
      <w:r w:rsidDel="00000000" w:rsidR="00000000" w:rsidRPr="00000000">
        <w:rPr>
          <w:vertAlign w:val="baseline"/>
          <w:rtl w:val="0"/>
        </w:rPr>
        <w:tab/>
        <w:t xml:space="preserve">Препис от решението да се изпрати на </w:t>
      </w:r>
      <w:r w:rsidDel="00000000" w:rsidR="00000000" w:rsidRPr="00000000">
        <w:rPr>
          <w:color w:val="000000"/>
          <w:vertAlign w:val="baseline"/>
          <w:rtl w:val="0"/>
        </w:rPr>
        <w:t xml:space="preserve">СГП</w:t>
      </w:r>
      <w:r w:rsidDel="00000000" w:rsidR="00000000" w:rsidRPr="00000000">
        <w:rPr>
          <w:vertAlign w:val="baseline"/>
          <w:rtl w:val="0"/>
        </w:rPr>
        <w:t xml:space="preserve">, с оглед преценка за реализиране на правомощията ѝ по чл. 76, ал. 2 от ЗПКОНПИ (отм.), съгласно която прокурорът може да подаде протест до съда в едномесечен срок от съобщаване на решението, с което се установява липсата на конфликт на интереси и с оглед правомощията си по надзор за законност на административните актове. </w:t>
        <w:tab/>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709"/>
        </w:tabs>
        <w:ind w:right="49"/>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left" w:leader="none" w:pos="709"/>
        </w:tabs>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5C">
      <w:pPr>
        <w:ind w:left="1416" w:firstLine="720"/>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5D">
      <w:pPr>
        <w:ind w:firstLine="720"/>
        <w:rPr>
          <w:b w:val="0"/>
          <w:bCs w:val="0"/>
          <w:vertAlign w:val="baseline"/>
        </w:rPr>
      </w:pPr>
      <w:r w:rsidDel="00000000" w:rsidR="00000000" w:rsidRPr="00000000">
        <w:rPr>
          <w:rtl w:val="0"/>
        </w:rPr>
      </w:r>
    </w:p>
    <w:p w:rsidR="00000000" w:rsidDel="00000000" w:rsidP="00000000" w:rsidRDefault="00000000" w:rsidRPr="00000000" w14:paraId="0000005E">
      <w:pPr>
        <w:ind w:left="1416"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5F">
      <w:pPr>
        <w:ind w:firstLine="720"/>
        <w:rPr>
          <w:b w:val="0"/>
          <w:bCs w:val="0"/>
          <w:vertAlign w:val="baseline"/>
        </w:rPr>
      </w:pPr>
      <w:r w:rsidDel="00000000" w:rsidR="00000000" w:rsidRPr="00000000">
        <w:rPr>
          <w:rtl w:val="0"/>
        </w:rPr>
      </w:r>
    </w:p>
    <w:p w:rsidR="00000000" w:rsidDel="00000000" w:rsidP="00000000" w:rsidRDefault="00000000" w:rsidRPr="00000000" w14:paraId="00000060">
      <w:pPr>
        <w:ind w:left="1416"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61">
      <w:pPr>
        <w:ind w:left="1416" w:firstLine="720"/>
        <w:rPr>
          <w:b w:val="0"/>
          <w:bCs w:val="0"/>
          <w:vertAlign w:val="baseline"/>
        </w:rPr>
      </w:pPr>
      <w:r w:rsidDel="00000000" w:rsidR="00000000" w:rsidRPr="00000000">
        <w:rPr>
          <w:rtl w:val="0"/>
        </w:rPr>
      </w:r>
    </w:p>
    <w:p w:rsidR="00000000" w:rsidDel="00000000" w:rsidP="00000000" w:rsidRDefault="00000000" w:rsidRPr="00000000" w14:paraId="00000062">
      <w:pPr>
        <w:ind w:left="1416"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ind w:right="49"/>
        <w:jc w:val="both"/>
        <w:rPr>
          <w:b w:val="0"/>
          <w:bCs w:val="0"/>
          <w:color w:val="00000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709" w:top="1134" w:left="1418" w:right="1041"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color w:val="000000"/>
        <w:vertAlign w:val="baseline"/>
      </w:rPr>
    </w:pPr>
    <w:r w:rsidDel="00000000" w:rsidR="00000000" w:rsidRPr="00000000">
      <w:rPr>
        <w:rtl w:val="0"/>
      </w:rPr>
    </w:r>
  </w:p>
  <w:tbl>
    <w:tblPr>
      <w:tblStyle w:val="Table1"/>
      <w:tblW w:w="10830.0" w:type="dxa"/>
      <w:jc w:val="left"/>
      <w:tblInd w:w="-851.0" w:type="dxa"/>
      <w:tblLayout w:type="fixed"/>
      <w:tblLook w:val="0000"/>
    </w:tblPr>
    <w:tblGrid>
      <w:gridCol w:w="10830"/>
      <w:tblGridChange w:id="0">
        <w:tblGrid>
          <w:gridCol w:w="10830"/>
        </w:tblGrid>
      </w:tblGridChange>
    </w:tblGrid>
    <w:tr>
      <w:trPr>
        <w:cantSplit w:val="0"/>
        <w:trHeight w:val="1341" w:hRule="atLeast"/>
        <w:tblHeader w:val="0"/>
      </w:trPr>
      <w:tc>
        <w:tcPr>
          <w:vAlign w:val="center"/>
        </w:tcPr>
        <w:p w:rsidR="00000000" w:rsidDel="00000000" w:rsidP="00000000" w:rsidRDefault="00000000" w:rsidRPr="00000000" w14:paraId="00000068">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9">
          <w:pPr>
            <w:pBdr>
              <w:bottom w:color="000000" w:space="1" w:sz="6" w:val="single"/>
            </w:pBdr>
            <w:tabs>
              <w:tab w:val="center" w:leader="none" w:pos="4153"/>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6A">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