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РС-5001-23-13</w:t>
      </w:r>
      <w:r w:rsidDel="00000000" w:rsidR="00000000" w:rsidRPr="00000000">
        <w:rPr>
          <w:rtl w:val="0"/>
        </w:rPr>
      </w:r>
    </w:p>
    <w:p w:rsidR="00000000" w:rsidDel="00000000" w:rsidP="00000000" w:rsidRDefault="00000000" w:rsidRPr="00000000" w14:paraId="00000005">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426"/>
        </w:tabs>
        <w:ind w:right="-1"/>
        <w:jc w:val="both"/>
        <w:rPr>
          <w:vertAlign w:val="baseline"/>
        </w:rPr>
      </w:pPr>
      <w:r w:rsidDel="00000000" w:rsidR="00000000" w:rsidRPr="00000000">
        <w:rPr>
          <w:vertAlign w:val="baseline"/>
          <w:rtl w:val="0"/>
        </w:rPr>
        <w:tab/>
        <w:t xml:space="preserve">Днес, 23.11.2023 г., в град София,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b w:val="0"/>
          <w:bCs w:val="0"/>
          <w:color w:val="000000"/>
          <w:vertAlign w:val="baseline"/>
        </w:rPr>
      </w:pPr>
      <w:r w:rsidDel="00000000" w:rsidR="00000000" w:rsidRPr="00000000">
        <w:rPr>
          <w:b w:val="1"/>
          <w:bCs w:val="1"/>
          <w:color w:val="000000"/>
          <w:vertAlign w:val="baseline"/>
          <w:rtl w:val="0"/>
        </w:rPr>
        <w:tab/>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426"/>
        </w:tabs>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s>
        <w:jc w:val="both"/>
        <w:rPr>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426"/>
        </w:tabs>
        <w:ind w:right="-1"/>
        <w:jc w:val="both"/>
        <w:rPr>
          <w:vertAlign w:val="baseline"/>
        </w:rPr>
      </w:pPr>
      <w:r w:rsidDel="00000000" w:rsidR="00000000" w:rsidRPr="00000000">
        <w:rPr>
          <w:vertAlign w:val="baseline"/>
          <w:rtl w:val="0"/>
        </w:rPr>
        <w:tab/>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/отм./, образувано въз основа на Решение за образуване на производство за конфликт на интереси № КИ-138/02.08.2023 г. на Комисията за противодействие на корупцията и за отнемане на незаконно придобитото имущество (КПКОНПИ) по сигнал с рег. № </w:t>
      </w:r>
      <w:r w:rsidDel="00000000" w:rsidR="00000000" w:rsidRPr="00000000">
        <w:rPr>
          <w:color w:val="000000"/>
          <w:vertAlign w:val="baseline"/>
          <w:rtl w:val="0"/>
        </w:rPr>
        <w:t xml:space="preserve">ЦУ01-5001/19.07.2023 </w:t>
      </w:r>
      <w:r w:rsidDel="00000000" w:rsidR="00000000" w:rsidRPr="00000000">
        <w:rPr>
          <w:vertAlign w:val="baseline"/>
          <w:rtl w:val="0"/>
        </w:rPr>
        <w:t xml:space="preserve">г.</w:t>
      </w:r>
    </w:p>
    <w:p w:rsidR="00000000" w:rsidDel="00000000" w:rsidP="00000000" w:rsidRDefault="00000000" w:rsidRPr="00000000" w14:paraId="0000000E">
      <w:pPr>
        <w:tabs>
          <w:tab w:val="left" w:leader="none" w:pos="426"/>
        </w:tabs>
        <w:ind w:right="-1"/>
        <w:jc w:val="both"/>
        <w:rPr>
          <w:color w:val="000000"/>
          <w:vertAlign w:val="baseline"/>
        </w:rPr>
      </w:pPr>
      <w:r w:rsidDel="00000000" w:rsidR="00000000" w:rsidRPr="00000000">
        <w:rPr>
          <w:vertAlign w:val="baseline"/>
          <w:rtl w:val="0"/>
        </w:rPr>
        <w:tab/>
        <w:tab/>
        <w:t xml:space="preserve">Производството е образувано против Иван Иванов </w:t>
      </w:r>
      <w:r w:rsidDel="00000000" w:rsidR="00000000" w:rsidRPr="00000000">
        <w:rPr>
          <w:color w:val="000000"/>
          <w:vertAlign w:val="baseline"/>
          <w:rtl w:val="0"/>
        </w:rPr>
        <w:t xml:space="preserve">– председател на К. ****.</w:t>
      </w:r>
    </w:p>
    <w:p w:rsidR="00000000" w:rsidDel="00000000" w:rsidP="00000000" w:rsidRDefault="00000000" w:rsidRPr="00000000" w14:paraId="0000000F">
      <w:pPr>
        <w:tabs>
          <w:tab w:val="left" w:leader="none" w:pos="426"/>
        </w:tabs>
        <w:jc w:val="both"/>
        <w:rPr>
          <w:color w:val="000000"/>
          <w:vertAlign w:val="baseline"/>
        </w:rPr>
      </w:pPr>
      <w:r w:rsidDel="00000000" w:rsidR="00000000" w:rsidRPr="00000000">
        <w:rPr>
          <w:color w:val="000000"/>
          <w:vertAlign w:val="baseline"/>
          <w:rtl w:val="0"/>
        </w:rPr>
        <w:tab/>
        <w:tab/>
        <w:t xml:space="preserve">В сигнала са изложени твърдения, че с Решение № 898 по Протокол № 66/24.11.2022 г. С. общински съвет (СОС) одобрява проект на четвърто допълнително споразумение към Договор за концесия за предоставяне на водоснабдителни и канализационни услуги на територията на С. община между „*******“ АД и С. община. По силата на същото решение кметът на С. община е упълномощен да подпише четвъртото допълнително споразумение към договора. Решението на СОС е прието по Доклад № СОА22-ТД26-8584/17.11.2022 г., изготвен от работна група, назначена със Заповед № СОА21-РД91-413/19.11.2021 г. на кмета на С.община. Докладът е подкрепен от различните политически групи, наред с другото и с анализ на икономическия баланс на концесията, изготвен от международната одиторска фирма **** ****, според който обосновано се установява, че икономическият баланс, заложен с финансовия модел на концесията, е нарушен във вреда на концесионера. Наличието на нарушение на икономическия баланс е установено и от съдебно-счетоводни експертизи, приети по адм.д. № ****/2021 г. на Административен съд – С., в рамките на което е отменено на първа инстанция по жалба на „********“ АД като незаконосъобразно Решение на К.*** от 28.05.2021 г. за утвърждаване за регулаторния период 2022 – 2026 г. на норма на възвръщаемост на капитала на ВиК операторите.</w:t>
      </w:r>
    </w:p>
    <w:p w:rsidR="00000000" w:rsidDel="00000000" w:rsidP="00000000" w:rsidRDefault="00000000" w:rsidRPr="00000000" w14:paraId="00000010">
      <w:pPr>
        <w:tabs>
          <w:tab w:val="left" w:leader="none" w:pos="426"/>
        </w:tabs>
        <w:ind w:firstLine="720"/>
        <w:jc w:val="both"/>
        <w:rPr>
          <w:color w:val="000000"/>
          <w:vertAlign w:val="baseline"/>
        </w:rPr>
      </w:pPr>
      <w:r w:rsidDel="00000000" w:rsidR="00000000" w:rsidRPr="00000000">
        <w:rPr>
          <w:color w:val="000000"/>
          <w:vertAlign w:val="baseline"/>
          <w:rtl w:val="0"/>
        </w:rPr>
        <w:t xml:space="preserve">Съгласно чл. 21, ал. 3 от Закона за регулиране на водоснабдителните и канализационни услуги е възложено на секторния регулатор К.**** да даде становище, осъществявайки предварителен контрол от К.** по проекти на концесионни договори в сектор ВиК. С Протокол № 10/09.01.2023 г. К.*** приема Доклад № В-Дк-1/04.01.2023 г. и становище по проекта на Четвърто допълнително споразумение към Договора за концесия. В становището се съдържа информация и изводи с противоречив характер, които негативно засягат и забавят процедурата по сключване на Четвъртото допълнително споразумение. Становището на К.*** представлява анализ на Концесионния договор и основанията за неговото изменение и следователно попада в обхвата на Закона за концесиите, по силата на който К.*** няма правомощия да дава становище. В становището си К.**** е превишила рамките на законовите си правомощия, като осъществява анализ на основанията за изменение на Договора за концесия. К.*** няма компетентност да прави финансови анализи, свързани с Договора, изчисленията върху икономическия баланс не се основават на целия период на концесията, не се вземат предвид множеството ползи от Четвъртото допълнително споразумение за С. община, включително намаляването на нормата на възвръщаемост на „******“ АД, допълнителните инвестиции в размер на 633,9 милиона лева и отказ от последващи искове, свързани с нарушаване на икономическия баланс.</w:t>
      </w:r>
    </w:p>
    <w:p w:rsidR="00000000" w:rsidDel="00000000" w:rsidP="00000000" w:rsidRDefault="00000000" w:rsidRPr="00000000" w14:paraId="00000011">
      <w:pPr>
        <w:tabs>
          <w:tab w:val="left" w:leader="none" w:pos="426"/>
        </w:tabs>
        <w:ind w:firstLine="720"/>
        <w:jc w:val="both"/>
        <w:rPr>
          <w:color w:val="000000"/>
          <w:vertAlign w:val="baseline"/>
        </w:rPr>
      </w:pPr>
      <w:r w:rsidDel="00000000" w:rsidR="00000000" w:rsidRPr="00000000">
        <w:rPr>
          <w:color w:val="000000"/>
          <w:vertAlign w:val="baseline"/>
          <w:rtl w:val="0"/>
        </w:rPr>
        <w:t xml:space="preserve">В резултат на отрицателното Становище на К.*** към датата на подаване на сигнала Четвъртото допълнително споразумение не е подписано от С. община.</w:t>
      </w:r>
    </w:p>
    <w:p w:rsidR="00000000" w:rsidDel="00000000" w:rsidP="00000000" w:rsidRDefault="00000000" w:rsidRPr="00000000" w14:paraId="00000012">
      <w:pPr>
        <w:tabs>
          <w:tab w:val="left" w:leader="none" w:pos="426"/>
        </w:tabs>
        <w:ind w:firstLine="720"/>
        <w:jc w:val="both"/>
        <w:rPr>
          <w:color w:val="000000"/>
          <w:vertAlign w:val="baseline"/>
        </w:rPr>
      </w:pPr>
      <w:r w:rsidDel="00000000" w:rsidR="00000000" w:rsidRPr="00000000">
        <w:rPr>
          <w:color w:val="000000"/>
          <w:vertAlign w:val="baseline"/>
          <w:rtl w:val="0"/>
        </w:rPr>
        <w:t xml:space="preserve">*** компания ****, подбирайки точния момент, официално изразява интерес към провеждането на концесионна процедура или сключването на партньорство със С. община за предоставяне на ВиК услуги – явно предвиждайки, че Четвъртото допълнително споразумение няма да бъде подписано, с писмо внесено до председателя на С. общински съвет на 26.10.2022 г. – преди гласуването на СОС на удължаване на Договора за концесия. В писмото се заявява желание за сътрудничество и възлагане на публично-частно партньорство на база на конкурентен процес след 2025 г. – три години преди изтичане срока на концесионния договор на „******“ АД.</w:t>
      </w:r>
    </w:p>
    <w:p w:rsidR="00000000" w:rsidDel="00000000" w:rsidP="00000000" w:rsidRDefault="00000000" w:rsidRPr="00000000" w14:paraId="00000013">
      <w:pPr>
        <w:tabs>
          <w:tab w:val="left" w:leader="none" w:pos="426"/>
        </w:tabs>
        <w:ind w:firstLine="720"/>
        <w:jc w:val="both"/>
        <w:rPr>
          <w:color w:val="000000"/>
          <w:vertAlign w:val="baseline"/>
        </w:rPr>
      </w:pPr>
      <w:r w:rsidDel="00000000" w:rsidR="00000000" w:rsidRPr="00000000">
        <w:rPr>
          <w:color w:val="000000"/>
          <w:vertAlign w:val="baseline"/>
          <w:rtl w:val="0"/>
        </w:rPr>
        <w:t xml:space="preserve">С друго писмо, подадено на 14.02.2023 г. до секретаря и началника на отдел „*****“ на С. община – малко след публикуване на противоречивото, излизащо от рамките на компетентност становище на К.***, е изразено желание за проучване на възможности за потенциално сътрудничество за публично-частно партньорство със С. община по отношение на ВиК услугите на С.**** “.Член на Изпълнителния комитет на **** е М. И. – К., завеждаща Вътрешен одит и ефективност на груповите процеси в дружеството. М. И. – К. е роднина по права линия и свързано лице, по смисъла на § 1, т. 15, б. „а“ от ЗПКОНПИ /отм./ с председателя на К.**** - Иван Иванов.</w:t>
      </w:r>
    </w:p>
    <w:p w:rsidR="00000000" w:rsidDel="00000000" w:rsidP="00000000" w:rsidRDefault="00000000" w:rsidRPr="00000000" w14:paraId="00000014">
      <w:pPr>
        <w:tabs>
          <w:tab w:val="left" w:leader="none" w:pos="426"/>
        </w:tabs>
        <w:ind w:firstLine="720"/>
        <w:jc w:val="both"/>
        <w:rPr>
          <w:color w:val="000000"/>
          <w:vertAlign w:val="baseline"/>
        </w:rPr>
      </w:pPr>
      <w:r w:rsidDel="00000000" w:rsidR="00000000" w:rsidRPr="00000000">
        <w:rPr>
          <w:color w:val="000000"/>
          <w:vertAlign w:val="baseline"/>
          <w:rtl w:val="0"/>
        </w:rPr>
        <w:t xml:space="preserve">С приемането на становището на К.**** на практика се предотвратява подписването на Четвъртото допълнително споразумение и удължаване на Договора за концесия. </w:t>
      </w:r>
    </w:p>
    <w:p w:rsidR="00000000" w:rsidDel="00000000" w:rsidP="00000000" w:rsidRDefault="00000000" w:rsidRPr="00000000" w14:paraId="00000015">
      <w:pPr>
        <w:tabs>
          <w:tab w:val="left" w:leader="none" w:pos="426"/>
        </w:tabs>
        <w:ind w:firstLine="720"/>
        <w:jc w:val="both"/>
        <w:rPr>
          <w:color w:val="000000"/>
          <w:vertAlign w:val="baseline"/>
        </w:rPr>
      </w:pPr>
      <w:r w:rsidDel="00000000" w:rsidR="00000000" w:rsidRPr="00000000">
        <w:rPr>
          <w:color w:val="000000"/>
          <w:vertAlign w:val="baseline"/>
          <w:rtl w:val="0"/>
        </w:rPr>
        <w:t xml:space="preserve">В конкретния случай наличието на частен интерес на председателя на К.*** потенциално е оказало влияние при вземане на Решението по Протокол № 10/09.01.2023 г. Йерархическото място, което заема Иван Иванов като Председател на К.**** обуславя отношения на власт и подчинение между председателя и служителите на К.***, както и на председателя и останалите членове на комисията.</w:t>
      </w:r>
    </w:p>
    <w:p w:rsidR="00000000" w:rsidDel="00000000" w:rsidP="00000000" w:rsidRDefault="00000000" w:rsidRPr="00000000" w14:paraId="00000016">
      <w:pPr>
        <w:tabs>
          <w:tab w:val="left" w:leader="none" w:pos="426"/>
        </w:tabs>
        <w:ind w:firstLine="720"/>
        <w:jc w:val="both"/>
        <w:rPr>
          <w:color w:val="000000"/>
          <w:vertAlign w:val="baseline"/>
        </w:rPr>
      </w:pPr>
      <w:r w:rsidDel="00000000" w:rsidR="00000000" w:rsidRPr="00000000">
        <w:rPr>
          <w:color w:val="000000"/>
          <w:vertAlign w:val="baseline"/>
          <w:rtl w:val="0"/>
        </w:rPr>
        <w:t xml:space="preserve">Със Заповед № З-В-1011/14.12.2022 г. на председателя на К.**** е сформирана работна група за извършване на анализ на проекта на Четвърто допълнително споразумение в изпълнение на функциите на К.**** по чл. 21, ал. 3 от ЗРВКУ. Работната група завършва с Доклад № В-Дк-1/04.01.2023 г. и проект на становище по проекта на Четвъртото допълнително споразумение, което впоследствие без промени е прието от К.****като официално становище, изпратено до С. община. Председателят на К.**** е следвало още към момента на получаване на преписката да си направи отвод от всички функции, свързани с изпълнение на правомощието си по чл. 21, ал. 3 от ЗРВКУ и издаването от К.*** на становището по Четвъртото допълнително споразумение.</w:t>
      </w:r>
    </w:p>
    <w:p w:rsidR="00000000" w:rsidDel="00000000" w:rsidP="00000000" w:rsidRDefault="00000000" w:rsidRPr="00000000" w14:paraId="00000017">
      <w:pPr>
        <w:tabs>
          <w:tab w:val="left" w:leader="none" w:pos="426"/>
        </w:tabs>
        <w:ind w:firstLine="720"/>
        <w:jc w:val="both"/>
        <w:rPr>
          <w:color w:val="000000"/>
          <w:vertAlign w:val="baseline"/>
        </w:rPr>
      </w:pPr>
      <w:r w:rsidDel="00000000" w:rsidR="00000000" w:rsidRPr="00000000">
        <w:rPr>
          <w:color w:val="000000"/>
          <w:vertAlign w:val="baseline"/>
          <w:rtl w:val="0"/>
        </w:rPr>
        <w:t xml:space="preserve">Твърди се, че при наличие на горните обстоятелства е налице потенциален конфликт на интереси по отношение на председателя на К.**** в процедурата по чл. 21, ал. 3 от ЗРВКУ по приемане от К.*** на становище по проекта на Четвърто допълнително споразумение към Договора за концесия.</w:t>
      </w:r>
    </w:p>
    <w:p w:rsidR="00000000" w:rsidDel="00000000" w:rsidP="00000000" w:rsidRDefault="00000000" w:rsidRPr="00000000" w14:paraId="00000018">
      <w:pPr>
        <w:tabs>
          <w:tab w:val="left" w:leader="none" w:pos="426"/>
        </w:tabs>
        <w:ind w:right="-1"/>
        <w:jc w:val="both"/>
        <w:rPr>
          <w:vertAlign w:val="baseline"/>
        </w:rPr>
      </w:pPr>
      <w:r w:rsidDel="00000000" w:rsidR="00000000" w:rsidRPr="00000000">
        <w:rPr>
          <w:vertAlign w:val="baseline"/>
          <w:rtl w:val="0"/>
        </w:rPr>
        <w:tab/>
        <w:tab/>
        <w:t xml:space="preserve">Във връзка с твърденията в сигнала Комисията е изискала и са представени следните доказателства: С писмо вх. № ЦУ01-5001#4/21.09.2023 г. на КПКОНПИ, кметът на С. община представя доказателства, както следва: писмо от **** с рег. № СОА23-ТД26-2792/2/14.02.2023 г. до С. община; писмо до *** с рег. № СОА23-ТД26-2792/6/22.02.2023 г.; Заповед с рег. № СОА21-РД91-413/19.11.2021 г. на кмета на С. община за назначаване на работна група; Четвърто допълнително споразумение с регистрационен индекс № СОА23-ДГ56-3438/28.08.2023 г. на С. община; писмо с рег. № СОА22-ТД26-8584/12/19.01.2023 г. на кмета на С. община; писмо с рег. № СОА22-ТД26-8584/10/09.01.2023 г. на кмета на С. община; писмо изх. № В-07-02-14/09.01.2023 г. на председателя на К.****, ведно със становище /вх. № СОА22-ТД26-8584/11/09.01.2023 г. на С. община/; писмо с рег. № СОА22-ТД26-8584/17/27.02.2023 г. на председателя на Постоянна комисия по икономика, собственост и дигитална трансформация при С. общински съвет, ведно със становище на същата; писмо с № СВ-1677/30.01.2023 г. на председателя и изпълнителен директор на *********. С писмо вх. № ЦУ01-5001#5/25.09.2023 г. на КПКОНПИ, директорът на Дирекция „****“ представя следните доказателства: Решение № 898 на С. общински съвет от 24.11.2022 г.; Доклад с рег. № СОА22-ТД26-8584/4/17.11.2022 г. и писмо с рег. № СОА22-ТД26-8584/6/22.11.2022 г.; препис-извлечение по т. 16 от Протокол № 66 от 24.11.2022 г. на С. общински съвет с проведено обсъждане и справка от поименно гласуване; писмо с изх. № СОА23-ДИ05-2598/2/21.09.2023 г. от директора на дирекция „************“ на СО, с което се предоставят копие на писмо с вх. № СОА23-ТД26-2792/2/14.02.2023 г. от международна компания ***** и писмо с рег. № СОА23-ТД26-2792/6/22.03.2023 г. </w:t>
      </w:r>
    </w:p>
    <w:p w:rsidR="00000000" w:rsidDel="00000000" w:rsidP="00000000" w:rsidRDefault="00000000" w:rsidRPr="00000000" w14:paraId="00000019">
      <w:pPr>
        <w:tabs>
          <w:tab w:val="left" w:leader="none" w:pos="426"/>
        </w:tabs>
        <w:ind w:right="-1"/>
        <w:jc w:val="both"/>
        <w:rPr>
          <w:vertAlign w:val="baseline"/>
        </w:rPr>
      </w:pPr>
      <w:r w:rsidDel="00000000" w:rsidR="00000000" w:rsidRPr="00000000">
        <w:rPr>
          <w:vertAlign w:val="baseline"/>
          <w:rtl w:val="0"/>
        </w:rPr>
        <w:tab/>
        <w:tab/>
        <w:t xml:space="preserve">С писмо с вх. № КПК-КИ-2/09.10.2023 г. на КПК, главният секретар на К.**** представя следните документи: заповед № З-В-1011 от 14.12.2022 г. на председателя на К.** за определяне на работна група; Протокол № **10 от 09.01.2023 г. от заседание на К.****; писмо с вх. № В-07-02-14/09.12.2022 г. на К.*** от кмета на С. община, ведно с Решение № 898 от 24.11.2022 г. на С. общински съвет /СОС/; писмо с изх. № В07-02-14/09.01.2023 г., ведно със Становище на К.****; писмо изх. № В-17-44-1/14.06.2023 г. на К.****; писмо с вх. № В-17-44-1/02.06.2023 г. на К.*** от председателя на Съвета на директорите /СД/ и изпълнителен директор на „****“; писмо с вх. № В-17-44-1/13.01.2023 г. на К.***** от председателя на СД и изпълнителен директор на „*****“ до К.**.  </w:t>
      </w:r>
    </w:p>
    <w:p w:rsidR="00000000" w:rsidDel="00000000" w:rsidP="00000000" w:rsidRDefault="00000000" w:rsidRPr="00000000" w14:paraId="0000001A">
      <w:pPr>
        <w:tabs>
          <w:tab w:val="left" w:leader="none" w:pos="426"/>
        </w:tabs>
        <w:ind w:right="-1"/>
        <w:jc w:val="both"/>
        <w:rPr>
          <w:vertAlign w:val="baseline"/>
        </w:rPr>
      </w:pPr>
      <w:r w:rsidDel="00000000" w:rsidR="00000000" w:rsidRPr="00000000">
        <w:rPr>
          <w:vertAlign w:val="baseline"/>
          <w:rtl w:val="0"/>
        </w:rPr>
        <w:tab/>
        <w:tab/>
        <w:t xml:space="preserve">С писмо вх. № КПК-КИ-2#5/07.11.2023 г. на КПК, кметът на С. община представя писмо с изх. № СОА22-ТД26-8584/17/27.02.2023 г. на Постоянната комисия по ************ при С. общински съвет; писма от **** компания ***** до С. община с вх. № СОА23-ТД26-2676/13.02.2023 г., № СОА23-ТД26-2792/14.02.2023 г., № СОА23-ТД26-2792/1/14.02.2023 г., № СОА23-ТД26-2792/2/14.02.2023 г., СОА23-ТД26-2792/3/14.02.2023 г.; отговор до Л. с изх. № СОА23-ТД26-2792/6/22.03.2023 г.</w:t>
      </w:r>
    </w:p>
    <w:p w:rsidR="00000000" w:rsidDel="00000000" w:rsidP="00000000" w:rsidRDefault="00000000" w:rsidRPr="00000000" w14:paraId="0000001B">
      <w:pPr>
        <w:tabs>
          <w:tab w:val="left" w:leader="none" w:pos="426"/>
        </w:tabs>
        <w:ind w:right="-1"/>
        <w:jc w:val="both"/>
        <w:rPr>
          <w:vertAlign w:val="baseline"/>
        </w:rPr>
      </w:pPr>
      <w:r w:rsidDel="00000000" w:rsidR="00000000" w:rsidRPr="00000000">
        <w:rPr>
          <w:vertAlign w:val="baseline"/>
          <w:rtl w:val="0"/>
        </w:rPr>
        <w:tab/>
        <w:tab/>
        <w:t xml:space="preserve">Главният секретар на К.*** представя с писмо вх. № КПК-КИ-2#4/06.11.2023 г. по описа на КПК следните доказателства и информация в същото, както следва: Прието Решение № ***1 от 28.05.2021 г., ведно с препис-***-1 от 28.05.2021 г., ведно с препис-извлечение по т. 1 от Протокол № *** от проведено заседание на К.**** на 28.05.2021 г.; Заповед № З-В-4 от 16.02.2021 г. на председателя на К.***; приети решения на К.*** по т.1 и по т. 2 от Протокол № 87 на проведено закрито заседание на 13.05.2021, ведно с посочени доклади, препис-извлечение от посочения протокол по т. 1 и по т. 2, както и поименното гласуване за приемането му; Протоколи № 91 и № 92 от проведено заседание на 19.05.2021 г. на К.*** за разглеждане на два броя доклади, ведно с приетите решения по тях; Акт на председателя на К.*** за упълномощаване на К. във връзка с посоченото в Протокол № 10 от 09.01.2023 г.   </w:t>
      </w:r>
    </w:p>
    <w:p w:rsidR="00000000" w:rsidDel="00000000" w:rsidP="00000000" w:rsidRDefault="00000000" w:rsidRPr="00000000" w14:paraId="0000001C">
      <w:pPr>
        <w:tabs>
          <w:tab w:val="left" w:leader="none" w:pos="426"/>
        </w:tabs>
        <w:ind w:right="-1"/>
        <w:jc w:val="both"/>
        <w:rPr>
          <w:vertAlign w:val="baseline"/>
        </w:rPr>
      </w:pPr>
      <w:r w:rsidDel="00000000" w:rsidR="00000000" w:rsidRPr="00000000">
        <w:rPr>
          <w:vertAlign w:val="baseline"/>
          <w:rtl w:val="0"/>
        </w:rPr>
        <w:tab/>
        <w:tab/>
        <w:t xml:space="preserve">Служебно е извършена справка в Регистър НБД „Население“, в Търговски регистър и регистъра на юридическите лица с нестопанска цел (ТРРЮЛНЦ), електронната платформа на публикуваните актове в Държавен вестник.</w:t>
      </w:r>
    </w:p>
    <w:p w:rsidR="00000000" w:rsidDel="00000000" w:rsidP="00000000" w:rsidRDefault="00000000" w:rsidRPr="00000000" w14:paraId="0000001D">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E">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ab/>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tabs>
          <w:tab w:val="left" w:leader="none" w:pos="426"/>
        </w:tabs>
        <w:ind w:right="-1"/>
        <w:jc w:val="both"/>
        <w:rPr>
          <w:vertAlign w:val="baseline"/>
        </w:rPr>
      </w:pPr>
      <w:r w:rsidDel="00000000" w:rsidR="00000000" w:rsidRPr="00000000">
        <w:rPr>
          <w:vertAlign w:val="baseline"/>
          <w:rtl w:val="0"/>
        </w:rPr>
        <w:tab/>
        <w:tab/>
      </w:r>
    </w:p>
    <w:p w:rsidR="00000000" w:rsidDel="00000000" w:rsidP="00000000" w:rsidRDefault="00000000" w:rsidRPr="00000000" w14:paraId="00000020">
      <w:pPr>
        <w:tabs>
          <w:tab w:val="left" w:leader="none" w:pos="426"/>
        </w:tabs>
        <w:ind w:right="-1"/>
        <w:jc w:val="both"/>
        <w:rPr>
          <w:vertAlign w:val="baseline"/>
        </w:rPr>
      </w:pPr>
      <w:r w:rsidDel="00000000" w:rsidR="00000000" w:rsidRPr="00000000">
        <w:rPr>
          <w:vertAlign w:val="baseline"/>
          <w:rtl w:val="0"/>
        </w:rPr>
        <w:tab/>
        <w:tab/>
        <w:t xml:space="preserve">Сигналът е подаден от лица, с посочени имена, адрес за кореспонденция и е подписан.</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Иван Иванов е избран за председател на Комисията ***** /К.***/ от 43-то Народно събрание на Република България с Решение от 2 април 2015 г., обн., ДВ, бр. 26 от 7 април 2015 г.</w:t>
      </w:r>
      <w:r w:rsidDel="00000000" w:rsidR="00000000" w:rsidRPr="00000000">
        <w:rPr>
          <w:b w:val="1"/>
          <w:bCs w:val="1"/>
          <w:vertAlign w:val="baseline"/>
          <w:rtl w:val="0"/>
        </w:rPr>
        <w:t xml:space="preserve"> </w:t>
      </w:r>
      <w:r w:rsidDel="00000000" w:rsidR="00000000" w:rsidRPr="00000000">
        <w:rPr>
          <w:vertAlign w:val="baseline"/>
          <w:rtl w:val="0"/>
        </w:rPr>
        <w:t xml:space="preserve">С Решение за уреждане на последиците от Решение на Конституционния съд №**8 от 2022 г. по конституционно дело № ** от 2022 г., прието на 28 юли 2022 г. от 47-то Народното събрание на Република България, обн., ДВ, бр. 61 от 2 август 2022 г., Иван Иванов продължава да изпълнява функциите на председател на комисията до встъпването в длъжност на нов председател.</w:t>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От извършената справка в НБД Население се установява, че Иван Иванов е баща на М. И. – К.</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Видно от съдържащата се информация в представените предложения от международната компания **** е със седалище във Ф.. Компанията е специализирана в предоставянето на водоснабдителни и канализационни услуги на международния пазар, в страни на четири континента като П., И., С.А., С. и др. От публикуваната информация на интернет страницата на международната компания ***** се установява, че  управлението на *****е структурирано в Надзорен съвет и Специализирани комисии, и Изпълнителен комитет. Председател и главен изпълнителен директор е П. Б. </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Изпълнителният комитет се председателства от П. Б. и се състои от 28 члена, така както е посочено в страницата на компанията. Един от посочените членове на този Изпълнителен комитет е М.И.-К., като „главен служител по вътрешен одит, вътрешен контрол и ефективност на груповите процеси“.</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На 16.02.2021 г. председателят на К.***, Иван Иванов назначава работна група със Заповед № З-В-4 от посочената дата във връзка с подготовката на новия регулаторен период 2022-2026 г. във ВиК сектора, съгласно която следва да се подготвят проекти на: указания за прилагане на посочените по-горе две наредби; решение за определяне на групи ВиК оператори през регулаторния посочен период; решение за утвърждаване на норма за възвръщаемост на собствения и на привлечения капитал, и нетен цикъл на оборотния капитал в дни по години за съответните групи ВиК оператори за този период. Контрол по изпълнението на заповедта е възложен на главния секретар на К.***. </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На проведено на 13.05.2021 г. закрито заседание на К.**** в пълен състав, ръководено от Иван Иванов, Комисията разглежда и със ** гласа „за“, в т. ч. и гласа на Иванов, по Протокол № **7 с протоколни решения, приема: по т. 1 - Доклад с вх. № В-Дк-**/27.04.2021 г. относно определяне на групи ВиК оператори за регулаторен период 2022-2026 г., анализ на отчетни данни за показателите за качество към 2019 г., определяне на индивидуални цели за същия регулаторен период и по т. 2 – Доклад вх. № В-Дк-**/27.04.2021 г. относно утвърждаване на норма за възвръщаемост и нива на нетен цикъл за оборотния капитал за ВиК операторите за същия регулаторен период на членовете на назначената от Иванов работна група по негова Заповед № З-В-4 от 16.02.2021 г. Освен, че приема докладите, Комисията приема по т. 2 от протоколните решения и насрочване на открито заседание на 19.05.2021 г. на К.*****за разглеждане на докладите по т. 1 и т. 2 от протокола. Протоколът е подписан и от Иванов, в качеството му на председател на К.***. </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На 19.05.2021 г. е проведено открито заседание на К.**. Иван Иванов, в качеството му на председател на К.***, открива и ръководи заседанието, на което са присъствали всички членове на комисията. Видно от Протокол № 91 от същата дата са разгледани доклад с вх. № В-Дк-***4/27.04.2021 г. на работната група, както и от Протокол № 92 от същата дата - доклад с вх. № В-Дк-***/27.04.2021 г. на работната група. На заседанието са взели участие и направили изказвания представители на пет ВиК оператори, в т.ч. и представител на „*********“ АД. На това заседание, видно от двата протокола от 19.05.2021 г., К.**** приема решение за насрочване на закрито заседание на 28.05.2021 г. за приемане на решение относно определяне на групи ВиК оператори за регулаторен период 2022-2026 г., анализ на отчетни данни за показателите за качество към 2019 г., определяне на индивидуални цели за същия регулаторен период, както и за приемане на решение за утвърждаване на норма за възвръщаемост и нива на нетен цикъл за оборотния капитал за ВиК операторите за същия регулаторен период. Протоколите са подписани и от Иванов, в качеството му на председател на К.****. </w:t>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На проведено на 28.05.2021 г. закрито заседание в пълен състав, ръководено от Иван Иванов, в качеството на председател, К.*** е разгледала доклад с вх. № В-Дк-***/27.04.2021 г. и по т. 1 от дневния ред по Протокол № ** от същата дата, приема с осем гласа „за“, в т.ч. и този на Иванов, Решение ***/28.05.2021 г. относно определяне на групи ВиК оператори, съгласно т. 1 „Определяне на групи ВиК оператори“ и т. 2 – Прогнозни конкретни цели за показателите за качество на ВиК услугите по смисъла на НРКВУ за 2026 г., съгласно т.2.4. „Прогнозни конкретни цели за регулаторен период 2022-2026 г.“ от мотивите на решението. На същото заседание по т. 2 от дневния ред по Протокол № **, К. е разгледала и доклад вх. № В-Дк-***/27.04.2021 г., и приела също с *** гласа „за“, като в гласуването е участвал и Иванов, Решение № ****/28.05.2021 г. относно приемане на: „т. 1 „Норма на възвръщаемост на капитала, равна на среднопретеглена цена на капитала при съотношение на собствен и привлечен капитал 50:50, по групи ВиК оператори, както следва: Големи ВиК оператори: НВ /норма на възвръщаемост/= 8,12 %...“, което е относимо за „*****“ АД, определен като един от големите ВиК оператори; „т. 1.1 Утвърдена целева структура на капитала при съотношение на собствен и привлечен капитал 50:50.; 1.2. Норма на възвръщаемост на собствения капитал…за големи ВиК оператори НВ =11.12%..“; „1.3. Норма на възвръщаемост на привлечения капитал, както следва: За големи ВиК оператори: НВ=3,88%..; „2. Нетен цикъл на оборотния капитал по групи ВиК оператори…Големи ВиК оператори: НЦОК= 60 дни….“. Съгласно посоченото в тези решения, същите подлежат на обжалване в 14 дневния срок.    </w:t>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 С писма с рег. № СВ-1677/30.09.2021 г. и СВ-1677/05.07.2022 г. по описа на „******“ АД - Концесионер, представляващите дружеството отправят към Концедента – С. община и С. общински съвет, искане за възстановяване на икономическия баланс на Концесионния договор за предоставяне на водоснабдителни и канализационни услуги на територията на С. община по смисъла на чл. 123 от Закона за концесиите. Както се посочва в писмата основните компоненти при формирането на цените съгласно приложимите разпоредби в страната са нормата на възвръщаемост на собствения капитал и средно претеглената цена на капитала. По силата на Решение № *** от 28.05.2021 г. на К.*** за утвърждаване на норма за възвръщаемост на капитала и нива на нетен цикъл на оборотния капитал за ВиК операторите за регулаторен период 2022-2026 г., К.*** одобрява за „******“ АД норма на възвръщаемост на собствения капитал и средно претеглена цена на капитала, които се отразяват негативно на финансовото състояние на дружеството и нарушават икономическия баланс на концесията. Видно от посоченото в писмата, Решение № ***-1 от 28.05.2021 г. на К.*** е обжалвано по съдебен ред от страна на „********“ АД, което производство продължава към онзи момент. В периода на окончателното решение на спора „******“ АД понася сериозни трудности. Създалата се ситуация се отразява и върху процеса на координация и финализиране на бизнес плана на „*******“ АД за следващия регулаторен период. Предвид установеното нарушаване на икономическия баланс на концесията, дружеството прави и поддържа предложението за възстановяване на баланса с удължаване на срока на концесията, което ще възстанови частично загубите, като така ще се балансират рисковете и ползите на двете страни по концесията.</w:t>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АССГ е постановил Решение № **** от 30.11.2022 г., с което е отменил решението на К.**** с № ***/28.05.2021 г., в частите му по т. 1, т. 1.1 и т.1.2, с които К.*** утвърждава за регулаторния период започващ от 01.01.2022 г. 1/Нормата на възвръщаемост на капитала равна на среднопретеглената цена на капитала при съотношение на собствен и привлечен капитал 50:50, по групи ВиК оператори, за Големи ВиК оператори: НВ=8,12%; 1.1/Утвърдена целева структура на капитала при съотношение на собствен и привлечен капитал 50:50; 1.2/Нормата на възвръщаемост на собствения капитал, изчислена при съотношение на собствен и привлечен капитал 50-50 за Големи ВиК оператори: НВ-11,12%, и е върнал преписката за ново произнасяне при спазване на постановените от съда указания в мотивите на решението по тълкуването и прилагането на закона. Решението на АССГ е обжалвано на следващата съдебна инстанция и ВАС е постановил Решение № *** от 26.07.2023 г., с което е обезсилил Решение № ***0 от 30.11.2022 г. на АССГ по адм.д. № 6373/2021 г., в частта с която в Решение № *** от 28.05.2021 г. на К.**** са отменени: нормата на възвръщаемост на капитала за големи ВиК оператори = 8,12 %, утвърдена целева структура на капитала и нормата на възвръщаемост на собствения капитал = 11,12% за големите ВиК оператори, както и оставя в сила решението на АССГ в останала му част, в която е отменено.</w:t>
      </w:r>
    </w:p>
    <w:p w:rsidR="00000000" w:rsidDel="00000000" w:rsidP="00000000" w:rsidRDefault="00000000" w:rsidRPr="00000000" w14:paraId="0000002B">
      <w:pPr>
        <w:tabs>
          <w:tab w:val="left" w:leader="none" w:pos="426"/>
        </w:tabs>
        <w:ind w:right="-1"/>
        <w:jc w:val="both"/>
        <w:rPr>
          <w:vertAlign w:val="baseline"/>
        </w:rPr>
      </w:pPr>
      <w:r w:rsidDel="00000000" w:rsidR="00000000" w:rsidRPr="00000000">
        <w:rPr>
          <w:vertAlign w:val="baseline"/>
          <w:rtl w:val="0"/>
        </w:rPr>
        <w:tab/>
        <w:tab/>
        <w:t xml:space="preserve">Със Заповед № СОА21-РД91-413 от 19.11.2021 г., кметът на С. община назначава работна група от служители на С. община и С. общински съвет, част от задачите на която е да се запознае с относимите анализи, стратегии, бизнес-планове и други документи, свързани с дейността на „*****“ АД във връзка с изтичащия срок на действие на Договора за концесия от 23.12.1999 г., сключен между С. община и посоченото акционерно дружество, за предоставяне на водоснабдителни и канализационни услуги на територията на С. община, изменен и допълнен с Първо, Второ и Трето Допълнително споразумение /Концесионен договор/. Срокът за приключване на работата на работната група е до 31.10.2023 г.</w:t>
      </w:r>
    </w:p>
    <w:p w:rsidR="00000000" w:rsidDel="00000000" w:rsidP="00000000" w:rsidRDefault="00000000" w:rsidRPr="00000000" w14:paraId="0000002C">
      <w:pPr>
        <w:tabs>
          <w:tab w:val="left" w:leader="none" w:pos="426"/>
        </w:tabs>
        <w:ind w:right="-1"/>
        <w:jc w:val="both"/>
        <w:rPr>
          <w:vertAlign w:val="baseline"/>
        </w:rPr>
      </w:pPr>
      <w:r w:rsidDel="00000000" w:rsidR="00000000" w:rsidRPr="00000000">
        <w:rPr>
          <w:vertAlign w:val="baseline"/>
          <w:rtl w:val="0"/>
        </w:rPr>
        <w:tab/>
        <w:tab/>
        <w:t xml:space="preserve">С писма с рег. № СВ-1677/24.06.2022 г. на „*******“ АД и с подписано на дата 22.07.2022 г. от главния изпълнителен директор – В. Т. и регионален директор – Ф. Д. на дружестовото, е отправено предложение до кмета на С. община и до председателя на С. общински съвет в продължение на проведена среща относно потенциална възможност за удължаване на срока на Договора за концесия, като във основа на проведени дискусии и молба от страна на С. община за оценка на влиянието на допълнителните инвестиции върху цените на ВиК услугите, акционерното дружество посочва, че представя концепция и анализ, който се основава на няколко хипотези: 1.Извършване на строителни работи и инвестиции за поддържане и обновяване на ВиК системите и постигане на регулаторните изисквания за периода 2022-2034 г., в размер на 502 млн.лв.; 2. Нерегулирани инвестиции до 2026 г., свързани с Договор за спогодба, ТДС и проекти за енергийна независимост в размер на 19 млн.лв.; 3. Хипотетична допълнителна инвестиция от 11 млн. лв. годишно от 2024 г. до 2034 г. в допълнение към средния обем инвестиции, необходим за поддържане или достигане на показателите за качество, заложени от Регулатора /113 млн. лв./. Общият размер на предвидените инвестиции е да достигне 634 млн.лв. през целия период 2022-2034 г. </w:t>
      </w:r>
    </w:p>
    <w:p w:rsidR="00000000" w:rsidDel="00000000" w:rsidP="00000000" w:rsidRDefault="00000000" w:rsidRPr="00000000" w14:paraId="0000002D">
      <w:pPr>
        <w:tabs>
          <w:tab w:val="left" w:leader="none" w:pos="426"/>
        </w:tabs>
        <w:ind w:right="-1"/>
        <w:jc w:val="both"/>
        <w:rPr>
          <w:vertAlign w:val="baseline"/>
        </w:rPr>
      </w:pPr>
      <w:r w:rsidDel="00000000" w:rsidR="00000000" w:rsidRPr="00000000">
        <w:rPr>
          <w:vertAlign w:val="baseline"/>
          <w:rtl w:val="0"/>
        </w:rPr>
        <w:tab/>
        <w:tab/>
        <w:t xml:space="preserve">На 26.07.2022 г. е проведено заседание на работната група, определена със Заповед № СОА21-РД91-413/19.11.2021 г. на кмета на С. община, на която съгласно представен Протокол № 16 са разгледани представените от „******“ АД  предложения във връзка с удължаване на концесионния договор – бизнес-план за 2022 г., концепция и анализ относно допълнителните инвестиции върху ВиК услугата на територията на С. община. Част от приетите решения от членовете на това заседание са следните: да бъде предоставен анализ на ефекта от повишаване на допълнителните капиталови инвестиции в размер на 11 млн. лв. годишно за периода от 2024 – 2034 г., в случай на удължаване на концесионния договор чрез подписване на допълнително Четвърто споразумение към него, в допълнение към средния обем инвестиции за строителни работи и за поддържане и надграждане на ВиК системите; да се разгледа като вариант предвиждането на клауза в проекта на Четвърто споразумение към Концесионния договор, в случай на изпълнение на договорената инвестиционна програма на „******“АД за съответната година, дружеството да може да декларира и разпределя дивидент. </w:t>
      </w:r>
    </w:p>
    <w:p w:rsidR="00000000" w:rsidDel="00000000" w:rsidP="00000000" w:rsidRDefault="00000000" w:rsidRPr="00000000" w14:paraId="0000002E">
      <w:pPr>
        <w:tabs>
          <w:tab w:val="left" w:leader="none" w:pos="426"/>
        </w:tabs>
        <w:ind w:right="-1"/>
        <w:jc w:val="both"/>
        <w:rPr>
          <w:vertAlign w:val="baseline"/>
        </w:rPr>
      </w:pPr>
      <w:r w:rsidDel="00000000" w:rsidR="00000000" w:rsidRPr="00000000">
        <w:rPr>
          <w:vertAlign w:val="baseline"/>
          <w:rtl w:val="0"/>
        </w:rPr>
        <w:tab/>
        <w:tab/>
        <w:t xml:space="preserve">Видно от Протокол № 18, на заседание на 02.11.2022 г., същата работна група се обединява около предложението да бъде подготвен доклад до С. общински съвет за одобряване на Четвърто допълнително споразумение към Договора за концесия от 1999 г. между С. община и „*****“ АД. Съгласно представено по преписката писмо с рег. № СВ-1677/09.11.2022 г. на председателя Съвета на директорите и изпълнителен директор Д., и изпълнителен директор Т. на същото акционерно дружество, във връзка с провежданите разяснителни срещи и проведени преговори с работната група, представят на председателя на СОС и председателя на Работната група окончателния проект на Четвърто допълнително споразумение към Договора за концесия, което се сочи, че е обсъдено с работната група. Посочва се, че предложените искания и ангажименти на страните трябва да бъдат отразени и включени в преработена версия на проекта на Бизнес план 2022-2026 г..Актуализираният Бизнес план 2022-2026 г. ще бъде отново изпратен на С. община за становище, след което ще бъде внесен в К.*** за окончателно одобрение. </w:t>
      </w:r>
    </w:p>
    <w:p w:rsidR="00000000" w:rsidDel="00000000" w:rsidP="00000000" w:rsidRDefault="00000000" w:rsidRPr="00000000" w14:paraId="0000002F">
      <w:pPr>
        <w:tabs>
          <w:tab w:val="left" w:leader="none" w:pos="426"/>
        </w:tabs>
        <w:ind w:right="-1"/>
        <w:jc w:val="both"/>
        <w:rPr>
          <w:vertAlign w:val="baseline"/>
        </w:rPr>
      </w:pPr>
      <w:r w:rsidDel="00000000" w:rsidR="00000000" w:rsidRPr="00000000">
        <w:rPr>
          <w:vertAlign w:val="baseline"/>
          <w:rtl w:val="0"/>
        </w:rPr>
        <w:tab/>
        <w:tab/>
        <w:t xml:space="preserve">С доклад с вх. № СОА22-ТД26-8584/4/17.11.2022 г. подписан от П. П., в качеството на председател на Постоянната комисия по ************, Николай Стойнев – председател на Постоянната комисия по **************** и П.П. – общински съветник при С. общински съвет депозиран до С. общински съвет и касаещ даване на съгласие на С. община да сключи Четвърто допълнително споразумение /ЧДС/ към Договора за концесия, се предлага С. общински съвет да вземе решение, съгласно приложения към доклада проект на решение. Част от приложенията към доклада е и проект на ЧДС към Договора за концесия. С писмо вх. № СОА22-ТД26-8584/6/22.11.2022 г., с оглед постъпили в деловодството на С. община предложения от Политическа група „*****“ за изменения и допълнения на проекта на решение на първоначалния доклад, П. представя на С.общински съвет актуализиран проект на решение, както следва: 1. Създаване на т. III в проекта на Решение с индикативен списък с територии за разширения на канализационната мрежа и изграждане на водопроводи; 2. Допълване на проекта с нови т. IV и т. V, съгласно направеното предложение от политическата група. Доклад с вх. № СОА22-ТД26-8584/4/17.11.2022 г. и писмо с вх. № СОА22-ТД26-8584/6/22.11.2022 г. по описа на С. община са разгледани от С. общински съвет на проведено заседание на 24.11.2022 г., по т. 16, видно от представения Протокол № 66 на СОС, ведно с приложенията към него. След проведени дебати и дискусии, С. общински съвет приема Решение № 898 от 24.11.2022 г. по посочените доклад и писмо, с което по: т. 1. Приема предложение за изменение на Договора за концесия и одобрява проект на ЧДС към Договора за концесия от 1999 г. във връзка с доставка на ВиК услуги; т. 2. възлага на и упълномощава кмета на С. община да подпише споразумението, след даване на становище от страна на Комисията  *******, с оглед изискването на чл. 21, ал. 3 от Закона за регулиране на водоснабдителните и канализационни услуги; 3. Приема индикативен списък с територии за разширения на канализационната мрежа и изграждане на водопроводи на територията на С. община, които могат да бъдат финансирани чрез инвестиционната програма на Концесионера или чрез други източници. </w:t>
      </w:r>
    </w:p>
    <w:p w:rsidR="00000000" w:rsidDel="00000000" w:rsidP="00000000" w:rsidRDefault="00000000" w:rsidRPr="00000000" w14:paraId="00000030">
      <w:pPr>
        <w:tabs>
          <w:tab w:val="left" w:leader="none" w:pos="426"/>
        </w:tabs>
        <w:ind w:right="-1"/>
        <w:jc w:val="both"/>
        <w:rPr>
          <w:vertAlign w:val="baseline"/>
        </w:rPr>
      </w:pPr>
      <w:r w:rsidDel="00000000" w:rsidR="00000000" w:rsidRPr="00000000">
        <w:rPr>
          <w:vertAlign w:val="baseline"/>
          <w:rtl w:val="0"/>
        </w:rPr>
        <w:tab/>
        <w:tab/>
        <w:t xml:space="preserve">С писмо изх. № СОА22-ТД26-8584/10/09.12.2022 г. /вх. № В-07-02-14/09.12.2022 г. на К.****/, кметът на С. община уведомява съобразно изискването на чл. 21, ал. 3 от Закона за регулиране на водоснабдителните и канализационни услуги председателя на Комисията ****** за приетото Решение № 898/24.11.2022 г. на СОС и одобрения проект на Четвърто допълнително споразумение към Договора за концесия, като предвид правомощията на К.***, иска предоставяне на становище за съответствие на проекта на споразумението със закона и подзаконовите нормативни актове по прилагането му в законоустановения срок. Върху представеното от К.*** писмо е видно поставена резолюция и подпис от 12.12.2022 г. до „М.“ и до „И. К.“, „За изготвяне на становище! Спешно!“ от председателя на К.****, предвид адресираното до него писмо от кмета на СО.</w:t>
      </w:r>
    </w:p>
    <w:p w:rsidR="00000000" w:rsidDel="00000000" w:rsidP="00000000" w:rsidRDefault="00000000" w:rsidRPr="00000000" w14:paraId="00000031">
      <w:pPr>
        <w:tabs>
          <w:tab w:val="left" w:leader="none" w:pos="426"/>
        </w:tabs>
        <w:ind w:right="-1"/>
        <w:jc w:val="both"/>
        <w:rPr>
          <w:vertAlign w:val="baseline"/>
        </w:rPr>
      </w:pPr>
      <w:r w:rsidDel="00000000" w:rsidR="00000000" w:rsidRPr="00000000">
        <w:rPr>
          <w:vertAlign w:val="baseline"/>
          <w:rtl w:val="0"/>
        </w:rPr>
        <w:tab/>
        <w:tab/>
        <w:t xml:space="preserve">В качеството на председател на К.****, Иван Иванов издава Заповед № З-В-1011/14.12.2022 г., съгласно която на основание чл. 21, ал. 3 от Закона за регулиране на водоснабдителните и канализационни услуги, чл. 39, ал. 1 от Правилника за дейността на К.*** и на нейната администрация, във връзка с постъпило искане от С. община с вх. № В-07-02-14 от 09.12.2022 г. за даване на становище по проекта за споразумението, определя Работна група в състав от служители, която да изготви доклад относно даване на становище по представения проект на Четвърто допълнително споразумение към Договора за концесия. Срокът на изпълнение съгласно заповедта е 09.01.2023 г. </w:t>
      </w:r>
    </w:p>
    <w:p w:rsidR="00000000" w:rsidDel="00000000" w:rsidP="00000000" w:rsidRDefault="00000000" w:rsidRPr="00000000" w14:paraId="00000032">
      <w:pPr>
        <w:tabs>
          <w:tab w:val="left" w:leader="none" w:pos="426"/>
        </w:tabs>
        <w:ind w:right="-1"/>
        <w:jc w:val="both"/>
        <w:rPr>
          <w:vertAlign w:val="baseline"/>
        </w:rPr>
      </w:pPr>
      <w:r w:rsidDel="00000000" w:rsidR="00000000" w:rsidRPr="00000000">
        <w:rPr>
          <w:vertAlign w:val="baseline"/>
          <w:rtl w:val="0"/>
        </w:rPr>
        <w:t xml:space="preserve">   </w:t>
        <w:tab/>
        <w:tab/>
        <w:t xml:space="preserve">На 09.01.2023 г. е проведено закрито заседание на К.**** в пълен състав, ръководено от член на комисията – Д. К., упълномощен от председателя Иван Иванов, съгласно вписаното в протокола. Съгласно дневния ред по т. 1 по Протокол № 10 от същата дата, предмет на заседанието е доклад с вх. № В-Дк-1/04.01.2023 г. и проект на становище по проект на Четвърто допълнително споразумения към Договор за концесия за предоставяне на ВиК услуги на територията на С. община. Видно от представените доказателства, доклада е подаден до председателя на К**** Иван Иванов и подписан от работната група по негова Заповед № З-В-1011/14.12.2022 г., като към същия е приложен проекта на Становището. Видно от представения протокол № 10, К**** приема в четири точки следното Решение: 1. Приема доклад с вх. № В-Дк-1 от 04.01.2023 г. относно становище по ЧДС към Договора за концесия; 2. Приема становище по проекта на ЧДС; 3. Становището на К.***да бъде изпратено на кмета на С. община, на председателя на СОС и на „**********“ АД.; 4. Становището на К.** да бъде публикувано на интернет страницата на комисията. Видно от представения Протокол № 10, ведно с приетото решение от К.****, същото е подписано от членовете на К.*** и главния секретар, а на мястото за подпис на председателя на К.*** е записано “служебен ангажимент“ и не е положен подпис. С писмо вх. № КПК-КИ-2#4/06.11.2023 г. на КПК, главният секретар на К*** представя информация, че на основание чл. 35, ал. 3, изречение второ от Правилника за дейността на К.*** и нейната администрация е предвидена възможност при отсъствие на председателя, заседанията да се ръководят от друг, определен от него член на комисията, като посочената разпоредба не предвижда изискване за изречен писмен акт в тези случаи. В тази връзка, в практиката на К.***е прието председателят, в случаите на служебна ангажираност, устно да определя конкретния член на Комисията, който да ръководи съответното заседание, който информира останалите членове, че е определен да ръководи заседанието и това обстоятелство се отразява в протокола. В конкретния случай, К. е определен от председателя на К***, което е записано в изготвения Протокол № 10 от 09.01.2023 г.  </w:t>
      </w:r>
    </w:p>
    <w:p w:rsidR="00000000" w:rsidDel="00000000" w:rsidP="00000000" w:rsidRDefault="00000000" w:rsidRPr="00000000" w14:paraId="00000033">
      <w:pPr>
        <w:tabs>
          <w:tab w:val="left" w:leader="none" w:pos="426"/>
        </w:tabs>
        <w:ind w:right="-1"/>
        <w:jc w:val="both"/>
        <w:rPr>
          <w:vertAlign w:val="baseline"/>
        </w:rPr>
      </w:pPr>
      <w:r w:rsidDel="00000000" w:rsidR="00000000" w:rsidRPr="00000000">
        <w:rPr>
          <w:vertAlign w:val="baseline"/>
          <w:rtl w:val="0"/>
        </w:rPr>
        <w:tab/>
        <w:tab/>
        <w:t xml:space="preserve">С писмо с изх. № В-07-02-14/09.01.2023 г. на К.*** /вх. № СОА22-ТД26-8584/11/09.01.2023 г. на СО/, Иван Иванов, в качеството си на председател на К.***, изпраща на кмета на С. община, на председателя на СОС и на изпълнителния директор на „******“ АД приетото на основание чл. 21, ал. 3 във връзка с чл. 6, ал. 1, т. 7 от Закона за регулиране на ВиК услугите /ЗРВКУ/ с решение по т. 1 по Протокол № *** от 09.01.2023 г. Становище на К.*** по проект на Четвъртото допълнително споразумение към Договора за концесия за предоставяне на ВиК услуги на територията на С. община. Видно от становището, в резултат на извършения анализ и изложени аргументи, К.*** прави извод, че разгледаните клаузи от проекта на Четвъртото споразумение не са в съответствие със ЗРВКУ и Наредбата за регулиране на цените на водоснабдителните и канализационни услуги /НРЦВКУ/. </w:t>
      </w:r>
    </w:p>
    <w:p w:rsidR="00000000" w:rsidDel="00000000" w:rsidP="00000000" w:rsidRDefault="00000000" w:rsidRPr="00000000" w14:paraId="00000034">
      <w:pPr>
        <w:tabs>
          <w:tab w:val="left" w:leader="none" w:pos="426"/>
        </w:tabs>
        <w:ind w:right="-1"/>
        <w:jc w:val="both"/>
        <w:rPr>
          <w:vertAlign w:val="baseline"/>
        </w:rPr>
      </w:pPr>
      <w:r w:rsidDel="00000000" w:rsidR="00000000" w:rsidRPr="00000000">
        <w:rPr>
          <w:vertAlign w:val="baseline"/>
          <w:rtl w:val="0"/>
        </w:rPr>
        <w:tab/>
        <w:tab/>
        <w:t xml:space="preserve">Кметът на С. община, с писмо изх. № СОА22-ТД26-8584/12/19.01.2023 г., изпратено до председателя на С. общински съвет и копие до изпълнителния директор на „*****“ АД, предвид изложените аргументи в Становището на К.*** по отношение на проекта на Четвърто допълнително споразумение и несъответствието на съществени клаузи от него със ЗРВКУ и с НРЦВКУ, иска да бъдат дадени указания относно последващи действия за изпълнение на Решение № 898 от 24.11.2022 г., по силата на което същата е упълномощена да подпише споразумението към Договора за концесия във връзка с доставка на ВиК услуги на С. община, сключен между СО и „******“ АД. </w:t>
        <w:tab/>
        <w:t xml:space="preserve">Съгласно изложеното в писмото, следва да се обърне внимание на следните аспекти на предоставеното от К.*** становище, а именно: основанията за изменение на договора, предвид констатациите, които К.*** е направила; на Решение № *** от 28.05.2021 г. на К.****, за което същата счита, че нито то, нито други актове и/или действия на К.***, могат да бъдат възприети като основание за нарушен икономически баланс на Договора за концесия, което да е предпоставка за изменение на същия; относно посочени в чл. 1 „Дефиниции и тълкуване“… „Капиталова структура“; предвидени изменения в чл. 22 „Цени“. Във връзка с посоченото писмо, както и представеното с писмо от 09.01.2023 г. Становище на К.***, две писма от 30.01.2023 г. и от 30.09.2021 г. на председателя на Съвета на директорите и изпълнителните директори на „******“ АД, същите са разгледани на проведено на 22.02.2023 г. заседание на Постоянната комисия по ******** при С. общински съвет. Прието е Становище от същата комисия, според което ЗРВКУ не задължава кмета на С. община, както и Общинския съвет да възприемат становището на съгласувалия орган или мнението му. Законът възлага по императивен начин задължението такова становище да се поиска. В тази връзка становищата на К.**** имат препоръчителен характер и не са условие за подписване и влизане в сила на концесионни договори и техните изменения и допълнения. След получаване на становището на К.***, съответния компетентен орган действа в условията на оперативна самостоятелност. Според Постоянната комисия, от становището по проекта на ЧДС, не се установяват нови правнорелевантни факти, при чието осъществяване настъпва съответната правна последица, предвидена в правната норма, а се излага единствено тълкуването на К****.. Становището няма задължителен характер, а препоръчителен доколкото, с него не се създават нови правила за поведение, различни от установените в действащите нормативни актове. Кметът на С. община и СОС ще се съобразят със Становището на К.***. Според изложеното, Постоянната комисия при СОС приема, че не са налице нови факти и обстоятелства, които да са основание за преразглеждането на влязлото в сила Решение № 898 по Протокол № 66 от 24.11.2022 г. на СОС за даване на съгласие за сключване на ЧДС към Договора за концесия между С. община и „********“ АД. В тази връзка, в становището се посочва, че цитираното Решение на СОС следва да бъде изпълнено от страна на кмета на С. община, който е упълномощен и на когото е възложено да го подпише, след като вече е получено становището от страна на К.***. Изпълнението на посоченото решение на СОС подлежи на контрол от страна на СОС с оглед правомощията му съгласно чл. 21, ал. 1, т. 24 от ЗМСМА. В заключение, Постоянната комисия е приела да се предложи на заместник-кмета на СО по Направление „******“ да възложи изготвянето на допълнителен независим финансово-икономически анализ относно икономическия баланс по Договора за концесия за предоставяне на ВиК услуги от 1999 г.</w:t>
      </w:r>
    </w:p>
    <w:p w:rsidR="00000000" w:rsidDel="00000000" w:rsidP="00000000" w:rsidRDefault="00000000" w:rsidRPr="00000000" w14:paraId="00000035">
      <w:pPr>
        <w:tabs>
          <w:tab w:val="left" w:leader="none" w:pos="426"/>
        </w:tabs>
        <w:ind w:right="-1"/>
        <w:jc w:val="both"/>
        <w:rPr>
          <w:vertAlign w:val="baseline"/>
        </w:rPr>
      </w:pPr>
      <w:r w:rsidDel="00000000" w:rsidR="00000000" w:rsidRPr="00000000">
        <w:rPr>
          <w:vertAlign w:val="baseline"/>
          <w:rtl w:val="0"/>
        </w:rPr>
        <w:tab/>
        <w:tab/>
        <w:t xml:space="preserve">С писма с вх. № СОА23-ТД26-2676/13.02.2023 г., № СОА23-ТД26-2792/14.02.2023 г., № СОА23-ТД26-2792/1//14.02.2023 г., № СОА23-ТД26-2792/2//14.02.2023 г. и № СОА23-ТД26-2792/3//14.02.2023 г. по описа на СО, подписани от Ж.Л. от международна компания *****, във връзка с предоставяне на ВиК услуги в С., адресирани до кмета на С. община /СО/, секретар и началник на отдел при СО и трима заместник-кметове на СО е отправено искане за среща и проучване на потенциално сътрудничество. В отговор с писмо изх. № СОА23-ТД26-2792/6/22.03.2023 г., директор на дирекция *** /“*****“/  при С. община уведомява Ж.Л. във връзка с негови писма до кмета и заместник-кметовете на С. община, че в момента С. общински съвет е концедент по договор за концесия за предоставяне на ВиК услуги на територията на С. община със „*********“ АД, част от ************ и срок на Договора за концесия, изтичащ в края 2025 г. Посочва се също и в случай, че междувременно бъде стартирана нова процедура за отдаване на ВиК мрежата на концесия или друг вид публично-частно партньорство, информацията относно подобни действия ще бъде обявена своевременно на сайта на С. община. </w:t>
      </w:r>
    </w:p>
    <w:p w:rsidR="00000000" w:rsidDel="00000000" w:rsidP="00000000" w:rsidRDefault="00000000" w:rsidRPr="00000000" w14:paraId="00000036">
      <w:pPr>
        <w:tabs>
          <w:tab w:val="left" w:leader="none" w:pos="426"/>
        </w:tabs>
        <w:ind w:right="-1"/>
        <w:jc w:val="both"/>
        <w:rPr>
          <w:vertAlign w:val="baseline"/>
        </w:rPr>
      </w:pPr>
      <w:r w:rsidDel="00000000" w:rsidR="00000000" w:rsidRPr="00000000">
        <w:rPr>
          <w:vertAlign w:val="baseline"/>
          <w:rtl w:val="0"/>
        </w:rPr>
        <w:tab/>
        <w:tab/>
        <w:t xml:space="preserve">Видно от представените доказателства с писмо вх. № ЦУ01-5001#4/21.09.2023 г. на КПКОНПИ от кмета на С. община, Четвъртото допълнително споразумение е подписано между С. община, представлявана от кмета на С. община, упълномощена от С. общински съвет – Концедент и „**********“ АД, представлявана от Ф. Д., председател на Съвета на директорите и Изпълнителен директор и В. Т., изпълнителен директор – Концесионер, заведено с рег. индекс № СОА23-ДГ-56-3438/28.08.2023 г. по описа на С. община. </w:t>
      </w:r>
    </w:p>
    <w:p w:rsidR="00000000" w:rsidDel="00000000" w:rsidP="00000000" w:rsidRDefault="00000000" w:rsidRPr="00000000" w14:paraId="00000037">
      <w:pPr>
        <w:tabs>
          <w:tab w:val="left" w:leader="none" w:pos="426"/>
        </w:tabs>
        <w:ind w:right="-1"/>
        <w:jc w:val="both"/>
        <w:rPr>
          <w:vertAlign w:val="baseline"/>
        </w:rPr>
      </w:pPr>
      <w:r w:rsidDel="00000000" w:rsidR="00000000" w:rsidRPr="00000000">
        <w:rPr>
          <w:vertAlign w:val="baseline"/>
          <w:rtl w:val="0"/>
        </w:rPr>
        <w:tab/>
        <w:tab/>
        <w:t xml:space="preserve">С писмо вх. № КПК-КИ-2/09.01.2023 г. на КПК, главният секретар на К.***удостоверява, че в регистъра на договорите и в деловодната система на К.**** не са открити регистрирани документи,  в т.ч. и договори, актове, становища и др. по отношение на международна компания ********, подписани от Иван Иванов, в качеството му на председател на К****. </w:t>
      </w:r>
    </w:p>
    <w:p w:rsidR="00000000" w:rsidDel="00000000" w:rsidP="00000000" w:rsidRDefault="00000000" w:rsidRPr="00000000" w14:paraId="00000038">
      <w:pPr>
        <w:tabs>
          <w:tab w:val="left" w:leader="none" w:pos="426"/>
        </w:tabs>
        <w:ind w:right="-1"/>
        <w:jc w:val="both"/>
        <w:rPr>
          <w:vertAlign w:val="baseline"/>
        </w:rPr>
      </w:pPr>
      <w:r w:rsidDel="00000000" w:rsidR="00000000" w:rsidRPr="00000000">
        <w:rPr>
          <w:rtl w:val="0"/>
        </w:rPr>
      </w:r>
    </w:p>
    <w:p w:rsidR="00000000" w:rsidDel="00000000" w:rsidP="00000000" w:rsidRDefault="00000000" w:rsidRPr="00000000" w14:paraId="00000039">
      <w:pPr>
        <w:tabs>
          <w:tab w:val="left" w:leader="none" w:pos="426"/>
        </w:tabs>
        <w:ind w:right="-1"/>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A">
      <w:pPr>
        <w:tabs>
          <w:tab w:val="left" w:leader="none" w:pos="426"/>
        </w:tabs>
        <w:ind w:right="-1"/>
        <w:jc w:val="both"/>
        <w:rPr>
          <w:vertAlign w:val="baseline"/>
        </w:rPr>
      </w:pPr>
      <w:r w:rsidDel="00000000" w:rsidR="00000000" w:rsidRPr="00000000">
        <w:rPr>
          <w:vertAlign w:val="baseline"/>
          <w:rtl w:val="0"/>
        </w:rPr>
        <w:tab/>
        <w:tab/>
        <w:t xml:space="preserve">Сигналът е подаден от лице, идентифицирано по реда на чл. 48, ал. 1 от ЗПКОНПИ.</w:t>
      </w:r>
    </w:p>
    <w:p w:rsidR="00000000" w:rsidDel="00000000" w:rsidP="00000000" w:rsidRDefault="00000000" w:rsidRPr="00000000" w14:paraId="0000003B">
      <w:pPr>
        <w:tabs>
          <w:tab w:val="left" w:leader="none" w:pos="426"/>
        </w:tabs>
        <w:ind w:right="-1"/>
        <w:jc w:val="both"/>
        <w:rPr>
          <w:vertAlign w:val="baseline"/>
        </w:rPr>
      </w:pPr>
      <w:r w:rsidDel="00000000" w:rsidR="00000000" w:rsidRPr="00000000">
        <w:rPr>
          <w:vertAlign w:val="baseline"/>
          <w:rtl w:val="0"/>
        </w:rPr>
        <w:tab/>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(отм.), респ. чл. 70 от Закона за противодействие на корупцията /ЗПК/, трябва да са налице три кумулативни предпоставки: лице, заемащо висша публична длъжност, респ.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C">
      <w:pPr>
        <w:tabs>
          <w:tab w:val="left" w:leader="none" w:pos="426"/>
        </w:tabs>
        <w:ind w:right="-1"/>
        <w:jc w:val="both"/>
        <w:rPr>
          <w:vertAlign w:val="baseline"/>
        </w:rPr>
      </w:pPr>
      <w:r w:rsidDel="00000000" w:rsidR="00000000" w:rsidRPr="00000000">
        <w:rPr>
          <w:vertAlign w:val="baseline"/>
          <w:rtl w:val="0"/>
        </w:rPr>
        <w:tab/>
        <w:tab/>
        <w:t xml:space="preserve">Легалните дефиниции на понятията частен интерес и облага се съдържат в чл. 53 и чл. 54 от ЗПКОНПИ /отм./, респ.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респ. лице,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D">
      <w:pPr>
        <w:tabs>
          <w:tab w:val="left" w:leader="none" w:pos="426"/>
        </w:tabs>
        <w:ind w:right="-1"/>
        <w:jc w:val="both"/>
        <w:rPr>
          <w:vertAlign w:val="baseline"/>
        </w:rPr>
      </w:pPr>
      <w:r w:rsidDel="00000000" w:rsidR="00000000" w:rsidRPr="00000000">
        <w:rPr>
          <w:vertAlign w:val="baseline"/>
          <w:rtl w:val="0"/>
        </w:rPr>
        <w:tab/>
        <w:tab/>
        <w:t xml:space="preserve"> </w:t>
      </w:r>
      <w:r w:rsidDel="00000000" w:rsidR="00000000" w:rsidRPr="00000000">
        <w:rPr>
          <w:color w:val="000000"/>
          <w:vertAlign w:val="baseline"/>
          <w:rtl w:val="0"/>
        </w:rPr>
        <w:t xml:space="preserve">Иван Иванов</w:t>
      </w:r>
      <w:r w:rsidDel="00000000" w:rsidR="00000000" w:rsidRPr="00000000">
        <w:rPr>
          <w:vertAlign w:val="baseline"/>
          <w:rtl w:val="0"/>
        </w:rPr>
        <w:t xml:space="preserve">, в качеството му на председател на Комисията *********** е лице, заемащо висша публична длъжност по чл. 6, ал. 1, т. 15 от ЗПКОНПИ /отм./, респ. лице, заемащо публична длъжност по чл. 6, ал. 1, т. 15 от ЗПК, с оглед на което КПК е компетентна да разгледа подадения срещу него сигнал.</w:t>
      </w:r>
    </w:p>
    <w:p w:rsidR="00000000" w:rsidDel="00000000" w:rsidP="00000000" w:rsidRDefault="00000000" w:rsidRPr="00000000" w14:paraId="0000003E">
      <w:pPr>
        <w:tabs>
          <w:tab w:val="left" w:leader="none" w:pos="426"/>
        </w:tabs>
        <w:ind w:right="-1"/>
        <w:jc w:val="both"/>
        <w:rPr>
          <w:vertAlign w:val="baseline"/>
        </w:rPr>
      </w:pPr>
      <w:r w:rsidDel="00000000" w:rsidR="00000000" w:rsidRPr="00000000">
        <w:rPr>
          <w:vertAlign w:val="baseline"/>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/отм./,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w:t>
      </w:r>
    </w:p>
    <w:p w:rsidR="00000000" w:rsidDel="00000000" w:rsidP="00000000" w:rsidRDefault="00000000" w:rsidRPr="00000000" w14:paraId="0000003F">
      <w:pPr>
        <w:shd w:fill="fefefe" w:val="clear"/>
        <w:ind w:firstLine="709"/>
        <w:jc w:val="both"/>
        <w:rPr>
          <w:color w:val="000000"/>
          <w:shd w:fill="fefefe" w:val="clear"/>
          <w:vertAlign w:val="baseline"/>
        </w:rPr>
      </w:pPr>
      <w:r w:rsidDel="00000000" w:rsidR="00000000" w:rsidRPr="00000000">
        <w:rPr>
          <w:vertAlign w:val="baseline"/>
          <w:rtl w:val="0"/>
        </w:rPr>
        <w:tab/>
      </w:r>
      <w:r w:rsidDel="00000000" w:rsidR="00000000" w:rsidRPr="00000000">
        <w:rPr>
          <w:color w:val="000000"/>
          <w:shd w:fill="fefefe" w:val="clear"/>
          <w:vertAlign w:val="baseline"/>
          <w:rtl w:val="0"/>
        </w:rPr>
        <w:t xml:space="preserve">Съгласно легалното определение в §1 т. 15 от ДР на ЗПКОНПИ /отм./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висша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40">
      <w:pPr>
        <w:tabs>
          <w:tab w:val="left" w:leader="none" w:pos="426"/>
        </w:tabs>
        <w:ind w:right="1"/>
        <w:jc w:val="both"/>
        <w:rPr>
          <w:vertAlign w:val="baseline"/>
        </w:rPr>
      </w:pPr>
      <w:r w:rsidDel="00000000" w:rsidR="00000000" w:rsidRPr="00000000">
        <w:rPr>
          <w:vertAlign w:val="baseline"/>
          <w:rtl w:val="0"/>
        </w:rPr>
        <w:tab/>
        <w:tab/>
        <w:t xml:space="preserve">Установеното от справка в НБД „Население“ обстоятелство, че Иван Иванов е баща на М.И.-К., обуславя наличието на свързаност помежду им по смисъла на §1, т.15, б. „а“ от ДР на ЗПКОНПИ/ отм./. </w:t>
      </w:r>
    </w:p>
    <w:p w:rsidR="00000000" w:rsidDel="00000000" w:rsidP="00000000" w:rsidRDefault="00000000" w:rsidRPr="00000000" w14:paraId="00000041">
      <w:pPr>
        <w:tabs>
          <w:tab w:val="left" w:leader="none" w:pos="426"/>
        </w:tabs>
        <w:ind w:right="1"/>
        <w:jc w:val="both"/>
        <w:rPr>
          <w:vertAlign w:val="baseline"/>
        </w:rPr>
      </w:pPr>
      <w:r w:rsidDel="00000000" w:rsidR="00000000" w:rsidRPr="00000000">
        <w:rPr>
          <w:vertAlign w:val="baseline"/>
          <w:rtl w:val="0"/>
        </w:rPr>
        <w:tab/>
        <w:tab/>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висша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2">
      <w:pPr>
        <w:shd w:fill="fefefe" w:val="clear"/>
        <w:jc w:val="both"/>
        <w:rPr>
          <w:vertAlign w:val="baseline"/>
        </w:rPr>
      </w:pPr>
      <w:r w:rsidDel="00000000" w:rsidR="00000000" w:rsidRPr="00000000">
        <w:rPr>
          <w:vertAlign w:val="baseline"/>
          <w:rtl w:val="0"/>
        </w:rPr>
        <w:tab/>
        <w:t xml:space="preserve">Съгласно чл. 5, ал. 1 от Правилника за дейността на К.***и на нейната администрация /Правилник за дейността на К.***/, К.*** има правомощия по Закона за енергетиката, Закона за енергията от възобновяеми източници /ЗЕВИ/ и Закона за регулиране на водоснабдителните и канализационните услуги /ЗРВКУ/. </w:t>
      </w:r>
    </w:p>
    <w:p w:rsidR="00000000" w:rsidDel="00000000" w:rsidP="00000000" w:rsidRDefault="00000000" w:rsidRPr="00000000" w14:paraId="00000043">
      <w:pPr>
        <w:shd w:fill="fefefe" w:val="clear"/>
        <w:jc w:val="both"/>
        <w:rPr>
          <w:vertAlign w:val="baseline"/>
        </w:rPr>
      </w:pPr>
      <w:r w:rsidDel="00000000" w:rsidR="00000000" w:rsidRPr="00000000">
        <w:rPr>
          <w:vertAlign w:val="baseline"/>
          <w:rtl w:val="0"/>
        </w:rPr>
        <w:tab/>
        <w:t xml:space="preserve">На основание чл. 5 от  ЗРВКУ, регулирането на ВиК услугите се осъществява от Комисията **********, която се създава по реда на Закона за енергетиката. Структурата и правомощията на комисията се определят с този закон и със Закона за енергетиката. Комисията регулира цените и качеството на В и К услугите, извършвани от В и К операторите, включително и от предприятията по чл. 2, ал. 3, независимо от формите на собственост и управление на В и К системите.</w:t>
      </w:r>
    </w:p>
    <w:p w:rsidR="00000000" w:rsidDel="00000000" w:rsidP="00000000" w:rsidRDefault="00000000" w:rsidRPr="00000000" w14:paraId="00000044">
      <w:pPr>
        <w:shd w:fill="fefefe" w:val="clear"/>
        <w:ind w:firstLine="720"/>
        <w:jc w:val="both"/>
        <w:rPr>
          <w:vertAlign w:val="baseline"/>
        </w:rPr>
      </w:pPr>
      <w:r w:rsidDel="00000000" w:rsidR="00000000" w:rsidRPr="00000000">
        <w:rPr>
          <w:vertAlign w:val="baseline"/>
          <w:rtl w:val="0"/>
        </w:rPr>
        <w:t xml:space="preserve">Съгласно чл.10 от Закона за енергетиката /ЗЕ/, регулирането на дейностите в енергетиката и във водоснабдяването и канализацията се осъществява от Комисия за ******* /К.****/. Комисията е независим специализиран държавен орган - юридическо лице, със седалище С. При осъществяване на своите правомощия комисията е независима от изпълнителната власт и дейността й се осъществява въз основа на независимост, безпристрастност, професионализъм, почтеност, последователност, публичност и прозрачност. Комисията се отчита за дейността си пред Народното събрание. Комисията е колегиален орган и се състои от 5 членове, включително председател /чл. 11 от ЗЕ/. Председателят и останалите членове на комисията се избират и освобождават от Народното събрание. Мандатът на членовете на комисията е 5 години с право на не повече от два пълни последователни мандата.</w:t>
      </w:r>
    </w:p>
    <w:p w:rsidR="00000000" w:rsidDel="00000000" w:rsidP="00000000" w:rsidRDefault="00000000" w:rsidRPr="00000000" w14:paraId="00000045">
      <w:pPr>
        <w:shd w:fill="fefefe" w:val="clear"/>
        <w:jc w:val="both"/>
        <w:rPr>
          <w:color w:val="000000"/>
          <w:vertAlign w:val="baseline"/>
        </w:rPr>
      </w:pPr>
      <w:r w:rsidDel="00000000" w:rsidR="00000000" w:rsidRPr="00000000">
        <w:rPr>
          <w:vertAlign w:val="baseline"/>
          <w:rtl w:val="0"/>
        </w:rPr>
        <w:tab/>
        <w:t xml:space="preserve">Правомощията на К.**** са разписани в чл. 6, ал. 1 от ЗРВКУ, като част от тях са: т. 1</w:t>
      </w:r>
      <w:r w:rsidDel="00000000" w:rsidR="00000000" w:rsidRPr="00000000">
        <w:rPr>
          <w:color w:val="000000"/>
          <w:vertAlign w:val="baseline"/>
          <w:rtl w:val="0"/>
        </w:rPr>
        <w:t xml:space="preserve">. регулира качеството на В и К услугите;  т. 2. регулира цените на ВиК услугите;  т. 5. одобрява общите условия на договорите за предоставяне на ВиК услугите на потребителите; т. 7. осъществява предоставените й с този закон правомощия по повод на концесионни и други договори. В чл. 12, ал. 1 от същия закон е определено, че на регулиране от К.*** подлежат цените, по които В и К операторите: т. 1. доставят вода на потребителите; т. 2. отвеждат отпадъчните води; т. 3. пречистват отпадъчните води; т. 4. присъединяват потребителите към водоснабдителните системи; т. 5. присъединяват потребителите към канализационните системи.</w:t>
      </w:r>
    </w:p>
    <w:p w:rsidR="00000000" w:rsidDel="00000000" w:rsidP="00000000" w:rsidRDefault="00000000" w:rsidRPr="00000000" w14:paraId="00000046">
      <w:pPr>
        <w:shd w:fill="fefefe" w:val="clear"/>
        <w:jc w:val="both"/>
        <w:rPr>
          <w:color w:val="000000"/>
          <w:vertAlign w:val="baseline"/>
        </w:rPr>
      </w:pPr>
      <w:r w:rsidDel="00000000" w:rsidR="00000000" w:rsidRPr="00000000">
        <w:rPr>
          <w:color w:val="000000"/>
          <w:vertAlign w:val="baseline"/>
          <w:rtl w:val="0"/>
        </w:rPr>
        <w:t xml:space="preserve">Нормата на чл. 13, ал. 2 от ЗРВКУ, определя, че К.**** регулира цените чрез: т. 1. определяне на горна граница на цени или на приходи; т. 2. норма на възвръщаемост /НВ/. Съгласно чл. 21, ал. 1 от ЗРВКУ, К.**** провежда контрол за съответствието на бизнес плана с изискванията на този закон, за изпълнението на показателите за качество на В и К услугите, определени в бизнес плана, за прилагането на цените съгласно изискванията по чл. 14, ал. 4 и чл. 19 и за извършените разходи за постигане на показателите, заложени в бизнес плана. Съгласно ал. 2 и ал. 3 на  същата разпоредба от компетентността на Комисията е извършването на предварителен, текущ и последващ контрол, като при подготовката на концесионните и на другите видове договори за управление на ВиК системите дава становище за съответствието им с този закон и подзаконовите нормативни актове по прилагането му.</w:t>
      </w:r>
    </w:p>
    <w:p w:rsidR="00000000" w:rsidDel="00000000" w:rsidP="00000000" w:rsidRDefault="00000000" w:rsidRPr="00000000" w14:paraId="00000047">
      <w:pPr>
        <w:shd w:fill="fefefe" w:val="clear"/>
        <w:jc w:val="both"/>
        <w:rPr>
          <w:b w:val="0"/>
          <w:bCs w:val="0"/>
          <w:color w:val="000000"/>
          <w:vertAlign w:val="baseline"/>
        </w:rPr>
      </w:pPr>
      <w:r w:rsidDel="00000000" w:rsidR="00000000" w:rsidRPr="00000000">
        <w:rPr>
          <w:color w:val="000000"/>
          <w:vertAlign w:val="baseline"/>
          <w:rtl w:val="0"/>
        </w:rPr>
        <w:tab/>
        <w:t xml:space="preserve">Съгласно чл. 5, ал. 2 от Правилника за дейността на К.****, същата упражнява правомощията си, определени в ЗЕ, ЗЕВИ и ЗРВКУ и другите нормативни актове, като издава индивидуални, общи и нормативни административни актове. Председателят на К.*** организира и ръководи дейността й, съобразно  посочените закони и решенията на комисията.  Правомощията на председателя на К.*** са изброени в чл. 10, ал. 1 от този правилник, като едно от тях е да свиква и ръководи заседанията на комисията. На основание чл. 10, ал. 3 от правилника, със заповед на председателя могат да се уреждат и други въпроси, свързани с организация на работата на администрацията. Заседанията на К.*** са открити, заседания при закрити врата  или закрити. Съгласно чл. 35, ал. 3 от същия правилник, заседанията на комисията се ръководят от председателя, а при отсъствието на председателя на комисията същите се ръководят от друг, определен от него член на комисията. Комисията на основание чл. 36, ал. 1 от правилника, приема решения с явно гласуване и с мнозинство повече от половината от общия брой членове или от членовете на съответния състав, от които по т. 2 един от членовете със стаж в областта на водоснабдяването и канализацията – при упражняване правомощия на комисията във водоснабдяването и канализацията. За всяко заседание на комисията се води протокол, който се подписва от всички присъствали нейни членове. Съобщаването на решение на комисията – общ административен акт, се извършва чрез публикуване на интернет страницата й. Съгласно чл. 39, ал. 1, изр. второ от правилника на К.****, преписка се образува и за даване на становище по постъпили в комисията проекти на концесионни договори и други видове договори за управление на ВиК системите по ЗРВКУ. Работни групи се назначават при наличие на правна или фактическа сложност по преценка на председателя, с негова заповед по смисъла на чл. 40, ал. 3 във връзка с ал. 4 от правилника на К.***.</w:t>
      </w:r>
      <w:r w:rsidDel="00000000" w:rsidR="00000000" w:rsidRPr="00000000">
        <w:rPr>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048">
      <w:pPr>
        <w:shd w:fill="fefefe" w:val="clear"/>
        <w:jc w:val="both"/>
        <w:rPr>
          <w:vertAlign w:val="baseline"/>
        </w:rPr>
      </w:pPr>
      <w:r w:rsidDel="00000000" w:rsidR="00000000" w:rsidRPr="00000000">
        <w:rPr>
          <w:vertAlign w:val="baseline"/>
          <w:rtl w:val="0"/>
        </w:rPr>
        <w:tab/>
        <w:t xml:space="preserve">От събраните в хода на административното производството доказателства се установи, че Иван Иванов, в качеството си на председател на К.*** е упражнил свои правомощия по служба, като е:</w:t>
      </w:r>
    </w:p>
    <w:p w:rsidR="00000000" w:rsidDel="00000000" w:rsidP="00000000" w:rsidRDefault="00000000" w:rsidRPr="00000000" w14:paraId="00000049">
      <w:pPr>
        <w:numPr>
          <w:ilvl w:val="0"/>
          <w:numId w:val="1"/>
        </w:numPr>
        <w:shd w:fill="fefefe" w:val="clear"/>
        <w:ind w:left="0" w:firstLine="710"/>
        <w:jc w:val="both"/>
        <w:rPr/>
      </w:pPr>
      <w:r w:rsidDel="00000000" w:rsidR="00000000" w:rsidRPr="00000000">
        <w:rPr>
          <w:vertAlign w:val="baseline"/>
          <w:rtl w:val="0"/>
        </w:rPr>
        <w:t xml:space="preserve">издал Заповед № З-В-4/16.02.2021 г. за назначаване на работна група във връзка с подготовката на новия регулаторен период 2022-2026 г. във ВиК сектора;</w:t>
      </w:r>
    </w:p>
    <w:p w:rsidR="00000000" w:rsidDel="00000000" w:rsidP="00000000" w:rsidRDefault="00000000" w:rsidRPr="00000000" w14:paraId="0000004A">
      <w:pPr>
        <w:numPr>
          <w:ilvl w:val="0"/>
          <w:numId w:val="1"/>
        </w:numPr>
        <w:shd w:fill="fefefe" w:val="clear"/>
        <w:ind w:left="0" w:firstLine="710"/>
        <w:jc w:val="both"/>
        <w:rPr/>
      </w:pPr>
      <w:r w:rsidDel="00000000" w:rsidR="00000000" w:rsidRPr="00000000">
        <w:rPr>
          <w:vertAlign w:val="baseline"/>
          <w:rtl w:val="0"/>
        </w:rPr>
        <w:t xml:space="preserve">ръководил и участвал в гласуването за приемане на протоколни решения по т. 1 и по т. 2 от  Протокол № ** на проведено на 13.05.2021 г. закрито заседание на К.**: по т. 1 - Доклад с вх. № В-Дк-***/27.04.2021 г. относно определяне на групи ВиК оператори за регулаторен период 2022-2026 г., анализ на отчетни данни за показателите за качество към 2019 г., определяне на индивидуални цели за същия регулаторен период; и по т. 2 – Доклад с вх. № В-Дк-**/27.04.2021 г. относно утвърждаване на норма за възвръщаемост и нива на нетен цикъл за оборотния капитал за ВиК операторите за същия регулаторен период на членовете на  назначената от Иванов работна група по негова Заповед № З-В-4 от 16.02.2021 г., както и Иванов е подписал посочения протокол от заседанието на К.***;</w:t>
      </w:r>
    </w:p>
    <w:p w:rsidR="00000000" w:rsidDel="00000000" w:rsidP="00000000" w:rsidRDefault="00000000" w:rsidRPr="00000000" w14:paraId="0000004B">
      <w:pPr>
        <w:numPr>
          <w:ilvl w:val="0"/>
          <w:numId w:val="1"/>
        </w:numPr>
        <w:shd w:fill="fefefe" w:val="clear"/>
        <w:ind w:left="0" w:firstLine="710"/>
        <w:jc w:val="both"/>
        <w:rPr/>
      </w:pPr>
      <w:r w:rsidDel="00000000" w:rsidR="00000000" w:rsidRPr="00000000">
        <w:rPr>
          <w:vertAlign w:val="baseline"/>
          <w:rtl w:val="0"/>
        </w:rPr>
        <w:t xml:space="preserve">ръководил заседанието на 19.05.2021 г., участвал в разглеждането от К.*** на</w:t>
      </w:r>
      <w:r w:rsidDel="00000000" w:rsidR="00000000" w:rsidRPr="00000000">
        <w:rPr>
          <w:b w:val="1"/>
          <w:bCs w:val="1"/>
          <w:vertAlign w:val="baseline"/>
          <w:rtl w:val="0"/>
        </w:rPr>
        <w:t xml:space="preserve"> </w:t>
      </w:r>
      <w:r w:rsidDel="00000000" w:rsidR="00000000" w:rsidRPr="00000000">
        <w:rPr>
          <w:vertAlign w:val="baseline"/>
          <w:rtl w:val="0"/>
        </w:rPr>
        <w:t xml:space="preserve">Доклад с вх. № В-Дк-**/27.04.2021 г. и Доклад вх. № В-Дк-**/27.04.2021 г. на работната група, назначена с негова Заповед  № З-В-4 от 16.02.2021 г., и насрочил закрито заседание на 28.05.2021 г. за приемане на решение относно определяне на групи ВиК оператори за регулаторен период 2022-2026 г., анализ на отчетни данни за показателите за качество към 2019 г., определяне на индивидуални цели за същия регулаторен период, както и за приемане на решение за утвърждаване на норма за възвръщаемост и нива на нетен цикъл за оборотния капитал за ВиК операторите за същия регулаторен период, както и подписал Протокол № 91 и № 92 от 19.05.2021 г. от заседанието;</w:t>
      </w:r>
    </w:p>
    <w:p w:rsidR="00000000" w:rsidDel="00000000" w:rsidP="00000000" w:rsidRDefault="00000000" w:rsidRPr="00000000" w14:paraId="0000004C">
      <w:pPr>
        <w:numPr>
          <w:ilvl w:val="0"/>
          <w:numId w:val="1"/>
        </w:numPr>
        <w:ind w:left="0" w:firstLine="710"/>
        <w:jc w:val="both"/>
        <w:rPr/>
      </w:pPr>
      <w:r w:rsidDel="00000000" w:rsidR="00000000" w:rsidRPr="00000000">
        <w:rPr>
          <w:vertAlign w:val="baseline"/>
          <w:rtl w:val="0"/>
        </w:rPr>
        <w:t xml:space="preserve">ръководил на 28.05.2021 г. закрито</w:t>
      </w:r>
      <w:r w:rsidDel="00000000" w:rsidR="00000000" w:rsidRPr="00000000">
        <w:rPr>
          <w:b w:val="1"/>
          <w:bCs w:val="1"/>
          <w:vertAlign w:val="baseline"/>
          <w:rtl w:val="0"/>
        </w:rPr>
        <w:t xml:space="preserve"> </w:t>
      </w:r>
      <w:r w:rsidDel="00000000" w:rsidR="00000000" w:rsidRPr="00000000">
        <w:rPr>
          <w:vertAlign w:val="baseline"/>
          <w:rtl w:val="0"/>
        </w:rPr>
        <w:t xml:space="preserve">заседание, участвал в гласуването за приемане по т. 1 от дневния ред по Протокол № *** от същата дата на Решение ***/28.05.2021 г. относно определяне на групи ВиК оператори, съгласно т. 1 „Определяне на групи ВиК оператори“ и т. 2 – Прогнозни конкретни цели за показателите за качество на ВиК услугите по смисъла на НРКВУ за 2026 г., съгласно т.2.4. „Прогнозни конкретни цели за регулаторен период 2022-2026 г.“ от мотивите на решението, както и по т. 2 от дневния ред по същия протокол, на Решение № ***/28.05.2021 г. относно: „т. 1 „Норма на възвръщаемост на капитала равна на среднопретеглена цена на капитала при съотношение на собствен и привлечен капитал 50:50, по групи ВиК оператори, както следва: Големи ВиК оператори: НВ = 8,12 %...“, което е относимо за „*********“ АД, определен като един от големите ВиК оператори; „т. 1.1 Утвърдена целева структура на капитала при съотношение на собствено и привлечен капитал 50:50.; 1.2. Норма на възвръщаемост на собствения капитал… за големи ВиК оператори НВ =11.12%..“; „1.3. Норма на възвръщаемост на привлечения капитал, както следва: За големи ВиК оператори: НВ=3,88%..; „2. Нетен цикъл на оборотния капитал по групи ВиК оператори…Големи ВиК оператори: НЦОК= 60 дни….“, като е подписал и решенията и протокола от заседанието;</w:t>
      </w:r>
    </w:p>
    <w:p w:rsidR="00000000" w:rsidDel="00000000" w:rsidP="00000000" w:rsidRDefault="00000000" w:rsidRPr="00000000" w14:paraId="0000004D">
      <w:pPr>
        <w:numPr>
          <w:ilvl w:val="0"/>
          <w:numId w:val="1"/>
        </w:numPr>
        <w:tabs>
          <w:tab w:val="left" w:leader="none" w:pos="426"/>
        </w:tabs>
        <w:ind w:left="0" w:right="-1" w:firstLine="710"/>
        <w:jc w:val="both"/>
        <w:rPr/>
      </w:pPr>
      <w:r w:rsidDel="00000000" w:rsidR="00000000" w:rsidRPr="00000000">
        <w:rPr>
          <w:vertAlign w:val="baseline"/>
          <w:rtl w:val="0"/>
        </w:rPr>
        <w:t xml:space="preserve">издал Заповед № З-В-1011/14.12.2022 г., с която определя Работна група в състав от служители, която да изготви доклад относно даване на становище по представения проект на Четвърто допълнително споразумение към Договора за концесия във връзка с постъпилото за това искане от С. община с вх. № В-07-02-14/09.12.2022 г.; </w:t>
      </w:r>
    </w:p>
    <w:p w:rsidR="00000000" w:rsidDel="00000000" w:rsidP="00000000" w:rsidRDefault="00000000" w:rsidRPr="00000000" w14:paraId="0000004E">
      <w:pPr>
        <w:numPr>
          <w:ilvl w:val="0"/>
          <w:numId w:val="1"/>
        </w:numPr>
        <w:tabs>
          <w:tab w:val="left" w:leader="none" w:pos="426"/>
        </w:tabs>
        <w:ind w:left="0" w:right="-1" w:firstLine="709"/>
        <w:jc w:val="both"/>
        <w:rPr/>
      </w:pPr>
      <w:r w:rsidDel="00000000" w:rsidR="00000000" w:rsidRPr="00000000">
        <w:rPr>
          <w:vertAlign w:val="baseline"/>
          <w:rtl w:val="0"/>
        </w:rPr>
        <w:t xml:space="preserve">подписал  е писмо изх. № В-07-02-14/09.01.2023 г. на К.*** /вх. № СОА22-ТД26-8584/11/09.01.2023 г. на СО/, ведно с приложено Становище на К.** по проект на Четвъртото допълнително споразумение към Договора за концесия за предоставяне на ВиК услуги на територията на С. община, прието по т. 1 по Протокол № 10 от 09.01.2023 г. на К.****. </w:t>
      </w:r>
    </w:p>
    <w:p w:rsidR="00000000" w:rsidDel="00000000" w:rsidP="00000000" w:rsidRDefault="00000000" w:rsidRPr="00000000" w14:paraId="0000004F">
      <w:pPr>
        <w:tabs>
          <w:tab w:val="left" w:leader="none" w:pos="426"/>
        </w:tabs>
        <w:ind w:right="-1"/>
        <w:jc w:val="both"/>
        <w:rPr>
          <w:vertAlign w:val="baseline"/>
        </w:rPr>
      </w:pPr>
      <w:r w:rsidDel="00000000" w:rsidR="00000000" w:rsidRPr="00000000">
        <w:rPr>
          <w:vertAlign w:val="baseline"/>
          <w:rtl w:val="0"/>
        </w:rPr>
        <w:tab/>
        <w:tab/>
        <w:t xml:space="preserve">Упражнените от Иван Иванов правомощия по служба са при липса на частен интерес – негов или на свързаното с него лице по смисъла на §1, т.15, б. „а“ от ДР на ЗПКОНПИ/ отм./  – М. И.-К.. От една страна това е така, тъй като видно от датите на упражнените правомощия по служба, същите са упражнени преди предявените от страна на международната компания *** намерения за проучване на възможност за потенциално сътрудничество във ВиК услугите между С. община – Концедент по сключения през 1999 г. със „********“ АД, Договор за концесия за предоставяне на водоснабдителни и канализационни услуги на територията на С. община. От друга страна, постъпилите с писма вх. № № СОА23-ТД26-2676/13.02.2023 г., № СОА23-ТД26-2792/14.02.2023 г., № СОА23-ТД26-2792/1//14.02.2023 г., № СОА23-ТД26-2792/2//14.02.2023 г. и № СОА23-ТД26-2792/3//14.02.2023 г. в С. община, предложения за проучване на възможностите за сътрудничество от страна на компанията ****, не са подписани от свързаното с Иван Иванов лице – М.И. – К., а от Ж.Л.. На следващо място, видно от представената информация с писмо вх. КПК-КИ-2/09.10.2023 г. на КПК, в регистъра на договорите и в деловодната система на К.**** не са открити регистрирани документи, в т.ч. и договори, актове, становища и др. по отношение на международна компания ****, подписани от Иван Иванов, в качеството му на председател на К.****, т.е. Иванов, в качеството си на председател на К.*** не е упражнил правомощия по отношение на международната компания ***, в която свързаното с него лице – М. И. – К. е „главен служител по вътрешен одит, вътрешен контрол и ефективност на груповите процеси“. Липсата на упражнени правомощия по служба от лицето, заемащо висша публична длъжност, като една от трите кумулативни предпоставки за конфликт на интереси, изключва възможността за неговото проявление.  </w:t>
      </w:r>
    </w:p>
    <w:p w:rsidR="00000000" w:rsidDel="00000000" w:rsidP="00000000" w:rsidRDefault="00000000" w:rsidRPr="00000000" w14:paraId="00000050">
      <w:pPr>
        <w:tabs>
          <w:tab w:val="left" w:leader="none" w:pos="426"/>
        </w:tabs>
        <w:ind w:right="-1"/>
        <w:jc w:val="both"/>
        <w:rPr>
          <w:vertAlign w:val="baseline"/>
        </w:rPr>
      </w:pPr>
      <w:r w:rsidDel="00000000" w:rsidR="00000000" w:rsidRPr="00000000">
        <w:rPr>
          <w:vertAlign w:val="baseline"/>
          <w:rtl w:val="0"/>
        </w:rPr>
        <w:tab/>
        <w:tab/>
        <w:t xml:space="preserve">По отношение на приетото Решение по т.1 от Протокол № **/09.01.2023 г., съдържащо т. 1 - т. 4, на проведеното на 09.01.2023 г. закрито заседание от К.****, в т.ч. и по т. 2 от същото - Становище по проекта на Четвърто допълнително споразумение към Договор за концесия за предоставяне на водоснабдителни и канализационни услуги на територията на С. община, от събраните доказателства се установи, че Иван Иванов, в качеството си на председател на К.***не е упражнил свои правомощия по служба, тъй като на посоченото заседание същият не е присъствал, заседанието е ръководено от друг член на комисията и съответно Иванов не е подписал и протокола от същото.</w:t>
      </w:r>
    </w:p>
    <w:p w:rsidR="00000000" w:rsidDel="00000000" w:rsidP="00000000" w:rsidRDefault="00000000" w:rsidRPr="00000000" w14:paraId="00000051">
      <w:pPr>
        <w:ind w:firstLine="720"/>
        <w:jc w:val="both"/>
        <w:rPr>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 /отм./.</w:t>
      </w:r>
    </w:p>
    <w:p w:rsidR="00000000" w:rsidDel="00000000" w:rsidP="00000000" w:rsidRDefault="00000000" w:rsidRPr="00000000" w14:paraId="00000052">
      <w:pPr>
        <w:ind w:right="1"/>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негов или на свързано с него лице частен интерес и на упражнени правомощия по служба от Иван Иванов, в качеството му на председател на К.***</w:t>
      </w:r>
      <w:r w:rsidDel="00000000" w:rsidR="00000000" w:rsidRPr="00000000">
        <w:rPr>
          <w:rtl w:val="0"/>
        </w:rPr>
      </w:r>
    </w:p>
    <w:p w:rsidR="00000000" w:rsidDel="00000000" w:rsidP="00000000" w:rsidRDefault="00000000" w:rsidRPr="00000000" w14:paraId="00000053">
      <w:pPr>
        <w:tabs>
          <w:tab w:val="left" w:leader="none" w:pos="6300"/>
        </w:tabs>
        <w:ind w:firstLine="720"/>
        <w:jc w:val="both"/>
        <w:rPr>
          <w:vertAlign w:val="baseline"/>
        </w:rPr>
      </w:pPr>
      <w:r w:rsidDel="00000000" w:rsidR="00000000" w:rsidRPr="00000000">
        <w:rPr>
          <w:color w:val="000000"/>
          <w:shd w:fill="fefefe" w:val="clear"/>
          <w:vertAlign w:val="baseline"/>
          <w:rtl w:val="0"/>
        </w:rPr>
        <w:t xml:space="preserve">Съгласно § 5, ал.1 от ПЗР на ЗПК неприключилите до влизането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r w:rsidDel="00000000" w:rsidR="00000000" w:rsidRPr="00000000">
        <w:rPr>
          <w:rtl w:val="0"/>
        </w:rPr>
      </w:r>
    </w:p>
    <w:p w:rsidR="00000000" w:rsidDel="00000000" w:rsidP="00000000" w:rsidRDefault="00000000" w:rsidRPr="00000000" w14:paraId="00000054">
      <w:pPr>
        <w:tabs>
          <w:tab w:val="left" w:leader="none" w:pos="6300"/>
        </w:tabs>
        <w:ind w:firstLine="720"/>
        <w:jc w:val="both"/>
        <w:rPr>
          <w:color w:val="ff0000"/>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74, ал. 1 и ал. 2 от ЗПКОНПИ /отм./, във вр. с § 5, ал. 1 и § 7, ал. 2 от ПЗР на ЗПК, </w:t>
      </w:r>
      <w:r w:rsidDel="00000000" w:rsidR="00000000" w:rsidRPr="00000000">
        <w:rPr>
          <w:rtl w:val="0"/>
        </w:rPr>
      </w:r>
    </w:p>
    <w:p w:rsidR="00000000" w:rsidDel="00000000" w:rsidP="00000000" w:rsidRDefault="00000000" w:rsidRPr="00000000" w14:paraId="00000055">
      <w:pPr>
        <w:shd w:fill="fefefe" w:val="clear"/>
        <w:jc w:val="both"/>
        <w:rPr>
          <w:vertAlign w:val="baseline"/>
        </w:rPr>
      </w:pPr>
      <w:r w:rsidDel="00000000" w:rsidR="00000000" w:rsidRPr="00000000">
        <w:rPr>
          <w:rtl w:val="0"/>
        </w:rPr>
      </w:r>
    </w:p>
    <w:p w:rsidR="00000000" w:rsidDel="00000000" w:rsidP="00000000" w:rsidRDefault="00000000" w:rsidRPr="00000000" w14:paraId="00000056">
      <w:pPr>
        <w:tabs>
          <w:tab w:val="left" w:leader="none" w:pos="426"/>
        </w:tabs>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7">
      <w:pPr>
        <w:tabs>
          <w:tab w:val="left" w:leader="none" w:pos="426"/>
        </w:tabs>
        <w:ind w:right="-1"/>
        <w:jc w:val="both"/>
        <w:rPr>
          <w:vertAlign w:val="baseline"/>
        </w:rPr>
      </w:pPr>
      <w:r w:rsidDel="00000000" w:rsidR="00000000" w:rsidRPr="00000000">
        <w:rPr>
          <w:rtl w:val="0"/>
        </w:rPr>
      </w:r>
    </w:p>
    <w:p w:rsidR="00000000" w:rsidDel="00000000" w:rsidP="00000000" w:rsidRDefault="00000000" w:rsidRPr="00000000" w14:paraId="00000058">
      <w:pPr>
        <w:tabs>
          <w:tab w:val="left" w:leader="none" w:pos="426"/>
        </w:tabs>
        <w:ind w:right="-1"/>
        <w:jc w:val="both"/>
        <w:rPr>
          <w:vertAlign w:val="baseline"/>
        </w:rPr>
      </w:pPr>
      <w:r w:rsidDel="00000000" w:rsidR="00000000" w:rsidRPr="00000000">
        <w:rPr>
          <w:b w:val="1"/>
          <w:bCs w:val="1"/>
          <w:vertAlign w:val="baseline"/>
          <w:rtl w:val="0"/>
        </w:rPr>
        <w:tab/>
        <w:tab/>
        <w:t xml:space="preserve">НЕ УСТАНОВЯВА</w:t>
      </w:r>
      <w:r w:rsidDel="00000000" w:rsidR="00000000" w:rsidRPr="00000000">
        <w:rPr>
          <w:vertAlign w:val="baseline"/>
          <w:rtl w:val="0"/>
        </w:rPr>
        <w:t xml:space="preserve"> конфликт на интереси по отношение на Иван в Иванов  с ЕГН ******, председател на К.***** и в това му качество лице, заемащо висша публична длъжност по смисъла на чл. 6, ал. 1, т.15 от ЗПКОНПИ /отм./, за това, че е издал Заповеди № З-В-4/16.02.2021 г. и № З-В-1011/14.12.2022 г., ръководил е заседание на 13.05.2021 г., участвал  е в гласуването за приемане на протоколни решения по т. 1 и по т. 2 от Протокол № **7/13.05.2021 г., и е подписал същия, ръководил е заседание на 19.05.2021 г., участвал е в разглеждането на Доклад с вх. № В-Дк-***/27.04.2021 г. и Доклад № В-Дк-**/27.04.2021 г., насрочил е закрито заседание на 28.05.2021 г., и подписал Протоколи № 91 и № 92 от 19.05.2021 г. от заседанието, ръководил е заседанието на 28.05.2021 г., участвал е в гласуването за приемане и подписал приетите по т. 1 по Протокол №** /***28.05.2021 г. Решение № **/28.05.2021 г. и по т. 2 Решение № ***/28.05.2021 г. на К.****, както и подписал Протокол № ***/28.05.2021 г., и писмо с изх. № В-07-02-14/09.01.2023 г. на К.***, поради липса на частен интерес – негов или на свързано с него лице. </w:t>
      </w:r>
    </w:p>
    <w:p w:rsidR="00000000" w:rsidDel="00000000" w:rsidP="00000000" w:rsidRDefault="00000000" w:rsidRPr="00000000" w14:paraId="00000059">
      <w:pPr>
        <w:tabs>
          <w:tab w:val="left" w:leader="none" w:pos="426"/>
        </w:tabs>
        <w:ind w:right="-1"/>
        <w:jc w:val="both"/>
        <w:rPr>
          <w:vertAlign w:val="baseline"/>
        </w:rPr>
      </w:pPr>
      <w:r w:rsidDel="00000000" w:rsidR="00000000" w:rsidRPr="00000000">
        <w:rPr>
          <w:rtl w:val="0"/>
        </w:rPr>
      </w:r>
    </w:p>
    <w:p w:rsidR="00000000" w:rsidDel="00000000" w:rsidP="00000000" w:rsidRDefault="00000000" w:rsidRPr="00000000" w14:paraId="0000005A">
      <w:pPr>
        <w:tabs>
          <w:tab w:val="left" w:leader="none" w:pos="426"/>
        </w:tabs>
        <w:ind w:right="-1"/>
        <w:jc w:val="both"/>
        <w:rPr>
          <w:color w:val="000000"/>
          <w:vertAlign w:val="baseline"/>
        </w:rPr>
      </w:pPr>
      <w:r w:rsidDel="00000000" w:rsidR="00000000" w:rsidRPr="00000000">
        <w:rPr>
          <w:vertAlign w:val="baseline"/>
          <w:rtl w:val="0"/>
        </w:rPr>
        <w:tab/>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Иван Иванов  с ЕГН ******, председател на К.***** и в това му качество лице, заемащо висша публична длъжност по смисъла на чл. 6, ал. 1, т.15 от ЗПКОНПИ /отм./, във връзка с прието Решение по т.1 от Протокол № **/09.01.2023 г. на проведеното на 09.01.2023 г. закрито заседание на К.*****, в т.ч. и приетото Становище по проекта на Четвърто допълнително споразумение към Договора за концесия за предоставяне на водоснабдителни и канализационни услуги на територията на С. община, поради</w:t>
      </w:r>
      <w:r w:rsidDel="00000000" w:rsidR="00000000" w:rsidRPr="00000000">
        <w:rPr>
          <w:color w:val="000000"/>
          <w:vertAlign w:val="baseline"/>
          <w:rtl w:val="0"/>
        </w:rPr>
        <w:t xml:space="preserve"> липса на упражнени правомощия по служба.</w:t>
      </w:r>
    </w:p>
    <w:p w:rsidR="00000000" w:rsidDel="00000000" w:rsidP="00000000" w:rsidRDefault="00000000" w:rsidRPr="00000000" w14:paraId="0000005B">
      <w:pPr>
        <w:tabs>
          <w:tab w:val="left" w:leader="none" w:pos="426"/>
        </w:tabs>
        <w:ind w:right="-1"/>
        <w:jc w:val="both"/>
        <w:rPr>
          <w:vertAlign w:val="baseline"/>
        </w:rPr>
      </w:pPr>
      <w:r w:rsidDel="00000000" w:rsidR="00000000" w:rsidRPr="00000000">
        <w:rPr>
          <w:rtl w:val="0"/>
        </w:rPr>
      </w:r>
    </w:p>
    <w:p w:rsidR="00000000" w:rsidDel="00000000" w:rsidP="00000000" w:rsidRDefault="00000000" w:rsidRPr="00000000" w14:paraId="0000005C">
      <w:pPr>
        <w:tabs>
          <w:tab w:val="left" w:leader="none" w:pos="426"/>
        </w:tabs>
        <w:ind w:right="-1"/>
        <w:jc w:val="both"/>
        <w:rPr>
          <w:vertAlign w:val="baseline"/>
        </w:rPr>
      </w:pPr>
      <w:r w:rsidDel="00000000" w:rsidR="00000000" w:rsidRPr="00000000">
        <w:rPr>
          <w:vertAlign w:val="baseline"/>
          <w:rtl w:val="0"/>
        </w:rPr>
        <w:tab/>
        <w:tab/>
        <w:t xml:space="preserve">Препис от решението да се изпрати на С. г. прокуратура,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5D">
      <w:pPr>
        <w:tabs>
          <w:tab w:val="left" w:leader="none" w:pos="426"/>
        </w:tabs>
        <w:ind w:right="-1"/>
        <w:jc w:val="both"/>
        <w:rPr>
          <w:vertAlign w:val="baseline"/>
        </w:rPr>
      </w:pPr>
      <w:r w:rsidDel="00000000" w:rsidR="00000000" w:rsidRPr="00000000">
        <w:rPr>
          <w:rtl w:val="0"/>
        </w:rPr>
      </w:r>
    </w:p>
    <w:p w:rsidR="00000000" w:rsidDel="00000000" w:rsidP="00000000" w:rsidRDefault="00000000" w:rsidRPr="00000000" w14:paraId="0000005E">
      <w:pPr>
        <w:tabs>
          <w:tab w:val="left" w:leader="none" w:pos="426"/>
        </w:tabs>
        <w:spacing w:line="276" w:lineRule="auto"/>
        <w:ind w:right="-1"/>
        <w:jc w:val="both"/>
        <w:rPr>
          <w:b w:val="0"/>
          <w:bCs w:val="0"/>
          <w:color w:val="000000"/>
          <w:vertAlign w:val="baseline"/>
        </w:rPr>
      </w:pPr>
      <w:r w:rsidDel="00000000" w:rsidR="00000000" w:rsidRPr="00000000">
        <w:rPr>
          <w:b w:val="1"/>
          <w:bCs w:val="1"/>
          <w:color w:val="000000"/>
          <w:vertAlign w:val="baseline"/>
          <w:rtl w:val="0"/>
        </w:rPr>
        <w:tab/>
        <w:tab/>
      </w:r>
      <w:r w:rsidDel="00000000" w:rsidR="00000000" w:rsidRPr="00000000">
        <w:rPr>
          <w:rtl w:val="0"/>
        </w:rPr>
      </w:r>
    </w:p>
    <w:p w:rsidR="00000000" w:rsidDel="00000000" w:rsidP="00000000" w:rsidRDefault="00000000" w:rsidRPr="00000000" w14:paraId="0000005F">
      <w:pPr>
        <w:tabs>
          <w:tab w:val="left" w:leader="none" w:pos="426"/>
        </w:tabs>
        <w:spacing w:line="276" w:lineRule="auto"/>
        <w:ind w:right="-1"/>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60">
      <w:pPr>
        <w:tabs>
          <w:tab w:val="left" w:leader="none" w:pos="426"/>
        </w:tabs>
        <w:spacing w:line="276" w:lineRule="auto"/>
        <w:ind w:right="-1"/>
        <w:jc w:val="both"/>
        <w:rPr>
          <w:b w:val="0"/>
          <w:bCs w:val="0"/>
          <w:color w:val="000000"/>
          <w:vertAlign w:val="baseline"/>
        </w:rPr>
      </w:pPr>
      <w:r w:rsidDel="00000000" w:rsidR="00000000" w:rsidRPr="00000000">
        <w:rPr>
          <w:b w:val="1"/>
          <w:bCs w:val="1"/>
          <w:color w:val="000000"/>
          <w:vertAlign w:val="baseline"/>
          <w:rtl w:val="0"/>
        </w:rPr>
        <w:tab/>
        <w:tab/>
        <w:tab/>
        <w:tab/>
      </w:r>
      <w:r w:rsidDel="00000000" w:rsidR="00000000" w:rsidRPr="00000000">
        <w:rPr>
          <w:rtl w:val="0"/>
        </w:rPr>
      </w:r>
    </w:p>
    <w:p w:rsidR="00000000" w:rsidDel="00000000" w:rsidP="00000000" w:rsidRDefault="00000000" w:rsidRPr="00000000" w14:paraId="00000061">
      <w:pPr>
        <w:tabs>
          <w:tab w:val="left" w:leader="none" w:pos="426"/>
        </w:tabs>
        <w:spacing w:line="276" w:lineRule="auto"/>
        <w:ind w:right="-1"/>
        <w:jc w:val="both"/>
        <w:rPr>
          <w:b w:val="0"/>
          <w:bCs w:val="0"/>
          <w:color w:val="000000"/>
          <w:vertAlign w:val="baseline"/>
        </w:rPr>
      </w:pPr>
      <w:r w:rsidDel="00000000" w:rsidR="00000000" w:rsidRPr="00000000">
        <w:rPr>
          <w:b w:val="1"/>
          <w:bCs w:val="1"/>
          <w:color w:val="000000"/>
          <w:vertAlign w:val="baseline"/>
          <w:rtl w:val="0"/>
        </w:rPr>
        <w:tab/>
        <w:tab/>
        <w:t xml:space="preserve">ЗАМЕСТНИК-ПРЕДСЕДАТЕЛ:…………/П/….………………../АНТОН СЛАВЧЕВ/</w:t>
      </w:r>
      <w:r w:rsidDel="00000000" w:rsidR="00000000" w:rsidRPr="00000000">
        <w:rPr>
          <w:rtl w:val="0"/>
        </w:rPr>
      </w:r>
    </w:p>
    <w:p w:rsidR="00000000" w:rsidDel="00000000" w:rsidP="00000000" w:rsidRDefault="00000000" w:rsidRPr="00000000" w14:paraId="00000062">
      <w:pPr>
        <w:tabs>
          <w:tab w:val="left" w:leader="none" w:pos="426"/>
        </w:tabs>
        <w:spacing w:line="276" w:lineRule="auto"/>
        <w:ind w:right="-1"/>
        <w:jc w:val="both"/>
        <w:rPr>
          <w:b w:val="0"/>
          <w:bCs w:val="0"/>
          <w:color w:val="000000"/>
          <w:vertAlign w:val="baseline"/>
        </w:rPr>
      </w:pPr>
      <w:r w:rsidDel="00000000" w:rsidR="00000000" w:rsidRPr="00000000">
        <w:rPr>
          <w:rtl w:val="0"/>
        </w:rPr>
      </w:r>
    </w:p>
    <w:p w:rsidR="00000000" w:rsidDel="00000000" w:rsidP="00000000" w:rsidRDefault="00000000" w:rsidRPr="00000000" w14:paraId="00000063">
      <w:pPr>
        <w:tabs>
          <w:tab w:val="left" w:leader="none" w:pos="426"/>
        </w:tabs>
        <w:spacing w:line="276" w:lineRule="auto"/>
        <w:ind w:right="-1" w:firstLine="720"/>
        <w:jc w:val="both"/>
        <w:rPr>
          <w:b w:val="0"/>
          <w:bCs w:val="0"/>
          <w:color w:val="000000"/>
          <w:vertAlign w:val="baseline"/>
        </w:rPr>
      </w:pPr>
      <w:r w:rsidDel="00000000" w:rsidR="00000000" w:rsidRPr="00000000">
        <w:rPr>
          <w:b w:val="1"/>
          <w:bCs w:val="1"/>
          <w:color w:val="000000"/>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64">
      <w:pPr>
        <w:tabs>
          <w:tab w:val="left" w:leader="none" w:pos="426"/>
        </w:tabs>
        <w:spacing w:line="276" w:lineRule="auto"/>
        <w:ind w:right="-1"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65">
      <w:pPr>
        <w:tabs>
          <w:tab w:val="left" w:leader="none" w:pos="426"/>
          <w:tab w:val="left" w:leader="none" w:pos="8789"/>
        </w:tabs>
        <w:spacing w:line="276" w:lineRule="auto"/>
        <w:ind w:right="-1" w:firstLine="720"/>
        <w:jc w:val="both"/>
        <w:rPr>
          <w:b w:val="0"/>
          <w:bCs w:val="0"/>
          <w:color w:val="000000"/>
          <w:vertAlign w:val="baseline"/>
        </w:rPr>
      </w:pPr>
      <w:r w:rsidDel="00000000" w:rsidR="00000000" w:rsidRPr="00000000">
        <w:rPr>
          <w:b w:val="1"/>
          <w:bCs w:val="1"/>
          <w:color w:val="000000"/>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66">
      <w:pPr>
        <w:tabs>
          <w:tab w:val="left" w:leader="none" w:pos="426"/>
        </w:tabs>
        <w:spacing w:line="276" w:lineRule="auto"/>
        <w:ind w:right="-1" w:firstLine="2268"/>
        <w:jc w:val="both"/>
        <w:rPr>
          <w:b w:val="0"/>
          <w:bCs w:val="0"/>
          <w:color w:val="000000"/>
          <w:vertAlign w:val="baseline"/>
        </w:rPr>
      </w:pPr>
      <w:r w:rsidDel="00000000" w:rsidR="00000000" w:rsidRPr="00000000">
        <w:rPr>
          <w:rtl w:val="0"/>
        </w:rPr>
      </w:r>
    </w:p>
    <w:p w:rsidR="00000000" w:rsidDel="00000000" w:rsidP="00000000" w:rsidRDefault="00000000" w:rsidRPr="00000000" w14:paraId="00000067">
      <w:pPr>
        <w:tabs>
          <w:tab w:val="left" w:leader="none" w:pos="426"/>
        </w:tabs>
        <w:spacing w:line="276" w:lineRule="auto"/>
        <w:ind w:right="-1" w:firstLine="720"/>
        <w:jc w:val="both"/>
        <w:rPr>
          <w:b w:val="0"/>
          <w:bCs w:val="0"/>
          <w:color w:val="000000"/>
          <w:vertAlign w:val="baseline"/>
        </w:rPr>
      </w:pPr>
      <w:r w:rsidDel="00000000" w:rsidR="00000000" w:rsidRPr="00000000">
        <w:rPr>
          <w:b w:val="1"/>
          <w:bCs w:val="1"/>
          <w:color w:val="000000"/>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68">
      <w:pPr>
        <w:tabs>
          <w:tab w:val="left" w:leader="none" w:pos="426"/>
        </w:tabs>
        <w:spacing w:line="276" w:lineRule="auto"/>
        <w:ind w:right="-1"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69">
      <w:pPr>
        <w:tabs>
          <w:tab w:val="left" w:leader="none" w:pos="426"/>
        </w:tabs>
        <w:spacing w:line="276" w:lineRule="auto"/>
        <w:ind w:right="-1" w:firstLine="720"/>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5" w:top="1134" w:left="1276"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10173.0" w:type="dxa"/>
      <w:jc w:val="left"/>
      <w:tblInd w:w="-108.0" w:type="dxa"/>
      <w:tblLayout w:type="fixed"/>
      <w:tblLook w:val="0000"/>
    </w:tblPr>
    <w:tblGrid>
      <w:gridCol w:w="250"/>
      <w:gridCol w:w="9923"/>
      <w:tblGridChange w:id="0">
        <w:tblGrid>
          <w:gridCol w:w="250"/>
          <w:gridCol w:w="9923"/>
        </w:tblGrid>
      </w:tblGridChange>
    </w:tblGrid>
    <w:tr>
      <w:trPr>
        <w:cantSplit w:val="0"/>
        <w:tblHeader w:val="0"/>
      </w:trPr>
      <w:tc>
        <w:tcPr>
          <w:vAlign w:val="center"/>
        </w:tcPr>
        <w:p w:rsidR="00000000" w:rsidDel="00000000" w:rsidP="00000000" w:rsidRDefault="00000000" w:rsidRPr="00000000" w14:paraId="0000006B">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6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E">
          <w:pPr>
            <w:pBdr>
              <w:bottom w:color="000000" w:space="1" w:sz="6" w:val="single"/>
            </w:pBdr>
            <w:tabs>
              <w:tab w:val="center" w:leader="none" w:pos="4153"/>
              <w:tab w:val="right" w:leader="none" w:pos="8306"/>
            </w:tabs>
            <w:spacing w:after="20" w:before="20" w:lineRule="auto"/>
            <w:jc w:val="center"/>
            <w:rPr>
              <w:b w:val="0"/>
              <w:bCs w:val="0"/>
              <w:u w:val="single"/>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tc>
    </w:tr>
  </w:tbl>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730" w:hanging="102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libri" w:cs="Calibri" w:eastAsia="Calibri" w:hAnsi="Calibri"/>
      <w:b w:val="1"/>
      <w:bCs w:val="1"/>
      <w:sz w:val="32"/>
      <w:szCs w:val="32"/>
      <w:vertAlign w:val="baseline"/>
    </w:rPr>
  </w:style>
  <w:style w:type="paragraph" w:styleId="Heading2">
    <w:name w:val="heading 2"/>
    <w:basedOn w:val="Normal"/>
    <w:next w:val="Normal"/>
    <w:pPr>
      <w:keepNext w:val="1"/>
      <w:spacing w:after="60" w:before="240" w:lineRule="auto"/>
    </w:pPr>
    <w:rPr>
      <w:rFonts w:ascii="Calibri" w:cs="Calibri" w:eastAsia="Calibri" w:hAnsi="Calibri"/>
      <w:b w:val="1"/>
      <w:bCs w:val="1"/>
      <w:i w:val="1"/>
      <w:iCs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