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left" w:leader="none" w:pos="709"/>
        </w:tabs>
        <w:ind w:right="-284"/>
        <w:jc w:val="center"/>
        <w:rPr>
          <w:b w:val="0"/>
          <w:bCs w:val="0"/>
          <w:sz w:val="24"/>
          <w:szCs w:val="24"/>
          <w:vertAlign w:val="baseline"/>
        </w:rPr>
      </w:pPr>
      <w:r w:rsidDel="00000000" w:rsidR="00000000" w:rsidRPr="00000000">
        <w:rPr>
          <w:b w:val="1"/>
          <w:bCs w:val="1"/>
          <w:sz w:val="24"/>
          <w:szCs w:val="24"/>
          <w:vertAlign w:val="baseline"/>
          <w:rtl w:val="0"/>
        </w:rPr>
        <w:t xml:space="preserve">РЕШЕНИЕ</w:t>
      </w:r>
      <w:r w:rsidDel="00000000" w:rsidR="00000000" w:rsidRPr="00000000">
        <w:rPr>
          <w:rtl w:val="0"/>
        </w:rPr>
      </w:r>
    </w:p>
    <w:p w:rsidR="00000000" w:rsidDel="00000000" w:rsidP="00000000" w:rsidRDefault="00000000" w:rsidRPr="00000000" w14:paraId="00000002">
      <w:pPr>
        <w:tabs>
          <w:tab w:val="left" w:leader="none" w:pos="709"/>
        </w:tabs>
        <w:ind w:right="-284"/>
        <w:jc w:val="center"/>
        <w:rPr>
          <w:b w:val="0"/>
          <w:bCs w:val="0"/>
          <w:sz w:val="24"/>
          <w:szCs w:val="24"/>
          <w:vertAlign w:val="baseline"/>
        </w:rPr>
      </w:pPr>
      <w:r w:rsidDel="00000000" w:rsidR="00000000" w:rsidRPr="00000000">
        <w:rPr>
          <w:b w:val="1"/>
          <w:bCs w:val="1"/>
          <w:sz w:val="24"/>
          <w:szCs w:val="24"/>
          <w:vertAlign w:val="baseline"/>
          <w:rtl w:val="0"/>
        </w:rPr>
        <w:t xml:space="preserve">№ РС–2–23-001</w:t>
      </w:r>
      <w:r w:rsidDel="00000000" w:rsidR="00000000" w:rsidRPr="00000000">
        <w:rPr>
          <w:rtl w:val="0"/>
        </w:rPr>
      </w:r>
    </w:p>
    <w:p w:rsidR="00000000" w:rsidDel="00000000" w:rsidP="00000000" w:rsidRDefault="00000000" w:rsidRPr="00000000" w14:paraId="00000003">
      <w:pPr>
        <w:ind w:left="-284" w:right="-284" w:firstLine="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04">
      <w:pPr>
        <w:tabs>
          <w:tab w:val="left" w:leader="none" w:pos="426"/>
        </w:tabs>
        <w:ind w:right="49" w:firstLine="720"/>
        <w:jc w:val="both"/>
        <w:rPr>
          <w:sz w:val="24"/>
          <w:szCs w:val="24"/>
          <w:vertAlign w:val="baseline"/>
        </w:rPr>
      </w:pPr>
      <w:r w:rsidDel="00000000" w:rsidR="00000000" w:rsidRPr="00000000">
        <w:rPr>
          <w:sz w:val="24"/>
          <w:szCs w:val="24"/>
          <w:vertAlign w:val="baseline"/>
          <w:rtl w:val="0"/>
        </w:rPr>
        <w:t xml:space="preserve">Днес, 19.01.2024 г., Комисията за противодействие на корупцията /КПК/, в състав:</w:t>
      </w:r>
    </w:p>
    <w:p w:rsidR="00000000" w:rsidDel="00000000" w:rsidP="00000000" w:rsidRDefault="00000000" w:rsidRPr="00000000" w14:paraId="00000005">
      <w:pPr>
        <w:ind w:right="-284" w:firstLine="72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06">
      <w:pPr>
        <w:tabs>
          <w:tab w:val="left" w:leader="none" w:pos="567"/>
        </w:tabs>
        <w:ind w:firstLine="720"/>
        <w:jc w:val="both"/>
        <w:rPr>
          <w:b w:val="0"/>
          <w:bCs w:val="0"/>
          <w:sz w:val="24"/>
          <w:szCs w:val="24"/>
          <w:vertAlign w:val="baseline"/>
        </w:rPr>
      </w:pPr>
      <w:r w:rsidDel="00000000" w:rsidR="00000000" w:rsidRPr="00000000">
        <w:rPr>
          <w:b w:val="1"/>
          <w:bCs w:val="1"/>
          <w:sz w:val="24"/>
          <w:szCs w:val="24"/>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7">
      <w:pPr>
        <w:ind w:firstLine="720"/>
        <w:jc w:val="both"/>
        <w:rPr>
          <w:b w:val="0"/>
          <w:bCs w:val="0"/>
          <w:sz w:val="24"/>
          <w:szCs w:val="24"/>
          <w:vertAlign w:val="baseline"/>
        </w:rPr>
      </w:pPr>
      <w:r w:rsidDel="00000000" w:rsidR="00000000" w:rsidRPr="00000000">
        <w:rPr>
          <w:b w:val="1"/>
          <w:bCs w:val="1"/>
          <w:sz w:val="24"/>
          <w:szCs w:val="24"/>
          <w:vertAlign w:val="baseline"/>
          <w:rtl w:val="0"/>
        </w:rPr>
        <w:t xml:space="preserve">Член: Антоанета Георгиева – Цонкова</w:t>
      </w:r>
      <w:r w:rsidDel="00000000" w:rsidR="00000000" w:rsidRPr="00000000">
        <w:rPr>
          <w:rtl w:val="0"/>
        </w:rPr>
      </w:r>
    </w:p>
    <w:p w:rsidR="00000000" w:rsidDel="00000000" w:rsidP="00000000" w:rsidRDefault="00000000" w:rsidRPr="00000000" w14:paraId="00000008">
      <w:pPr>
        <w:ind w:firstLine="720"/>
        <w:jc w:val="both"/>
        <w:rPr>
          <w:b w:val="0"/>
          <w:bCs w:val="0"/>
          <w:sz w:val="24"/>
          <w:szCs w:val="24"/>
          <w:u w:val="single"/>
          <w:vertAlign w:val="baseline"/>
        </w:rPr>
      </w:pPr>
      <w:r w:rsidDel="00000000" w:rsidR="00000000" w:rsidRPr="00000000">
        <w:rPr>
          <w:b w:val="1"/>
          <w:bCs w:val="1"/>
          <w:sz w:val="24"/>
          <w:szCs w:val="24"/>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9">
      <w:pPr>
        <w:tabs>
          <w:tab w:val="left" w:leader="none" w:pos="709"/>
        </w:tabs>
        <w:ind w:left="-284" w:right="-141" w:firstLine="720"/>
        <w:jc w:val="both"/>
        <w:rPr>
          <w:b w:val="0"/>
          <w:bCs w:val="0"/>
          <w:sz w:val="24"/>
          <w:szCs w:val="24"/>
          <w:vertAlign w:val="baseline"/>
        </w:rPr>
      </w:pPr>
      <w:r w:rsidDel="00000000" w:rsidR="00000000" w:rsidRPr="00000000">
        <w:rPr>
          <w:b w:val="1"/>
          <w:bCs w:val="1"/>
          <w:sz w:val="24"/>
          <w:szCs w:val="24"/>
          <w:vertAlign w:val="baseline"/>
          <w:rtl w:val="0"/>
        </w:rPr>
        <w:tab/>
        <w:t xml:space="preserve">Член: Силвия Къдрева</w:t>
      </w:r>
      <w:r w:rsidDel="00000000" w:rsidR="00000000" w:rsidRPr="00000000">
        <w:rPr>
          <w:rtl w:val="0"/>
        </w:rPr>
      </w:r>
    </w:p>
    <w:p w:rsidR="00000000" w:rsidDel="00000000" w:rsidP="00000000" w:rsidRDefault="00000000" w:rsidRPr="00000000" w14:paraId="0000000A">
      <w:pPr>
        <w:tabs>
          <w:tab w:val="left" w:leader="none" w:pos="709"/>
        </w:tabs>
        <w:ind w:left="-284" w:right="-141" w:firstLine="72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0B">
      <w:pPr>
        <w:ind w:left="-284" w:firstLine="720"/>
        <w:jc w:val="center"/>
        <w:rPr>
          <w:b w:val="0"/>
          <w:bCs w:val="0"/>
          <w:sz w:val="24"/>
          <w:szCs w:val="24"/>
          <w:vertAlign w:val="baseline"/>
        </w:rPr>
      </w:pPr>
      <w:r w:rsidDel="00000000" w:rsidR="00000000" w:rsidRPr="00000000">
        <w:rPr>
          <w:b w:val="1"/>
          <w:bCs w:val="1"/>
          <w:sz w:val="24"/>
          <w:szCs w:val="24"/>
          <w:vertAlign w:val="baseline"/>
          <w:rtl w:val="0"/>
        </w:rPr>
        <w:t xml:space="preserve">У С Т А Н О В И :</w:t>
      </w:r>
      <w:r w:rsidDel="00000000" w:rsidR="00000000" w:rsidRPr="00000000">
        <w:rPr>
          <w:rtl w:val="0"/>
        </w:rPr>
      </w:r>
    </w:p>
    <w:p w:rsidR="00000000" w:rsidDel="00000000" w:rsidP="00000000" w:rsidRDefault="00000000" w:rsidRPr="00000000" w14:paraId="0000000C">
      <w:pPr>
        <w:ind w:left="-284" w:firstLine="720"/>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0D">
      <w:pPr>
        <w:tabs>
          <w:tab w:val="left" w:leader="none" w:pos="9356"/>
        </w:tabs>
        <w:ind w:right="1" w:firstLine="720"/>
        <w:jc w:val="both"/>
        <w:rPr>
          <w:sz w:val="24"/>
          <w:szCs w:val="24"/>
          <w:vertAlign w:val="baseline"/>
        </w:rPr>
      </w:pPr>
      <w:r w:rsidDel="00000000" w:rsidR="00000000" w:rsidRPr="00000000">
        <w:rPr>
          <w:sz w:val="24"/>
          <w:szCs w:val="24"/>
          <w:vertAlign w:val="baseline"/>
          <w:rtl w:val="0"/>
        </w:rPr>
        <w:t xml:space="preserve">Производството е по реда на чл. 89, ал. 1, пр. 1 от Закона за противодействие на корупцията (ЗПК) и е образувано въз основа на Решение за образуване на производство за конфликт на интереси № КИ-014 от 18.10.2023 г. по сигнал с рег. № ЦУ01/С-2/06.10.2023 година. Със същото Решение е прието да се извърши п</w:t>
      </w:r>
      <w:r w:rsidDel="00000000" w:rsidR="00000000" w:rsidRPr="00000000">
        <w:rPr>
          <w:color w:val="000000"/>
          <w:sz w:val="24"/>
          <w:szCs w:val="24"/>
          <w:vertAlign w:val="baseline"/>
          <w:rtl w:val="0"/>
        </w:rPr>
        <w:t xml:space="preserve">роверка по реда на чл. 13, ал. 1, т. 8 от ЗПК.  </w:t>
      </w:r>
      <w:r w:rsidDel="00000000" w:rsidR="00000000" w:rsidRPr="00000000">
        <w:rPr>
          <w:rtl w:val="0"/>
        </w:rPr>
      </w:r>
    </w:p>
    <w:p w:rsidR="00000000" w:rsidDel="00000000" w:rsidP="00000000" w:rsidRDefault="00000000" w:rsidRPr="00000000" w14:paraId="0000000E">
      <w:pPr>
        <w:tabs>
          <w:tab w:val="left" w:leader="none" w:pos="426"/>
        </w:tabs>
        <w:ind w:firstLine="720"/>
        <w:jc w:val="both"/>
        <w:rPr>
          <w:color w:val="000000"/>
          <w:sz w:val="24"/>
          <w:szCs w:val="24"/>
          <w:vertAlign w:val="baseline"/>
        </w:rPr>
      </w:pPr>
      <w:r w:rsidDel="00000000" w:rsidR="00000000" w:rsidRPr="00000000">
        <w:rPr>
          <w:color w:val="000000"/>
          <w:sz w:val="24"/>
          <w:szCs w:val="24"/>
          <w:vertAlign w:val="baseline"/>
          <w:rtl w:val="0"/>
        </w:rPr>
        <w:t xml:space="preserve">Производството е образувано срещу Николай Сиджимов – заместник -  министър на околната среда и водите.  </w:t>
      </w:r>
    </w:p>
    <w:p w:rsidR="00000000" w:rsidDel="00000000" w:rsidP="00000000" w:rsidRDefault="00000000" w:rsidRPr="00000000" w14:paraId="0000000F">
      <w:pPr>
        <w:ind w:firstLine="720"/>
        <w:jc w:val="both"/>
        <w:rPr>
          <w:sz w:val="24"/>
          <w:szCs w:val="24"/>
          <w:vertAlign w:val="baseline"/>
        </w:rPr>
      </w:pPr>
      <w:r w:rsidDel="00000000" w:rsidR="00000000" w:rsidRPr="00000000">
        <w:rPr>
          <w:sz w:val="24"/>
          <w:szCs w:val="24"/>
          <w:vertAlign w:val="baseline"/>
          <w:rtl w:val="0"/>
        </w:rPr>
        <w:t xml:space="preserve">По същество в сигнала се твърди, че Сиджимов е встъпил в длъжност „заместник -  министър на околната среда и водите“ на 22.06.2023 г. Съгласно вписаните обстоятелства в ТРРЮЛНЦ по партидата на търговското дружество „***“ ООД, с ЕИК ***, Николай Сиджимов е бил управител на дружеството до 28.09.2023 г., или повече от три месеца след встъпването си в длъжност като заместник – министър. Сиджимов е подал декларация на 17.07.2023 г., в която не е декларирал това обстоятелство, както не е декларирал и обстоятелството, че е управляващ на Фондация „***“ с БУЛСТАТ ***. Твърди се, че „***“ ООД е с предмет на дейност, който попада в обхвата на компетентност на министъра на околната среда и водите, подпомаган от заместник – министрите си, и в тази връзка Сиджимов има възможност пряко да влияе при разработването на проекти за нормативни актове и др., докато е заместник – министър и същевременно управител на дружеството. </w:t>
      </w:r>
    </w:p>
    <w:p w:rsidR="00000000" w:rsidDel="00000000" w:rsidP="00000000" w:rsidRDefault="00000000" w:rsidRPr="00000000" w14:paraId="00000010">
      <w:pPr>
        <w:tabs>
          <w:tab w:val="left" w:leader="none" w:pos="0"/>
        </w:tabs>
        <w:ind w:firstLine="720"/>
        <w:jc w:val="both"/>
        <w:rPr>
          <w:sz w:val="24"/>
          <w:szCs w:val="24"/>
          <w:vertAlign w:val="baseline"/>
        </w:rPr>
      </w:pPr>
      <w:r w:rsidDel="00000000" w:rsidR="00000000" w:rsidRPr="00000000">
        <w:rPr>
          <w:sz w:val="24"/>
          <w:szCs w:val="24"/>
          <w:vertAlign w:val="baseline"/>
          <w:rtl w:val="0"/>
        </w:rPr>
        <w:t xml:space="preserve">Комисията служебно е извършила справки в Търговски регистър и регистъра на юридическите лица с нестопанска цел (ТРРЮЛНЦ), в правно – информационна система „Сиела“, в регистър БУЛСТАТ, на ел. страници на министерство на околната среда и водите. </w:t>
      </w:r>
    </w:p>
    <w:p w:rsidR="00000000" w:rsidDel="00000000" w:rsidP="00000000" w:rsidRDefault="00000000" w:rsidRPr="00000000" w14:paraId="00000011">
      <w:pPr>
        <w:tabs>
          <w:tab w:val="left" w:leader="none" w:pos="0"/>
        </w:tabs>
        <w:ind w:firstLine="720"/>
        <w:jc w:val="both"/>
        <w:rPr>
          <w:sz w:val="24"/>
          <w:szCs w:val="24"/>
          <w:vertAlign w:val="baseline"/>
        </w:rPr>
      </w:pPr>
      <w:r w:rsidDel="00000000" w:rsidR="00000000" w:rsidRPr="00000000">
        <w:rPr>
          <w:sz w:val="24"/>
          <w:szCs w:val="24"/>
          <w:vertAlign w:val="baseline"/>
          <w:rtl w:val="0"/>
        </w:rPr>
        <w:t xml:space="preserve">Във връзка с изложеното в сигнала от ръководителя на Главния инспекторат към Министерския съвет е получено писмо с вх. № КПК-КИ-85#1/07.11.2023 г. на КПК със следните заверени копия от документи: Заповед за назначаване на длъжността заместник –министър на околната среда и водите № КВ-230 от 21.06.2023 г.; Декларация по чл. 35, ал. 1, т. 1 от ЗПКОНПИ /отм./ от Николай Сиджимов от 26.06.2023 г.; Декларация за обстоятелствата по чл. 19, ал. 7 от Закона за администрацията от Николай Сиджимов от 26.06.2023 г., ведно с приложения към тях: Уведомление до Общото събрание на съдружниците на „***“ ООД; Молба до С. градски съд; Протокол от решения на управителя на фондация в частна полза „***“ от 16.12.2021 г.; образец от подпис; Протокол от решения на управителя на фондация в частна полза „***“ от 20.12.2021 г., както и Декларация по чл. 35, ал. 1, т. 3 от ЗПКОНПИ /отм./ от Николай Сиджимов от 05.10.2023 г.; Молба от Николай Сиджимов до Фондация „***“ от 15.12.2021 г.; Молба до С. градски съд; Писмо до Николай Сиджимов от член на УС на Фондация „***“  от 29.12.2021 г.; Декларация по чл. 13, ал.4 от Закона за Търговския регистър и регистъра на юридическите лица с нестопанска цел от Николай Сиджимов;  Уведомление от Общински съвет С. до Николай Сиджимов с изх. № 30-00-1(1) от 31.01.2022 г. с приложение: препис-извлечение от Протокол №1 /26.01.2022 г. на ПК по оперативен контрол; писмо с изх. № 03.00-337 от 06.11.2023 г. на главния секретар на МОСВ относно предоставяне на документи и информация по повод извършвана проверка. </w:t>
      </w:r>
    </w:p>
    <w:p w:rsidR="00000000" w:rsidDel="00000000" w:rsidP="00000000" w:rsidRDefault="00000000" w:rsidRPr="00000000" w14:paraId="00000012">
      <w:pPr>
        <w:tabs>
          <w:tab w:val="left" w:leader="none" w:pos="0"/>
        </w:tabs>
        <w:ind w:firstLine="720"/>
        <w:jc w:val="both"/>
        <w:rPr>
          <w:sz w:val="24"/>
          <w:szCs w:val="24"/>
          <w:vertAlign w:val="baseline"/>
        </w:rPr>
      </w:pPr>
      <w:r w:rsidDel="00000000" w:rsidR="00000000" w:rsidRPr="00000000">
        <w:rPr>
          <w:sz w:val="24"/>
          <w:szCs w:val="24"/>
          <w:vertAlign w:val="baseline"/>
          <w:rtl w:val="0"/>
        </w:rPr>
        <w:t xml:space="preserve">Допълнително в Комисията е постъпило от зам. - председателя на С. градски съд писмо с вх. № КПК-133/21.12.2023 г. на КПК, съдържащо служебна справка за  извършени вписвания по ф.д. №1969/2003 г. на Фондация „***“ , справка за фирмено дело от Търговски регистър – Делфи и Решение № 1 по ф.д. №1969/2003 г. на СГС.</w:t>
      </w:r>
    </w:p>
    <w:p w:rsidR="00000000" w:rsidDel="00000000" w:rsidP="00000000" w:rsidRDefault="00000000" w:rsidRPr="00000000" w14:paraId="00000013">
      <w:pPr>
        <w:tabs>
          <w:tab w:val="left" w:leader="none" w:pos="0"/>
        </w:tabs>
        <w:ind w:firstLine="720"/>
        <w:jc w:val="both"/>
        <w:rPr>
          <w:sz w:val="24"/>
          <w:szCs w:val="24"/>
          <w:vertAlign w:val="baseline"/>
        </w:rPr>
      </w:pPr>
      <w:r w:rsidDel="00000000" w:rsidR="00000000" w:rsidRPr="00000000">
        <w:rPr>
          <w:sz w:val="24"/>
          <w:szCs w:val="24"/>
          <w:vertAlign w:val="baseline"/>
          <w:rtl w:val="0"/>
        </w:rPr>
        <w:t xml:space="preserve">  </w:t>
      </w:r>
    </w:p>
    <w:p w:rsidR="00000000" w:rsidDel="00000000" w:rsidP="00000000" w:rsidRDefault="00000000" w:rsidRPr="00000000" w14:paraId="00000014">
      <w:pPr>
        <w:ind w:firstLine="720"/>
        <w:jc w:val="center"/>
        <w:rPr>
          <w:b w:val="0"/>
          <w:bCs w:val="0"/>
          <w:sz w:val="24"/>
          <w:szCs w:val="24"/>
          <w:vertAlign w:val="baseline"/>
        </w:rPr>
      </w:pPr>
      <w:r w:rsidDel="00000000" w:rsidR="00000000" w:rsidRPr="00000000">
        <w:rPr>
          <w:b w:val="1"/>
          <w:bCs w:val="1"/>
          <w:sz w:val="24"/>
          <w:szCs w:val="24"/>
          <w:vertAlign w:val="baseline"/>
          <w:rtl w:val="0"/>
        </w:rPr>
        <w:t xml:space="preserve">От събраните в хода на проверката доказателства, се установи следното от фактическа страна:</w:t>
      </w:r>
      <w:r w:rsidDel="00000000" w:rsidR="00000000" w:rsidRPr="00000000">
        <w:rPr>
          <w:rtl w:val="0"/>
        </w:rPr>
      </w:r>
    </w:p>
    <w:p w:rsidR="00000000" w:rsidDel="00000000" w:rsidP="00000000" w:rsidRDefault="00000000" w:rsidRPr="00000000" w14:paraId="00000015">
      <w:pPr>
        <w:ind w:firstLine="720"/>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16">
      <w:pPr>
        <w:tabs>
          <w:tab w:val="left" w:leader="none" w:pos="426"/>
        </w:tabs>
        <w:ind w:right="1" w:firstLine="720"/>
        <w:jc w:val="both"/>
        <w:rPr>
          <w:sz w:val="24"/>
          <w:szCs w:val="24"/>
          <w:vertAlign w:val="baseline"/>
        </w:rPr>
      </w:pPr>
      <w:r w:rsidDel="00000000" w:rsidR="00000000" w:rsidRPr="00000000">
        <w:rPr>
          <w:sz w:val="24"/>
          <w:szCs w:val="24"/>
          <w:vertAlign w:val="baseline"/>
          <w:rtl w:val="0"/>
        </w:rPr>
        <w:t xml:space="preserve">Сигналът е подаден от лице, с посочени три имена, адрес, телефон и е подписан.    </w:t>
      </w:r>
    </w:p>
    <w:p w:rsidR="00000000" w:rsidDel="00000000" w:rsidP="00000000" w:rsidRDefault="00000000" w:rsidRPr="00000000" w14:paraId="00000017">
      <w:pPr>
        <w:tabs>
          <w:tab w:val="left" w:leader="none" w:pos="426"/>
        </w:tabs>
        <w:ind w:right="1" w:firstLine="720"/>
        <w:jc w:val="both"/>
        <w:rPr>
          <w:sz w:val="24"/>
          <w:szCs w:val="24"/>
          <w:vertAlign w:val="baseline"/>
        </w:rPr>
      </w:pPr>
      <w:r w:rsidDel="00000000" w:rsidR="00000000" w:rsidRPr="00000000">
        <w:rPr>
          <w:sz w:val="24"/>
          <w:szCs w:val="24"/>
          <w:vertAlign w:val="baseline"/>
          <w:rtl w:val="0"/>
        </w:rPr>
        <w:t xml:space="preserve">Николай Сиджимов заема длъжността на заместник - министър на околната среда и водите, назначен със Заповед на министър – председателя № КВ-230 от 21.06.2023 г. На 26.06.2023 г. в деловодството на Министерския съвет с вх. № 02.12-2 е постъпила Декларация по чл. 35, ал. 1, т. 1 от ЗПКОНПИ /отм./, в която Сиджимов е отбелязал, че заема друга длъжност, която съгласно Конституцията или закон е несъвместима със заеманата висша публична длъжност. Под отбелязването с ръкописен текст е записано: 1. Председател на управителен съвет на Фондация „***“  и 2. Управител на ф-ма „***“ ООД. Също с ръкописен текст деклараторът е записал, че са предприети действия за заличаване. От същата дата Сиджимов е предоставил в Министерския съвет Декларация за обстоятелствата по чл. 19, ал. 7 от Закона за администрацията, в която към 26.06.2023 г. декларира, че са налични обстоятелства за несъвместимост, а именно председател на управителен съвет на Фондация „***“ и управител на ф-ма „***“ ООД. Отново е отбелязано, че са предприети действия за заличаване. </w:t>
      </w:r>
    </w:p>
    <w:p w:rsidR="00000000" w:rsidDel="00000000" w:rsidP="00000000" w:rsidRDefault="00000000" w:rsidRPr="00000000" w14:paraId="00000018">
      <w:pPr>
        <w:tabs>
          <w:tab w:val="left" w:leader="none" w:pos="426"/>
        </w:tabs>
        <w:ind w:right="1" w:firstLine="720"/>
        <w:jc w:val="both"/>
        <w:rPr>
          <w:sz w:val="24"/>
          <w:szCs w:val="24"/>
          <w:vertAlign w:val="baseline"/>
        </w:rPr>
      </w:pPr>
      <w:r w:rsidDel="00000000" w:rsidR="00000000" w:rsidRPr="00000000">
        <w:rPr>
          <w:sz w:val="24"/>
          <w:szCs w:val="24"/>
          <w:vertAlign w:val="baseline"/>
          <w:rtl w:val="0"/>
        </w:rPr>
        <w:t xml:space="preserve">От извършена справка в ТРРЮЛНЦ по партидата на Николай Сиджимов се установява, че към датата на назначаването му за заместник – министър в министерството на околната среда и водите, същият е вписан като управител на „***“ ООД“, обстоятелство което е заличено в ТР на 28.09.2023 г. „***“ ООД е дружество  със съдружници община С., ЕИК: ***, община Н. З., ЕИК: *** и община Т., ЕИК: ***. Като предмет на дейност е вписано: проектиране, изграждане, експлоатация и реализация на продукцията на завод за обработка на твърди битови отпадъци на общини, гр. С., гр. Н. З. и гр. Я. От приложенията, получени с писмо с вх. № КПК-КИ-85#1/07.11.2023 г. на КПК от ръководителя на Главния инспекторат към Министерския съвет е видно, че Сиджимов е отправил искане – Уведомление по чл. 141, ал.5 от Търговския закон до Общото събрание на съдружниците на „***“ ООД за прекратяване на правоотношенията му като управител на дружеството. Документът няма дата, но към доказателствата е приложено писмо от Общински съвет С. с изх.№ 30-00-1 (1) от 31.01.2022 г., адресирано до дружеството „***“ ООД, с копие до кмета на община С. и Николай Сиджимов. Писмото е придружено с протокол от проведено заседание на ПК по оперативен контрол към Общински съвет С., с който е взето решение за освобождаването на Николай Сиджимов като управител на „***“ ООД и освобождаването му от отговорност, както и извадка от единен портал за заявяване на електронни административни услуги на ТРРЮЛНЦ за заличено обстоятелство, а именно името на Николай Янков Сиджимов като управител на дружеството „***“ ООД.  </w:t>
      </w:r>
    </w:p>
    <w:p w:rsidR="00000000" w:rsidDel="00000000" w:rsidP="00000000" w:rsidRDefault="00000000" w:rsidRPr="00000000" w14:paraId="00000019">
      <w:pPr>
        <w:tabs>
          <w:tab w:val="left" w:leader="none" w:pos="426"/>
        </w:tabs>
        <w:ind w:right="1" w:firstLine="720"/>
        <w:jc w:val="both"/>
        <w:rPr>
          <w:sz w:val="24"/>
          <w:szCs w:val="24"/>
          <w:vertAlign w:val="baseline"/>
        </w:rPr>
      </w:pPr>
      <w:r w:rsidDel="00000000" w:rsidR="00000000" w:rsidRPr="00000000">
        <w:rPr>
          <w:sz w:val="24"/>
          <w:szCs w:val="24"/>
          <w:vertAlign w:val="baseline"/>
          <w:rtl w:val="0"/>
        </w:rPr>
        <w:t xml:space="preserve">От извършена справка в Регистър БУЛСТАТ се установява, че Сиджимов е вписан като председател на Фондация „***“. Фондацията  „***“ е регистрирана на 21.02.2003 г. с Решение на С. градски съд и не е пререгистрирана в Търговския регистър. Създадена е за осъществяване на дейност в частна полза и нейни цели са да подпомага демократичните процеси в обществено-икономическото развитие на България, да подобрява икономическата стабилност, развитието на малкия и среден бизнес, да съдейства за развитието на външно-икономическите връзки и др.  Съгласно учредителните документи орган на управление на Фондацията е Управителният съвет, в състав Николай Сиджимов, С. И. С. и Д. Г. Д. С представителна власт е оправомощен председателят на Фондацията Николай Сиджимов.  </w:t>
      </w:r>
    </w:p>
    <w:p w:rsidR="00000000" w:rsidDel="00000000" w:rsidP="00000000" w:rsidRDefault="00000000" w:rsidRPr="00000000" w14:paraId="0000001A">
      <w:pPr>
        <w:tabs>
          <w:tab w:val="left" w:leader="none" w:pos="426"/>
        </w:tabs>
        <w:ind w:right="1" w:firstLine="720"/>
        <w:jc w:val="both"/>
        <w:rPr>
          <w:sz w:val="24"/>
          <w:szCs w:val="24"/>
          <w:vertAlign w:val="baseline"/>
        </w:rPr>
      </w:pPr>
      <w:r w:rsidDel="00000000" w:rsidR="00000000" w:rsidRPr="00000000">
        <w:rPr>
          <w:sz w:val="24"/>
          <w:szCs w:val="24"/>
          <w:vertAlign w:val="baseline"/>
          <w:rtl w:val="0"/>
        </w:rPr>
        <w:t xml:space="preserve">От предоставените по производството доказателства с писмо с вх. № КПК-КИ-85#1/07.11.2023 г. на КПК от ръководителя на Главния инспекторат към Министерския съвет е видно, че наред с Декларациите по ЗПКОНПИ /отм./ и за обстоятелствата по чл. 19, ал. 7 от Закона за администрацията Сиджимов е приложил и документи, удостоверяващи предприетите от него действия за заличаване на обстоятелствата, несъвместими с длъжността, която заема. От негово име изхожда Молба до С. градски съд, с която Сиджимов информира съда, че на 16.12.2021 г. е взето решение за прекратяване на дейността на Фондацията, предприемане на действия по нейната ликвидация, избран е ликвидатор и е определен срока за приключване на ликвидацията. На този документ няма поставена дата. От 16.12.2021 г. е Протокол от решения на управителя на фондация в частна полза „***“, в който подписаният Николай Сиджимов - управител на фондацията взима решения: да се прекрати дейността на фондацията; да се започне процедура по ликвидация; да се уведоми Националната агенция по приходите за започналата процедура по ликвидация; избира за ликвидатор на фондацията П. П. П. Приложен е и Образец от  подпис от П. и неговото писмено съгласие да бъде вписан като ликвидатор на фондация „***“. Пак от името на Сиджимов е Молба, адресирана до Фондацията от 15.12.2021 г., с която той отправя своето едностранно волеизявление на основание чл. 22, ал.1 , т.1 от ЗЮЛНЦ за прекратяване на членството му в управителния орган и освобождаването му като председател на Фондацията. Приложен е още отговор/писмо, подписано от Д. Г. като член на УС на Фондация „***“ до Николай Сиджимов, с което го информира, че молбата му за освобождаване като член и председател на Фондацията е приета, но поради смъртта на третия член на управителния орган на Фондацията, е затруднено взимането на решение за прекратяването на членството на Сиджимов във върховния орган и председателството му, както и вписването на промените. Поради тази причина не били предприети и действия по пререгистрация на Фондацията, съгласно § 25 от ПЗР на Закона за юридическите лица с нестопанска цел, според който юридическите лица с нестопанска цел, вписани в регистъра на юридическите лица с нестопанска цел при окръжните съдилища, са длъжни да подадат заявление за пререгистрация по този закон в срок до 31 декември 2022 г. Датата на писмото е 29.12.2021 г. и е положен съморъчен подпис на Д. Г.</w:t>
      </w:r>
    </w:p>
    <w:p w:rsidR="00000000" w:rsidDel="00000000" w:rsidP="00000000" w:rsidRDefault="00000000" w:rsidRPr="00000000" w14:paraId="0000001B">
      <w:pPr>
        <w:tabs>
          <w:tab w:val="left" w:leader="none" w:pos="426"/>
        </w:tabs>
        <w:ind w:right="1" w:firstLine="720"/>
        <w:jc w:val="both"/>
        <w:rPr>
          <w:sz w:val="24"/>
          <w:szCs w:val="24"/>
          <w:vertAlign w:val="baseline"/>
        </w:rPr>
      </w:pPr>
      <w:r w:rsidDel="00000000" w:rsidR="00000000" w:rsidRPr="00000000">
        <w:rPr>
          <w:sz w:val="24"/>
          <w:szCs w:val="24"/>
          <w:vertAlign w:val="baseline"/>
          <w:rtl w:val="0"/>
        </w:rPr>
        <w:t xml:space="preserve">Видно от информацията и доказателствата, получени с писмо с вх. № КПК-133/21.12.2023 г. на КПК от зам. - председателя на С. градски съд, се установява, че след постановеното по фирменото дело решение за регистрация на Фондация „***“ през 2003 г. няма постъпило искане и предоставени документи за обявяване на ликвидация и прекратяване на дейността на фондацията. </w:t>
      </w:r>
    </w:p>
    <w:p w:rsidR="00000000" w:rsidDel="00000000" w:rsidP="00000000" w:rsidRDefault="00000000" w:rsidRPr="00000000" w14:paraId="0000001C">
      <w:pPr>
        <w:tabs>
          <w:tab w:val="left" w:leader="none" w:pos="426"/>
        </w:tabs>
        <w:ind w:right="1" w:firstLine="720"/>
        <w:jc w:val="both"/>
        <w:rPr>
          <w:sz w:val="24"/>
          <w:szCs w:val="24"/>
          <w:vertAlign w:val="baseline"/>
        </w:rPr>
      </w:pPr>
      <w:r w:rsidDel="00000000" w:rsidR="00000000" w:rsidRPr="00000000">
        <w:rPr>
          <w:sz w:val="24"/>
          <w:szCs w:val="24"/>
          <w:vertAlign w:val="baseline"/>
          <w:rtl w:val="0"/>
        </w:rPr>
        <w:t xml:space="preserve">От писмо с изх. № 03-00-337/06.11.2023 г. на министерство на околната среда и водите е видно, че след справка в деловодната система на министерството няма регистрирани входящи, изходящи, съгласувани документи или заповеди, удостоверяващи извършени от зам. –министър Сиджимов правомощия по отношение на „***“ ООД и Фондация „***“.</w:t>
      </w:r>
    </w:p>
    <w:p w:rsidR="00000000" w:rsidDel="00000000" w:rsidP="00000000" w:rsidRDefault="00000000" w:rsidRPr="00000000" w14:paraId="0000001D">
      <w:pPr>
        <w:tabs>
          <w:tab w:val="left" w:leader="none" w:pos="426"/>
        </w:tabs>
        <w:ind w:right="1" w:firstLine="720"/>
        <w:jc w:val="center"/>
        <w:rPr>
          <w:sz w:val="24"/>
          <w:szCs w:val="24"/>
          <w:vertAlign w:val="baseline"/>
        </w:rPr>
      </w:pPr>
      <w:r w:rsidDel="00000000" w:rsidR="00000000" w:rsidRPr="00000000">
        <w:rPr>
          <w:rtl w:val="0"/>
        </w:rPr>
      </w:r>
    </w:p>
    <w:p w:rsidR="00000000" w:rsidDel="00000000" w:rsidP="00000000" w:rsidRDefault="00000000" w:rsidRPr="00000000" w14:paraId="0000001E">
      <w:pPr>
        <w:tabs>
          <w:tab w:val="left" w:leader="none" w:pos="426"/>
        </w:tabs>
        <w:ind w:right="1" w:firstLine="720"/>
        <w:jc w:val="center"/>
        <w:rPr>
          <w:b w:val="0"/>
          <w:bCs w:val="0"/>
          <w:sz w:val="24"/>
          <w:szCs w:val="24"/>
          <w:vertAlign w:val="baseline"/>
        </w:rPr>
      </w:pPr>
      <w:r w:rsidDel="00000000" w:rsidR="00000000" w:rsidRPr="00000000">
        <w:rPr>
          <w:b w:val="1"/>
          <w:bCs w:val="1"/>
          <w:sz w:val="24"/>
          <w:szCs w:val="24"/>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1F">
      <w:pPr>
        <w:tabs>
          <w:tab w:val="left" w:leader="none" w:pos="426"/>
        </w:tabs>
        <w:ind w:right="1" w:firstLine="72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20">
      <w:pPr>
        <w:ind w:firstLine="709"/>
        <w:jc w:val="both"/>
        <w:rPr>
          <w:sz w:val="24"/>
          <w:szCs w:val="24"/>
          <w:vertAlign w:val="baseline"/>
        </w:rPr>
      </w:pPr>
      <w:r w:rsidDel="00000000" w:rsidR="00000000" w:rsidRPr="00000000">
        <w:rPr>
          <w:sz w:val="24"/>
          <w:szCs w:val="24"/>
          <w:vertAlign w:val="baseline"/>
          <w:rtl w:val="0"/>
        </w:rPr>
        <w:t xml:space="preserve">За да е осъществен конфликт на интереси по смисъла на чл. 70 от Закона за противодействие на корупцията /ЗПК/, трябва да са налице три кумулативни предпоставки: лице, заемащо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1">
      <w:pPr>
        <w:ind w:firstLine="709"/>
        <w:jc w:val="both"/>
        <w:rPr>
          <w:sz w:val="24"/>
          <w:szCs w:val="24"/>
          <w:vertAlign w:val="baseline"/>
        </w:rPr>
      </w:pPr>
      <w:r w:rsidDel="00000000" w:rsidR="00000000" w:rsidRPr="00000000">
        <w:rPr>
          <w:sz w:val="24"/>
          <w:szCs w:val="24"/>
          <w:vertAlign w:val="baseline"/>
          <w:rtl w:val="0"/>
        </w:rPr>
        <w:t xml:space="preserve">Легалните дефиниции на понятията частен интерес и облага се съдържат в чл. 71 и чл. 72 от ЗПК. Частен интерес е всеки интерес, който води до облага от материален или нематериален характер за лицето, заемащо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2">
      <w:pPr>
        <w:ind w:firstLine="709"/>
        <w:jc w:val="both"/>
        <w:rPr>
          <w:sz w:val="24"/>
          <w:szCs w:val="24"/>
          <w:vertAlign w:val="baseline"/>
        </w:rPr>
      </w:pPr>
      <w:r w:rsidDel="00000000" w:rsidR="00000000" w:rsidRPr="00000000">
        <w:rPr>
          <w:sz w:val="24"/>
          <w:szCs w:val="24"/>
          <w:vertAlign w:val="baseline"/>
          <w:rtl w:val="0"/>
        </w:rPr>
        <w:t xml:space="preserve">Николай Сиджимов в качеството му на заместник - министър на околната среда и водите е лице, заемащо публична длъжност по чл. 6, ал. 1, т. 3 от ЗПК. В този смисъл органът, компетентен да се произнесе относно наличието или липсата на конфликт на интереси по отношение на него, е Комисията за противодействие на корупцията. </w:t>
      </w:r>
    </w:p>
    <w:p w:rsidR="00000000" w:rsidDel="00000000" w:rsidP="00000000" w:rsidRDefault="00000000" w:rsidRPr="00000000" w14:paraId="00000023">
      <w:pPr>
        <w:ind w:firstLine="709"/>
        <w:jc w:val="both"/>
        <w:rPr>
          <w:sz w:val="24"/>
          <w:szCs w:val="24"/>
          <w:vertAlign w:val="baseline"/>
        </w:rPr>
      </w:pPr>
      <w:r w:rsidDel="00000000" w:rsidR="00000000" w:rsidRPr="00000000">
        <w:rPr>
          <w:sz w:val="24"/>
          <w:szCs w:val="24"/>
          <w:vertAlign w:val="baseline"/>
          <w:rtl w:val="0"/>
        </w:rPr>
        <w:t xml:space="preserve">От събраните по производството материали и доказателства се установява, че е налице свързаност по смисъла на § 1, т. 9, б. „б“ от ДР на ЗПК на Сиджимов като член на управителен орган на Фондация „***“ и като управител на „***“ ООД с тези юридически лица. Същият обаче в качеството му на заместник - министър на околната среда и водите не е упражнил свои правомощия или задължения по служба, които да са свързани с Фондация „***“, чийто председател е, както и с дружеството „***“ ООД. Т.е в конкретния случай е налице само една от кумулативните предпоставките за „конфликт на интереси“ по отношение на Николай Сиджимов, а именно неговото качество като лице, заемащо публична длъжност, определено от поста, който заема като заместник –  министър на околната среда и водите. Липсата на упражнени правомощия по служба от лицето, заемащо публична длъжност, изключва наличието на нарушение на разпоредбите на Глава Осма, Раздел II от ЗПК, съответно води и до липсата на конфликт на интереси. </w:t>
      </w:r>
    </w:p>
    <w:p w:rsidR="00000000" w:rsidDel="00000000" w:rsidP="00000000" w:rsidRDefault="00000000" w:rsidRPr="00000000" w14:paraId="00000024">
      <w:pPr>
        <w:ind w:firstLine="708"/>
        <w:jc w:val="both"/>
        <w:rPr>
          <w:sz w:val="24"/>
          <w:szCs w:val="24"/>
          <w:vertAlign w:val="baseline"/>
        </w:rPr>
      </w:pPr>
      <w:r w:rsidDel="00000000" w:rsidR="00000000" w:rsidRPr="00000000">
        <w:rPr>
          <w:sz w:val="24"/>
          <w:szCs w:val="24"/>
          <w:vertAlign w:val="baseline"/>
          <w:rtl w:val="0"/>
        </w:rPr>
        <w:t xml:space="preserve">Комисията е направила своите изводи за липсата на конфликт на интереси на база доказателства, събрани по реда на Административнопроцесуалния кодекс, а в случая събраните такива водят до извода за липса на упражнени от Николай Сиджимов в качеството му на заместник - министър на околната среда и водите правомощия по отношение на Фондация „***“ и на дружеството „***“ ООД. Липсата на която и да е предпоставка от понятието конфликт на интереси, обуславя и липсата на конфликт на интереси.</w:t>
      </w:r>
    </w:p>
    <w:p w:rsidR="00000000" w:rsidDel="00000000" w:rsidP="00000000" w:rsidRDefault="00000000" w:rsidRPr="00000000" w14:paraId="00000025">
      <w:pPr>
        <w:ind w:firstLine="709"/>
        <w:jc w:val="both"/>
        <w:rPr>
          <w:sz w:val="24"/>
          <w:szCs w:val="24"/>
          <w:vertAlign w:val="baseline"/>
        </w:rPr>
      </w:pPr>
      <w:r w:rsidDel="00000000" w:rsidR="00000000" w:rsidRPr="00000000">
        <w:rPr>
          <w:sz w:val="24"/>
          <w:szCs w:val="24"/>
          <w:vertAlign w:val="baseline"/>
          <w:rtl w:val="0"/>
        </w:rPr>
        <w:t xml:space="preserve">Несъвместимостта от друга страна съставлява предвидени в закона пречки за съвместяване на съответната публична длъжност и заемането на друга длъжност или извършването на дейност, която съгласно Конституцията или закон е несъвместима с положението на лице, заемащо публична длъжност, съгласно § 1, т. 4 от ДР на ЗПК.</w:t>
      </w:r>
    </w:p>
    <w:p w:rsidR="00000000" w:rsidDel="00000000" w:rsidP="00000000" w:rsidRDefault="00000000" w:rsidRPr="00000000" w14:paraId="00000026">
      <w:pPr>
        <w:ind w:firstLine="709"/>
        <w:jc w:val="both"/>
        <w:rPr>
          <w:sz w:val="24"/>
          <w:szCs w:val="24"/>
          <w:vertAlign w:val="baseline"/>
        </w:rPr>
      </w:pPr>
      <w:r w:rsidDel="00000000" w:rsidR="00000000" w:rsidRPr="00000000">
        <w:rPr>
          <w:sz w:val="24"/>
          <w:szCs w:val="24"/>
          <w:vertAlign w:val="baseline"/>
          <w:rtl w:val="0"/>
        </w:rPr>
        <w:t xml:space="preserve">Съгласно разпоредбата на чл. 13, ал. 1, т. 8 от Закона за противодействие на корупцията, Комисията проверява сигнали във връзка с декларациите за несъвместимост на лицата, заемащи публични длъжности, и при установена несъвместимост сезира органа по избора или назначаването за предприемане на съответните действия.</w:t>
      </w:r>
    </w:p>
    <w:p w:rsidR="00000000" w:rsidDel="00000000" w:rsidP="00000000" w:rsidRDefault="00000000" w:rsidRPr="00000000" w14:paraId="00000027">
      <w:pPr>
        <w:ind w:firstLine="709"/>
        <w:jc w:val="both"/>
        <w:rPr>
          <w:sz w:val="24"/>
          <w:szCs w:val="24"/>
          <w:vertAlign w:val="baseline"/>
        </w:rPr>
      </w:pPr>
      <w:r w:rsidDel="00000000" w:rsidR="00000000" w:rsidRPr="00000000">
        <w:rPr>
          <w:sz w:val="24"/>
          <w:szCs w:val="24"/>
          <w:vertAlign w:val="baseline"/>
          <w:rtl w:val="0"/>
        </w:rPr>
        <w:t xml:space="preserve">По отношение на Сиджимов в качеството му на заместник - министър на околната среда и водите важат ограниченията, въведени с разпоредбата на чл. 19, ал. 7 от Закона за администрацията. Съгласно текста й министър-председателят, заместник министър-председателите, министрите, заместник-министрите, посочените в ал. 4 еднолични органи и техните заместници и членове на колегиални органи, областните управители и заместник областните управители не могат да:</w:t>
      </w:r>
    </w:p>
    <w:p w:rsidR="00000000" w:rsidDel="00000000" w:rsidP="00000000" w:rsidRDefault="00000000" w:rsidRPr="00000000" w14:paraId="00000028">
      <w:pPr>
        <w:ind w:firstLine="709"/>
        <w:jc w:val="both"/>
        <w:rPr>
          <w:sz w:val="24"/>
          <w:szCs w:val="24"/>
          <w:vertAlign w:val="baseline"/>
        </w:rPr>
      </w:pPr>
      <w:r w:rsidDel="00000000" w:rsidR="00000000" w:rsidRPr="00000000">
        <w:rPr>
          <w:sz w:val="24"/>
          <w:szCs w:val="24"/>
          <w:vertAlign w:val="baseline"/>
          <w:rtl w:val="0"/>
        </w:rPr>
        <w:t xml:space="preserve">1. заемат друга държавна длъжност;</w:t>
      </w:r>
    </w:p>
    <w:p w:rsidR="00000000" w:rsidDel="00000000" w:rsidP="00000000" w:rsidRDefault="00000000" w:rsidRPr="00000000" w14:paraId="00000029">
      <w:pPr>
        <w:ind w:firstLine="709"/>
        <w:jc w:val="both"/>
        <w:rPr>
          <w:sz w:val="24"/>
          <w:szCs w:val="24"/>
          <w:vertAlign w:val="baseline"/>
        </w:rPr>
      </w:pPr>
      <w:r w:rsidDel="00000000" w:rsidR="00000000" w:rsidRPr="00000000">
        <w:rPr>
          <w:sz w:val="24"/>
          <w:szCs w:val="24"/>
          <w:vertAlign w:val="baseline"/>
          <w:rtl w:val="0"/>
        </w:rPr>
        <w:t xml:space="preserve">2. упражняват търговска дейност или да са управители, търговски пълномощници, търговски представители, прокуристи, търговски посредници, ликвидатори или синдици;</w:t>
      </w:r>
    </w:p>
    <w:p w:rsidR="00000000" w:rsidDel="00000000" w:rsidP="00000000" w:rsidRDefault="00000000" w:rsidRPr="00000000" w14:paraId="0000002A">
      <w:pPr>
        <w:ind w:firstLine="709"/>
        <w:jc w:val="both"/>
        <w:rPr>
          <w:sz w:val="24"/>
          <w:szCs w:val="24"/>
          <w:vertAlign w:val="baseline"/>
        </w:rPr>
      </w:pPr>
      <w:r w:rsidDel="00000000" w:rsidR="00000000" w:rsidRPr="00000000">
        <w:rPr>
          <w:sz w:val="24"/>
          <w:szCs w:val="24"/>
          <w:vertAlign w:val="baseline"/>
          <w:rtl w:val="0"/>
        </w:rPr>
        <w:t xml:space="preserve">3. са членове на орган на управление или контрол на юридическо лице с нестопанска цел, търговско дружество или кооперация;</w:t>
      </w:r>
    </w:p>
    <w:p w:rsidR="00000000" w:rsidDel="00000000" w:rsidP="00000000" w:rsidRDefault="00000000" w:rsidRPr="00000000" w14:paraId="0000002B">
      <w:pPr>
        <w:ind w:firstLine="709"/>
        <w:jc w:val="both"/>
        <w:rPr>
          <w:sz w:val="24"/>
          <w:szCs w:val="24"/>
          <w:vertAlign w:val="baseline"/>
        </w:rPr>
      </w:pPr>
      <w:r w:rsidDel="00000000" w:rsidR="00000000" w:rsidRPr="00000000">
        <w:rPr>
          <w:sz w:val="24"/>
          <w:szCs w:val="24"/>
          <w:vertAlign w:val="baseline"/>
          <w:rtl w:val="0"/>
        </w:rPr>
        <w:t xml:space="preserve">4. упражняват свободна професия, с изключение на научна или преподавателска дейност или упражняване на авторски и сродни права;</w:t>
      </w:r>
    </w:p>
    <w:p w:rsidR="00000000" w:rsidDel="00000000" w:rsidP="00000000" w:rsidRDefault="00000000" w:rsidRPr="00000000" w14:paraId="0000002C">
      <w:pPr>
        <w:ind w:firstLine="709"/>
        <w:jc w:val="both"/>
        <w:rPr>
          <w:sz w:val="24"/>
          <w:szCs w:val="24"/>
          <w:vertAlign w:val="baseline"/>
        </w:rPr>
      </w:pPr>
      <w:r w:rsidDel="00000000" w:rsidR="00000000" w:rsidRPr="00000000">
        <w:rPr>
          <w:sz w:val="24"/>
          <w:szCs w:val="24"/>
          <w:vertAlign w:val="baseline"/>
          <w:rtl w:val="0"/>
        </w:rPr>
        <w:t xml:space="preserve">5. бъдат ръководители на предизборен щаб на партия, коалиция от партии или инициативен комитет.   </w:t>
      </w:r>
    </w:p>
    <w:p w:rsidR="00000000" w:rsidDel="00000000" w:rsidP="00000000" w:rsidRDefault="00000000" w:rsidRPr="00000000" w14:paraId="0000002D">
      <w:pPr>
        <w:ind w:firstLine="708"/>
        <w:jc w:val="both"/>
        <w:rPr>
          <w:sz w:val="24"/>
          <w:szCs w:val="24"/>
          <w:vertAlign w:val="baseline"/>
        </w:rPr>
      </w:pPr>
      <w:r w:rsidDel="00000000" w:rsidR="00000000" w:rsidRPr="00000000">
        <w:rPr>
          <w:sz w:val="24"/>
          <w:szCs w:val="24"/>
          <w:vertAlign w:val="baseline"/>
          <w:rtl w:val="0"/>
        </w:rPr>
        <w:t xml:space="preserve">След назначаването си за заместник – министър на околната среда и водите Сиджимов отбелязва в подадените от него на 26.06.2023 г.  декларация по чл. 35, ал.1, т.1 от Закона за противодействие на корупцията и за отнемане на незаконно придобитото имущество /отм./ и в декларацията за обстоятелствата по чл. 19, ал. 7 от Закона за администрацията, че са налични обстоятелства за несъвместимост, като е посочил, че са предприети действия за отстраняването им. Според разпоредбата на чл. 50, ал. 1 от ЗПК, при заемането на публична длъжност, за която с Конституцията или със закон са установени несъвместимости, лицето, подава пред органа по избора или назначаването декларация за несъвместимост в едномесечен срок от заемането на длъжността. Съгласно ал. 3 на същата разпоредба, когато лицето е декларирало наличие на несъвместимост, то е длъжно в едномесечен срок от подаване на декларацията да предприеме необходимите действия за отстраняване на несъвместимостта и да представи доказателства за това пред органа по избора или назначаването. </w:t>
      </w:r>
    </w:p>
    <w:p w:rsidR="00000000" w:rsidDel="00000000" w:rsidP="00000000" w:rsidRDefault="00000000" w:rsidRPr="00000000" w14:paraId="0000002E">
      <w:pPr>
        <w:ind w:firstLine="708"/>
        <w:jc w:val="both"/>
        <w:rPr>
          <w:sz w:val="24"/>
          <w:szCs w:val="24"/>
          <w:vertAlign w:val="baseline"/>
        </w:rPr>
      </w:pPr>
      <w:r w:rsidDel="00000000" w:rsidR="00000000" w:rsidRPr="00000000">
        <w:rPr>
          <w:sz w:val="24"/>
          <w:szCs w:val="24"/>
          <w:vertAlign w:val="baseline"/>
          <w:rtl w:val="0"/>
        </w:rPr>
        <w:t xml:space="preserve">От предоставените доказателства по преписката е видно, че Сиджимов е отправил своето писмено Уведомление по реда на чл. 141, ал.5 от Търговския закон до Общото събрание на съдружниците на „***“ ООД за прекратяване на правоотношението му като управител на дружеството. На този документ не е поставена дата, но от писмо на Общински съвет С. с изх. № 30-00-1- (1) от 31.01.2022 г. и приложен към него Протокол от заседание на Постоянна комисия по оперативен контрол  от 26.01.2022 г. е видно, че е становището на ПК е дадено съгласие да се освободи Николай Сиджимов като управител на  „***“ ООД. В последствие промяната е вписана в Търговския регистър, считано от 24.09.2023 г. </w:t>
      </w:r>
    </w:p>
    <w:p w:rsidR="00000000" w:rsidDel="00000000" w:rsidP="00000000" w:rsidRDefault="00000000" w:rsidRPr="00000000" w14:paraId="0000002F">
      <w:pPr>
        <w:ind w:firstLine="708"/>
        <w:jc w:val="both"/>
        <w:rPr>
          <w:sz w:val="24"/>
          <w:szCs w:val="24"/>
          <w:vertAlign w:val="baseline"/>
        </w:rPr>
      </w:pPr>
      <w:r w:rsidDel="00000000" w:rsidR="00000000" w:rsidRPr="00000000">
        <w:rPr>
          <w:sz w:val="24"/>
          <w:szCs w:val="24"/>
          <w:vertAlign w:val="baseline"/>
          <w:rtl w:val="0"/>
        </w:rPr>
        <w:t xml:space="preserve">На  05.10.2023 г. Сиджимов е подписал Декларация по чл. 35, ал. 1, т. 3 от Закона за противодействие на корупцията и за отнемане на незаконно придобитото имущество /отм./ за настъпила промяна в декларираните от него обстоятелства, като посочва че към 29.09.2023 г. е заличен като управител на дружеството „***“ ООД. </w:t>
      </w:r>
    </w:p>
    <w:p w:rsidR="00000000" w:rsidDel="00000000" w:rsidP="00000000" w:rsidRDefault="00000000" w:rsidRPr="00000000" w14:paraId="00000030">
      <w:pPr>
        <w:ind w:firstLine="709"/>
        <w:jc w:val="both"/>
        <w:rPr>
          <w:sz w:val="24"/>
          <w:szCs w:val="24"/>
          <w:vertAlign w:val="baseline"/>
        </w:rPr>
      </w:pPr>
      <w:r w:rsidDel="00000000" w:rsidR="00000000" w:rsidRPr="00000000">
        <w:rPr>
          <w:sz w:val="24"/>
          <w:szCs w:val="24"/>
          <w:vertAlign w:val="baseline"/>
          <w:rtl w:val="0"/>
        </w:rPr>
        <w:t xml:space="preserve">По отношение на участието му в управителния орган на Фондация „***“ от представените доказателства е видно, че на 15.12.2021 г. Сиджимов е отправил своето писмено заявление до Фондацията, с което моли за прекратяване на членството си във върховния орган и освобождаването си като председател. Съгласно чл. 22, ал. 1, т. 1 от Закона за юридическите лица с нестопанска цел членството в органите на управление се прекратява с едностранно волеизявление до сдружението. Заявлението от страна на Сиджимов е достигнало до адресата си, видно от предоставен по производството писмен отговор от един от членовете на Управителния съвет на Фондацията до Сиджимов, подписан на 29.12.2021 г. В него Д. Г. – един от членовете на Управителния съвет на Фондацията, уведомява Сиджимов, че неговата молба за прекратяване на членството и председателството му във Фондацията е приета за разглеждане, но поради смъртта на другия член на организацията процедурата по вписване на промените в Търговския регистър е затруднена.   </w:t>
      </w:r>
    </w:p>
    <w:p w:rsidR="00000000" w:rsidDel="00000000" w:rsidP="00000000" w:rsidRDefault="00000000" w:rsidRPr="00000000" w14:paraId="00000031">
      <w:pPr>
        <w:ind w:firstLine="709"/>
        <w:jc w:val="both"/>
        <w:rPr>
          <w:sz w:val="24"/>
          <w:szCs w:val="24"/>
          <w:vertAlign w:val="baseline"/>
        </w:rPr>
      </w:pPr>
      <w:r w:rsidDel="00000000" w:rsidR="00000000" w:rsidRPr="00000000">
        <w:rPr>
          <w:sz w:val="24"/>
          <w:szCs w:val="24"/>
          <w:vertAlign w:val="baseline"/>
          <w:rtl w:val="0"/>
        </w:rPr>
        <w:t xml:space="preserve">Въпреки това, изричното волеизявление на лицето не е отразено в ТРРЮЛНЦ, както и не е отразено, че фондацията е в производство по ликвидация. Фондация „***“ всъщност въобще не е пререгистрирана в ТРРЮЛНЦ, каквото е изискването на закона. Липсват данни за каквито и да е проведени заседания на органите на управление на фондацията, включително и такова за предсрочното освобождаване на член на Управителния орган на Фондацията. Такива не са налични и по фирменото дело на  Фондация „***“ в Търговското отделение на С. градски съд. </w:t>
      </w:r>
    </w:p>
    <w:p w:rsidR="00000000" w:rsidDel="00000000" w:rsidP="00000000" w:rsidRDefault="00000000" w:rsidRPr="00000000" w14:paraId="00000032">
      <w:pPr>
        <w:tabs>
          <w:tab w:val="left" w:leader="none" w:pos="426"/>
        </w:tabs>
        <w:ind w:right="1" w:firstLine="720"/>
        <w:jc w:val="both"/>
        <w:rPr>
          <w:sz w:val="24"/>
          <w:szCs w:val="24"/>
          <w:vertAlign w:val="baseline"/>
        </w:rPr>
      </w:pPr>
      <w:r w:rsidDel="00000000" w:rsidR="00000000" w:rsidRPr="00000000">
        <w:rPr>
          <w:sz w:val="24"/>
          <w:szCs w:val="24"/>
          <w:vertAlign w:val="baseline"/>
          <w:rtl w:val="0"/>
        </w:rPr>
        <w:t xml:space="preserve">От събраните по преписката доказателства е видно, че към момента на встъпването му в длъжността на заместник - министър на околната среда и водите, Сиджимов своевременно е предприел необходимите действия за прекратяване на възникналата несъвместимост в законоустановения срок по чл. 50 от ЗПК. </w:t>
      </w:r>
    </w:p>
    <w:p w:rsidR="00000000" w:rsidDel="00000000" w:rsidP="00000000" w:rsidRDefault="00000000" w:rsidRPr="00000000" w14:paraId="00000033">
      <w:pPr>
        <w:ind w:firstLine="708"/>
        <w:jc w:val="both"/>
        <w:rPr>
          <w:sz w:val="24"/>
          <w:szCs w:val="24"/>
          <w:vertAlign w:val="baseline"/>
        </w:rPr>
      </w:pPr>
      <w:r w:rsidDel="00000000" w:rsidR="00000000" w:rsidRPr="00000000">
        <w:rPr>
          <w:sz w:val="24"/>
          <w:szCs w:val="24"/>
          <w:vertAlign w:val="baseline"/>
          <w:rtl w:val="0"/>
        </w:rPr>
        <w:t xml:space="preserve">Предвид горното, Комисията за противодействие на корупцията, на основание чл. 92, ал. 1 и ал. 2 от ЗПК и чл. 13, ал. 1, т. 8 от ЗПК, във вр. с § 5, ал.1 и § 7, ал. 2 от ПЗР на ЗПК,</w:t>
      </w:r>
    </w:p>
    <w:p w:rsidR="00000000" w:rsidDel="00000000" w:rsidP="00000000" w:rsidRDefault="00000000" w:rsidRPr="00000000" w14:paraId="00000034">
      <w:pPr>
        <w:jc w:val="both"/>
        <w:rPr>
          <w:b w:val="0"/>
          <w:bCs w:val="0"/>
          <w:sz w:val="24"/>
          <w:szCs w:val="24"/>
          <w:vertAlign w:val="baseline"/>
        </w:rPr>
      </w:pPr>
      <w:r w:rsidDel="00000000" w:rsidR="00000000" w:rsidRPr="00000000">
        <w:rPr>
          <w:b w:val="1"/>
          <w:bCs w:val="1"/>
          <w:sz w:val="24"/>
          <w:szCs w:val="24"/>
          <w:vertAlign w:val="baseline"/>
          <w:rtl w:val="0"/>
        </w:rPr>
        <w:t xml:space="preserve">                                                                         РЕШИ:</w:t>
      </w:r>
      <w:r w:rsidDel="00000000" w:rsidR="00000000" w:rsidRPr="00000000">
        <w:rPr>
          <w:rtl w:val="0"/>
        </w:rPr>
      </w:r>
    </w:p>
    <w:p w:rsidR="00000000" w:rsidDel="00000000" w:rsidP="00000000" w:rsidRDefault="00000000" w:rsidRPr="00000000" w14:paraId="00000035">
      <w:pPr>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36">
      <w:pPr>
        <w:ind w:firstLine="720"/>
        <w:jc w:val="both"/>
        <w:rPr>
          <w:sz w:val="24"/>
          <w:szCs w:val="24"/>
          <w:vertAlign w:val="baseline"/>
        </w:rPr>
      </w:pPr>
      <w:r w:rsidDel="00000000" w:rsidR="00000000" w:rsidRPr="00000000">
        <w:rPr>
          <w:b w:val="1"/>
          <w:bCs w:val="1"/>
          <w:sz w:val="24"/>
          <w:szCs w:val="24"/>
          <w:vertAlign w:val="baseline"/>
          <w:rtl w:val="0"/>
        </w:rPr>
        <w:t xml:space="preserve">НЕ УСТАНОВЯВА КОНФЛИКТ НА ИНТЕРЕСИ</w:t>
      </w:r>
      <w:r w:rsidDel="00000000" w:rsidR="00000000" w:rsidRPr="00000000">
        <w:rPr>
          <w:sz w:val="24"/>
          <w:szCs w:val="24"/>
          <w:vertAlign w:val="baseline"/>
          <w:rtl w:val="0"/>
        </w:rPr>
        <w:t xml:space="preserve"> по отношение на Николай  Сиджимов, ЕГН: *** като заместник - министър на околната среда и водите  и в това му качество лице, заемащо публична длъжност по чл. 6, ал. 1, т. 3 от ЗПК по отношение на фондация „***“  и по отношение на дружеството „***“ ООД, поради липса на упражнени правомощия по служба. </w:t>
      </w:r>
    </w:p>
    <w:p w:rsidR="00000000" w:rsidDel="00000000" w:rsidP="00000000" w:rsidRDefault="00000000" w:rsidRPr="00000000" w14:paraId="00000037">
      <w:pPr>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38">
      <w:pPr>
        <w:jc w:val="both"/>
        <w:rPr>
          <w:sz w:val="24"/>
          <w:szCs w:val="24"/>
          <w:vertAlign w:val="baseline"/>
        </w:rPr>
      </w:pPr>
      <w:r w:rsidDel="00000000" w:rsidR="00000000" w:rsidRPr="00000000">
        <w:rPr>
          <w:b w:val="1"/>
          <w:bCs w:val="1"/>
          <w:sz w:val="24"/>
          <w:szCs w:val="24"/>
          <w:vertAlign w:val="baseline"/>
          <w:rtl w:val="0"/>
        </w:rPr>
        <w:t xml:space="preserve">            НЕ УСТАНОВЯВА НЕСЪВМЕСТИМОСТ </w:t>
      </w:r>
      <w:r w:rsidDel="00000000" w:rsidR="00000000" w:rsidRPr="00000000">
        <w:rPr>
          <w:sz w:val="24"/>
          <w:szCs w:val="24"/>
          <w:vertAlign w:val="baseline"/>
          <w:rtl w:val="0"/>
        </w:rPr>
        <w:t xml:space="preserve">по отношение на Николай Сиджимов, ЕГН: *** като заместник - министър на околната среда и водите и в това му качество лице, заемащо публична длъжност по чл. 6, ал. 1, т. 3 от ЗПК, във връзка с участието му като председател на фондация „***“ и като управител на дружеството „***“ ООД.</w:t>
      </w:r>
    </w:p>
    <w:p w:rsidR="00000000" w:rsidDel="00000000" w:rsidP="00000000" w:rsidRDefault="00000000" w:rsidRPr="00000000" w14:paraId="00000039">
      <w:pPr>
        <w:jc w:val="both"/>
        <w:rPr>
          <w:i w:val="0"/>
          <w:iCs w:val="0"/>
          <w:sz w:val="24"/>
          <w:szCs w:val="24"/>
          <w:vertAlign w:val="baseline"/>
        </w:rPr>
      </w:pPr>
      <w:r w:rsidDel="00000000" w:rsidR="00000000" w:rsidRPr="00000000">
        <w:rPr>
          <w:b w:val="1"/>
          <w:bCs w:val="1"/>
          <w:sz w:val="24"/>
          <w:szCs w:val="24"/>
          <w:vertAlign w:val="baseline"/>
          <w:rtl w:val="0"/>
        </w:rPr>
        <w:t xml:space="preserve">             </w:t>
      </w:r>
      <w:r w:rsidDel="00000000" w:rsidR="00000000" w:rsidRPr="00000000">
        <w:rPr>
          <w:sz w:val="24"/>
          <w:szCs w:val="24"/>
          <w:vertAlign w:val="baseline"/>
          <w:rtl w:val="0"/>
        </w:rPr>
        <w:t xml:space="preserve">На основание чл. 65, ал. 5 от ЗПК</w:t>
      </w:r>
      <w:r w:rsidDel="00000000" w:rsidR="00000000" w:rsidRPr="00000000">
        <w:rPr>
          <w:b w:val="1"/>
          <w:bCs w:val="1"/>
          <w:sz w:val="24"/>
          <w:szCs w:val="24"/>
          <w:vertAlign w:val="baseline"/>
          <w:rtl w:val="0"/>
        </w:rPr>
        <w:t xml:space="preserve"> </w:t>
      </w:r>
      <w:r w:rsidDel="00000000" w:rsidR="00000000" w:rsidRPr="00000000">
        <w:rPr>
          <w:sz w:val="24"/>
          <w:szCs w:val="24"/>
          <w:vertAlign w:val="baseline"/>
          <w:rtl w:val="0"/>
        </w:rPr>
        <w:t xml:space="preserve">за приетото решение да бъдат уведомени заинтересованото лице и подателя на сигнала. </w:t>
      </w:r>
      <w:r w:rsidDel="00000000" w:rsidR="00000000" w:rsidRPr="00000000">
        <w:rPr>
          <w:rtl w:val="0"/>
        </w:rPr>
      </w:r>
    </w:p>
    <w:p w:rsidR="00000000" w:rsidDel="00000000" w:rsidP="00000000" w:rsidRDefault="00000000" w:rsidRPr="00000000" w14:paraId="0000003A">
      <w:pPr>
        <w:ind w:firstLine="720"/>
        <w:jc w:val="both"/>
        <w:rPr>
          <w:sz w:val="24"/>
          <w:szCs w:val="24"/>
          <w:vertAlign w:val="baseline"/>
        </w:rPr>
      </w:pPr>
      <w:r w:rsidDel="00000000" w:rsidR="00000000" w:rsidRPr="00000000">
        <w:rPr>
          <w:sz w:val="24"/>
          <w:szCs w:val="24"/>
          <w:vertAlign w:val="baseline"/>
          <w:rtl w:val="0"/>
        </w:rPr>
        <w:t xml:space="preserve"> Препис от Решението да се изпрати на С. градска прокуратура, с оглед преценка за реализиране на правомощията ѝ по чл. 94, ал. 2 от ЗПК.  </w:t>
      </w:r>
    </w:p>
    <w:p w:rsidR="00000000" w:rsidDel="00000000" w:rsidP="00000000" w:rsidRDefault="00000000" w:rsidRPr="00000000" w14:paraId="0000003B">
      <w:pPr>
        <w:tabs>
          <w:tab w:val="left" w:leader="none" w:pos="0"/>
        </w:tabs>
        <w:ind w:firstLine="709"/>
        <w:jc w:val="both"/>
        <w:rPr>
          <w:sz w:val="24"/>
          <w:szCs w:val="24"/>
          <w:vertAlign w:val="baseline"/>
        </w:rPr>
      </w:pPr>
      <w:r w:rsidDel="00000000" w:rsidR="00000000" w:rsidRPr="00000000">
        <w:rPr>
          <w:rtl w:val="0"/>
        </w:rPr>
      </w:r>
    </w:p>
    <w:p w:rsidR="00000000" w:rsidDel="00000000" w:rsidP="00000000" w:rsidRDefault="00000000" w:rsidRPr="00000000" w14:paraId="0000003C">
      <w:pPr>
        <w:tabs>
          <w:tab w:val="left" w:leader="none" w:pos="0"/>
        </w:tabs>
        <w:ind w:firstLine="709"/>
        <w:jc w:val="both"/>
        <w:rPr>
          <w:sz w:val="24"/>
          <w:szCs w:val="24"/>
          <w:vertAlign w:val="baseline"/>
        </w:rPr>
      </w:pPr>
      <w:r w:rsidDel="00000000" w:rsidR="00000000" w:rsidRPr="00000000">
        <w:rPr>
          <w:rtl w:val="0"/>
        </w:rPr>
      </w:r>
    </w:p>
    <w:p w:rsidR="00000000" w:rsidDel="00000000" w:rsidP="00000000" w:rsidRDefault="00000000" w:rsidRPr="00000000" w14:paraId="0000003D">
      <w:pPr>
        <w:tabs>
          <w:tab w:val="left" w:leader="none" w:pos="0"/>
        </w:tabs>
        <w:ind w:firstLine="709"/>
        <w:jc w:val="both"/>
        <w:rPr>
          <w:sz w:val="24"/>
          <w:szCs w:val="24"/>
          <w:vertAlign w:val="baseline"/>
        </w:rPr>
      </w:pPr>
      <w:r w:rsidDel="00000000" w:rsidR="00000000" w:rsidRPr="00000000">
        <w:rPr>
          <w:sz w:val="24"/>
          <w:szCs w:val="24"/>
          <w:vertAlign w:val="baseline"/>
          <w:rtl w:val="0"/>
        </w:rPr>
        <w:tab/>
        <w:t xml:space="preserve"> </w:t>
      </w:r>
    </w:p>
    <w:p w:rsidR="00000000" w:rsidDel="00000000" w:rsidP="00000000" w:rsidRDefault="00000000" w:rsidRPr="00000000" w14:paraId="0000003E">
      <w:pPr>
        <w:tabs>
          <w:tab w:val="left" w:leader="none" w:pos="5400"/>
        </w:tabs>
        <w:spacing w:line="276" w:lineRule="auto"/>
        <w:ind w:firstLine="709"/>
        <w:jc w:val="both"/>
        <w:rPr>
          <w:b w:val="0"/>
          <w:bCs w:val="0"/>
          <w:sz w:val="24"/>
          <w:szCs w:val="24"/>
          <w:vertAlign w:val="baseline"/>
        </w:rPr>
      </w:pPr>
      <w:r w:rsidDel="00000000" w:rsidR="00000000" w:rsidRPr="00000000">
        <w:rPr>
          <w:b w:val="1"/>
          <w:bCs w:val="1"/>
          <w:sz w:val="24"/>
          <w:szCs w:val="24"/>
          <w:vertAlign w:val="baseline"/>
          <w:rtl w:val="0"/>
        </w:rPr>
        <w:t xml:space="preserve">КОМИСИЯ:</w:t>
      </w:r>
      <w:r w:rsidDel="00000000" w:rsidR="00000000" w:rsidRPr="00000000">
        <w:rPr>
          <w:rtl w:val="0"/>
        </w:rPr>
      </w:r>
    </w:p>
    <w:p w:rsidR="00000000" w:rsidDel="00000000" w:rsidP="00000000" w:rsidRDefault="00000000" w:rsidRPr="00000000" w14:paraId="0000003F">
      <w:pPr>
        <w:tabs>
          <w:tab w:val="left" w:leader="none" w:pos="5400"/>
        </w:tabs>
        <w:spacing w:line="276" w:lineRule="auto"/>
        <w:ind w:firstLine="709"/>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40">
      <w:pPr>
        <w:tabs>
          <w:tab w:val="left" w:leader="none" w:pos="5400"/>
        </w:tabs>
        <w:jc w:val="both"/>
        <w:rPr>
          <w:b w:val="0"/>
          <w:bCs w:val="0"/>
          <w:sz w:val="24"/>
          <w:szCs w:val="24"/>
          <w:vertAlign w:val="baseline"/>
        </w:rPr>
      </w:pPr>
      <w:r w:rsidDel="00000000" w:rsidR="00000000" w:rsidRPr="00000000">
        <w:rPr>
          <w:b w:val="1"/>
          <w:bCs w:val="1"/>
          <w:sz w:val="24"/>
          <w:szCs w:val="24"/>
          <w:vertAlign w:val="baseline"/>
          <w:rtl w:val="0"/>
        </w:rPr>
        <w:t xml:space="preserve">                                ЗАМЕСТНИК - ПРЕДСЕДАТЕЛ:….…………./ АНТОН СЛАВЧЕВ /</w:t>
      </w:r>
      <w:r w:rsidDel="00000000" w:rsidR="00000000" w:rsidRPr="00000000">
        <w:rPr>
          <w:rtl w:val="0"/>
        </w:rPr>
      </w:r>
    </w:p>
    <w:p w:rsidR="00000000" w:rsidDel="00000000" w:rsidP="00000000" w:rsidRDefault="00000000" w:rsidRPr="00000000" w14:paraId="00000041">
      <w:pPr>
        <w:tabs>
          <w:tab w:val="left" w:leader="none" w:pos="5400"/>
        </w:tabs>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42">
      <w:pPr>
        <w:tabs>
          <w:tab w:val="left" w:leader="none" w:pos="5400"/>
        </w:tabs>
        <w:jc w:val="both"/>
        <w:rPr>
          <w:b w:val="0"/>
          <w:bCs w:val="0"/>
          <w:sz w:val="24"/>
          <w:szCs w:val="24"/>
          <w:vertAlign w:val="baseline"/>
        </w:rPr>
      </w:pPr>
      <w:r w:rsidDel="00000000" w:rsidR="00000000" w:rsidRPr="00000000">
        <w:rPr>
          <w:b w:val="1"/>
          <w:bCs w:val="1"/>
          <w:sz w:val="24"/>
          <w:szCs w:val="24"/>
          <w:vertAlign w:val="baseline"/>
          <w:rtl w:val="0"/>
        </w:rPr>
        <w:t xml:space="preserve">                               ЧЛЕН:……………………………………..../АНТОАНЕТА ЦОНКОВА/</w:t>
      </w:r>
      <w:r w:rsidDel="00000000" w:rsidR="00000000" w:rsidRPr="00000000">
        <w:rPr>
          <w:rtl w:val="0"/>
        </w:rPr>
      </w:r>
    </w:p>
    <w:p w:rsidR="00000000" w:rsidDel="00000000" w:rsidP="00000000" w:rsidRDefault="00000000" w:rsidRPr="00000000" w14:paraId="00000043">
      <w:pPr>
        <w:tabs>
          <w:tab w:val="left" w:leader="none" w:pos="5400"/>
        </w:tabs>
        <w:ind w:firstLine="2268"/>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44">
      <w:pPr>
        <w:tabs>
          <w:tab w:val="left" w:leader="none" w:pos="5400"/>
        </w:tabs>
        <w:jc w:val="both"/>
        <w:rPr>
          <w:b w:val="0"/>
          <w:bCs w:val="0"/>
          <w:sz w:val="24"/>
          <w:szCs w:val="24"/>
          <w:vertAlign w:val="baseline"/>
        </w:rPr>
      </w:pPr>
      <w:r w:rsidDel="00000000" w:rsidR="00000000" w:rsidRPr="00000000">
        <w:rPr>
          <w:b w:val="1"/>
          <w:bCs w:val="1"/>
          <w:sz w:val="24"/>
          <w:szCs w:val="24"/>
          <w:vertAlign w:val="baseline"/>
          <w:rtl w:val="0"/>
        </w:rPr>
        <w:t xml:space="preserve">                               ЧЛЕН:…………………...……………....…………../ПЛАМЕН ЙОЦОВ/</w:t>
      </w:r>
      <w:r w:rsidDel="00000000" w:rsidR="00000000" w:rsidRPr="00000000">
        <w:rPr>
          <w:rtl w:val="0"/>
        </w:rPr>
      </w:r>
    </w:p>
    <w:p w:rsidR="00000000" w:rsidDel="00000000" w:rsidP="00000000" w:rsidRDefault="00000000" w:rsidRPr="00000000" w14:paraId="00000045">
      <w:pPr>
        <w:tabs>
          <w:tab w:val="left" w:leader="none" w:pos="5400"/>
        </w:tabs>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46">
      <w:pPr>
        <w:tabs>
          <w:tab w:val="left" w:leader="none" w:pos="5400"/>
        </w:tabs>
        <w:jc w:val="both"/>
        <w:rPr>
          <w:b w:val="0"/>
          <w:bCs w:val="0"/>
          <w:sz w:val="24"/>
          <w:szCs w:val="24"/>
          <w:vertAlign w:val="baseline"/>
        </w:rPr>
      </w:pPr>
      <w:r w:rsidDel="00000000" w:rsidR="00000000" w:rsidRPr="00000000">
        <w:rPr>
          <w:b w:val="1"/>
          <w:bCs w:val="1"/>
          <w:sz w:val="24"/>
          <w:szCs w:val="24"/>
          <w:vertAlign w:val="baseline"/>
          <w:rtl w:val="0"/>
        </w:rPr>
        <w:t xml:space="preserve">                               ЧЛЕН:…………..…………………………………/СИЛВИЯ КЪДРЕВА/</w:t>
      </w:r>
      <w:r w:rsidDel="00000000" w:rsidR="00000000" w:rsidRPr="00000000">
        <w:rPr>
          <w:rtl w:val="0"/>
        </w:rPr>
      </w:r>
    </w:p>
    <w:p w:rsidR="00000000" w:rsidDel="00000000" w:rsidP="00000000" w:rsidRDefault="00000000" w:rsidRPr="00000000" w14:paraId="00000047">
      <w:pPr>
        <w:rPr>
          <w:sz w:val="24"/>
          <w:szCs w:val="24"/>
          <w:u w:val="single"/>
          <w:vertAlign w:val="baseline"/>
        </w:rPr>
      </w:pPr>
      <w:r w:rsidDel="00000000" w:rsidR="00000000" w:rsidRPr="00000000">
        <w:rPr>
          <w:rtl w:val="0"/>
        </w:rPr>
      </w:r>
    </w:p>
    <w:p w:rsidR="00000000" w:rsidDel="00000000" w:rsidP="00000000" w:rsidRDefault="00000000" w:rsidRPr="00000000" w14:paraId="00000048">
      <w:pPr>
        <w:rPr>
          <w:sz w:val="24"/>
          <w:szCs w:val="24"/>
          <w:u w:val="single"/>
          <w:vertAlign w:val="baseline"/>
        </w:rPr>
      </w:pPr>
      <w:r w:rsidDel="00000000" w:rsidR="00000000" w:rsidRPr="00000000">
        <w:rPr>
          <w:rtl w:val="0"/>
        </w:rPr>
      </w:r>
    </w:p>
    <w:p w:rsidR="00000000" w:rsidDel="00000000" w:rsidP="00000000" w:rsidRDefault="00000000" w:rsidRPr="00000000" w14:paraId="00000049">
      <w:pPr>
        <w:rPr>
          <w:sz w:val="24"/>
          <w:szCs w:val="24"/>
          <w:u w:val="single"/>
          <w:vertAlign w:val="baseline"/>
        </w:rPr>
      </w:pPr>
      <w:r w:rsidDel="00000000" w:rsidR="00000000" w:rsidRPr="00000000">
        <w:rPr>
          <w:rtl w:val="0"/>
        </w:rPr>
      </w:r>
    </w:p>
    <w:sectPr>
      <w:headerReference r:id="rId6" w:type="first"/>
      <w:footerReference r:id="rId7" w:type="default"/>
      <w:pgSz w:h="16834" w:w="11909" w:orient="portrait"/>
      <w:pgMar w:bottom="1260" w:top="1134" w:left="1418" w:right="1134" w:header="284"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u w:val="single"/>
        <w:vertAlign w:val="baseline"/>
      </w:rPr>
    </w:pPr>
    <w:r w:rsidDel="00000000" w:rsidR="00000000" w:rsidRPr="00000000">
      <w:rPr>
        <w:rtl w:val="0"/>
      </w:rPr>
    </w:r>
  </w:p>
  <w:tbl>
    <w:tblPr>
      <w:tblStyle w:val="Table1"/>
      <w:tblW w:w="10056.0" w:type="dxa"/>
      <w:jc w:val="left"/>
      <w:tblInd w:w="-426.0" w:type="dxa"/>
      <w:tblLayout w:type="fixed"/>
      <w:tblLook w:val="0000"/>
    </w:tblPr>
    <w:tblGrid>
      <w:gridCol w:w="426"/>
      <w:gridCol w:w="9630"/>
      <w:tblGridChange w:id="0">
        <w:tblGrid>
          <w:gridCol w:w="426"/>
          <w:gridCol w:w="9630"/>
        </w:tblGrid>
      </w:tblGridChange>
    </w:tblGrid>
    <w:tr>
      <w:trPr>
        <w:cantSplit w:val="0"/>
        <w:tblHeader w:val="0"/>
      </w:trPr>
      <w:tc>
        <w:tcPr>
          <w:vAlign w:val="center"/>
        </w:tcPr>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bl>
          <w:tblPr>
            <w:tblStyle w:val="Table2"/>
            <w:tblW w:w="9606.0" w:type="dxa"/>
            <w:jc w:val="left"/>
            <w:tblLayout w:type="fixed"/>
            <w:tblLook w:val="0000"/>
          </w:tblPr>
          <w:tblGrid>
            <w:gridCol w:w="250"/>
            <w:gridCol w:w="9356"/>
            <w:tblGridChange w:id="0">
              <w:tblGrid>
                <w:gridCol w:w="250"/>
                <w:gridCol w:w="9356"/>
              </w:tblGrid>
            </w:tblGridChange>
          </w:tblGrid>
          <w:tr>
            <w:trPr>
              <w:cantSplit w:val="0"/>
              <w:tblHeader w:val="0"/>
            </w:trPr>
            <w:tc>
              <w:tcPr>
                <w:vAlign w:val="center"/>
              </w:tcPr>
              <w:p w:rsidR="00000000" w:rsidDel="00000000" w:rsidP="00000000" w:rsidRDefault="00000000" w:rsidRPr="00000000" w14:paraId="0000004D">
                <w:pPr>
                  <w:tabs>
                    <w:tab w:val="center" w:leader="none" w:pos="4153"/>
                    <w:tab w:val="right" w:leader="none" w:pos="8306"/>
                  </w:tabs>
                  <w:spacing w:after="20" w:before="20" w:lineRule="auto"/>
                  <w:ind w:left="-142" w:firstLine="0"/>
                  <w:jc w:val="center"/>
                  <w:rPr>
                    <w:b w:val="0"/>
                    <w:bCs w:val="0"/>
                    <w:sz w:val="24"/>
                    <w:szCs w:val="24"/>
                    <w:vertAlign w:val="baseline"/>
                  </w:rPr>
                </w:pPr>
                <w:r w:rsidDel="00000000" w:rsidR="00000000" w:rsidRPr="00000000">
                  <w:rPr>
                    <w:rtl w:val="0"/>
                  </w:rPr>
                </w:r>
              </w:p>
            </w:tc>
            <w:tc>
              <w:tcPr>
                <w:vAlign w:val="center"/>
              </w:tcPr>
              <w:p w:rsidR="00000000" w:rsidDel="00000000" w:rsidP="00000000" w:rsidRDefault="00000000" w:rsidRPr="00000000" w14:paraId="0000004E">
                <w:pPr>
                  <w:tabs>
                    <w:tab w:val="center" w:leader="none" w:pos="4153"/>
                    <w:tab w:val="right" w:leader="none" w:pos="9248"/>
                  </w:tabs>
                  <w:spacing w:after="20" w:before="20" w:lineRule="auto"/>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4F">
                <w:pPr>
                  <w:tabs>
                    <w:tab w:val="center" w:leader="none" w:pos="4153"/>
                    <w:tab w:val="right" w:leader="none" w:pos="9248"/>
                  </w:tabs>
                  <w:spacing w:after="20" w:before="20" w:lineRule="auto"/>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50">
                <w:pPr>
                  <w:tabs>
                    <w:tab w:val="center" w:leader="none" w:pos="4153"/>
                    <w:tab w:val="right" w:leader="none" w:pos="9248"/>
                  </w:tabs>
                  <w:spacing w:after="20" w:before="20" w:lineRule="auto"/>
                  <w:jc w:val="center"/>
                  <w:rPr>
                    <w:b w:val="0"/>
                    <w:bCs w:val="0"/>
                    <w:sz w:val="24"/>
                    <w:szCs w:val="24"/>
                    <w:vertAlign w:val="baseline"/>
                  </w:rPr>
                </w:pPr>
                <w:r w:rsidDel="00000000" w:rsidR="00000000" w:rsidRPr="00000000">
                  <w:rPr>
                    <w:b w:val="1"/>
                    <w:bCs w:val="1"/>
                    <w:sz w:val="24"/>
                    <w:szCs w:val="24"/>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51">
                <w:pPr>
                  <w:tabs>
                    <w:tab w:val="center" w:leader="none" w:pos="4153"/>
                    <w:tab w:val="right" w:leader="none" w:pos="9248"/>
                  </w:tabs>
                  <w:spacing w:after="20" w:before="20" w:lineRule="auto"/>
                  <w:jc w:val="center"/>
                  <w:rPr>
                    <w:b w:val="0"/>
                    <w:bCs w:val="0"/>
                    <w:sz w:val="24"/>
                    <w:szCs w:val="24"/>
                    <w:vertAlign w:val="baseline"/>
                  </w:rPr>
                </w:pPr>
                <w:r w:rsidDel="00000000" w:rsidR="00000000" w:rsidRPr="00000000">
                  <w:rPr>
                    <w:b w:val="1"/>
                    <w:bCs w:val="1"/>
                    <w:sz w:val="24"/>
                    <w:szCs w:val="24"/>
                    <w:vertAlign w:val="baseline"/>
                    <w:rtl w:val="0"/>
                  </w:rPr>
                  <w:t xml:space="preserve">К О М И С И Я   З А   П Р О Т И В О Д Е Й С Т В И Е   Н А  К О Р У П Ц И Я Т А</w:t>
                </w:r>
                <w:r w:rsidDel="00000000" w:rsidR="00000000" w:rsidRPr="00000000">
                  <w:rPr>
                    <w:rtl w:val="0"/>
                  </w:rPr>
                </w:r>
              </w:p>
              <w:p w:rsidR="00000000" w:rsidDel="00000000" w:rsidP="00000000" w:rsidRDefault="00000000" w:rsidRPr="00000000" w14:paraId="00000052">
                <w:pPr>
                  <w:pBdr>
                    <w:bottom w:color="000000" w:space="1" w:sz="6" w:val="single"/>
                  </w:pBdr>
                  <w:tabs>
                    <w:tab w:val="center" w:leader="none" w:pos="4153"/>
                    <w:tab w:val="right" w:leader="none" w:pos="9248"/>
                  </w:tabs>
                  <w:spacing w:after="20" w:before="20" w:lineRule="auto"/>
                  <w:jc w:val="center"/>
                  <w:rPr>
                    <w:b w:val="0"/>
                    <w:bCs w:val="0"/>
                    <w:sz w:val="24"/>
                    <w:szCs w:val="24"/>
                    <w:u w:val="single"/>
                    <w:vertAlign w:val="baseline"/>
                  </w:rPr>
                </w:pPr>
                <w:r w:rsidDel="00000000" w:rsidR="00000000" w:rsidRPr="00000000">
                  <w:rPr>
                    <w:b w:val="1"/>
                    <w:bCs w:val="1"/>
                    <w:i w:val="1"/>
                    <w:iCs w:val="1"/>
                    <w:sz w:val="16"/>
                    <w:szCs w:val="16"/>
                    <w:vertAlign w:val="baseline"/>
                    <w:rtl w:val="0"/>
                  </w:rPr>
                  <w:t xml:space="preserve">София 1000, пл. "Света Неделя" №6,  тел: (+359 2)   9401 444, факс: (+359 2) 9401 595</w:t>
                </w:r>
                <w:r w:rsidDel="00000000" w:rsidR="00000000" w:rsidRPr="00000000">
                  <w:rPr>
                    <w:rtl w:val="0"/>
                  </w:rPr>
                </w:r>
              </w:p>
            </w:tc>
          </w:tr>
        </w:tbl>
        <w:p w:rsidR="00000000" w:rsidDel="00000000" w:rsidP="00000000" w:rsidRDefault="00000000" w:rsidRPr="00000000" w14:paraId="00000053">
          <w:pPr>
            <w:widowControl w:val="0"/>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16"/>
              <w:szCs w:val="16"/>
              <w:u w:val="single"/>
              <w:shd w:fill="auto" w:val="clear"/>
              <w:vertAlign w:val="baseline"/>
            </w:rPr>
          </w:pPr>
          <w:r w:rsidDel="00000000" w:rsidR="00000000" w:rsidRPr="00000000">
            <w:rPr>
              <w:rtl w:val="0"/>
            </w:rPr>
          </w:r>
        </w:p>
      </w:tc>
    </w:tr>
  </w:tbl>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