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right="49"/>
        <w:jc w:val="center"/>
        <w:rPr>
          <w:b w:val="1"/>
          <w:bCs w:val="1"/>
        </w:rPr>
      </w:pPr>
      <w:r w:rsidDel="00000000" w:rsidR="00000000" w:rsidRPr="00000000">
        <w:rPr>
          <w:b w:val="1"/>
          <w:bCs w:val="1"/>
          <w:rtl w:val="0"/>
        </w:rPr>
        <w:t xml:space="preserve">РЕШЕНИЕ</w:t>
      </w:r>
    </w:p>
    <w:p w:rsidR="00000000" w:rsidDel="00000000" w:rsidP="00000000" w:rsidRDefault="00000000" w:rsidRPr="00000000" w14:paraId="00000002">
      <w:pPr>
        <w:tabs>
          <w:tab w:val="left" w:leader="none" w:pos="709"/>
        </w:tabs>
        <w:spacing w:line="276" w:lineRule="auto"/>
        <w:ind w:right="49"/>
        <w:jc w:val="center"/>
        <w:rPr>
          <w:b w:val="1"/>
          <w:bCs w:val="1"/>
        </w:rPr>
      </w:pPr>
      <w:r w:rsidDel="00000000" w:rsidR="00000000" w:rsidRPr="00000000">
        <w:rPr>
          <w:b w:val="1"/>
          <w:bCs w:val="1"/>
          <w:rtl w:val="0"/>
        </w:rPr>
        <w:t xml:space="preserve">№ РС-449-23-002</w:t>
      </w:r>
    </w:p>
    <w:p w:rsidR="00000000" w:rsidDel="00000000" w:rsidP="00000000" w:rsidRDefault="00000000" w:rsidRPr="00000000" w14:paraId="00000003">
      <w:pPr>
        <w:tabs>
          <w:tab w:val="left" w:leader="none" w:pos="709"/>
        </w:tabs>
        <w:spacing w:line="276" w:lineRule="auto"/>
        <w:ind w:right="49"/>
        <w:jc w:val="center"/>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both"/>
        <w:rPr/>
      </w:pPr>
      <w:r w:rsidDel="00000000" w:rsidR="00000000" w:rsidRPr="00000000">
        <w:rPr>
          <w:rtl w:val="0"/>
        </w:rPr>
        <w:tab/>
        <w:t xml:space="preserve">Днес, 19.01.2024 г., Комисията за противодействие на корупцията /КПК/, в състав:</w:t>
      </w:r>
    </w:p>
    <w:p w:rsidR="00000000" w:rsidDel="00000000" w:rsidP="00000000" w:rsidRDefault="00000000" w:rsidRPr="00000000" w14:paraId="00000005">
      <w:pPr>
        <w:tabs>
          <w:tab w:val="left" w:leader="none" w:pos="709"/>
        </w:tabs>
        <w:spacing w:line="276" w:lineRule="auto"/>
        <w:ind w:right="49"/>
        <w:jc w:val="both"/>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b w:val="1"/>
          <w:bCs w:val="1"/>
        </w:rPr>
      </w:pPr>
      <w:r w:rsidDel="00000000" w:rsidR="00000000" w:rsidRPr="00000000">
        <w:rPr>
          <w:rtl w:val="0"/>
        </w:rPr>
        <w:tab/>
      </w:r>
      <w:r w:rsidDel="00000000" w:rsidR="00000000" w:rsidRPr="00000000">
        <w:rPr>
          <w:b w:val="1"/>
          <w:bCs w:val="1"/>
          <w:rtl w:val="0"/>
        </w:rPr>
        <w:t xml:space="preserve">Заместник - председател: Антон Славчев  </w:t>
      </w:r>
    </w:p>
    <w:p w:rsidR="00000000" w:rsidDel="00000000" w:rsidP="00000000" w:rsidRDefault="00000000" w:rsidRPr="00000000" w14:paraId="00000007">
      <w:pPr>
        <w:tabs>
          <w:tab w:val="left" w:leader="none" w:pos="709"/>
        </w:tabs>
        <w:spacing w:line="276" w:lineRule="auto"/>
        <w:ind w:right="49"/>
        <w:jc w:val="both"/>
        <w:rPr>
          <w:b w:val="1"/>
          <w:bCs w:val="1"/>
        </w:rPr>
      </w:pPr>
      <w:r w:rsidDel="00000000" w:rsidR="00000000" w:rsidRPr="00000000">
        <w:rPr>
          <w:b w:val="1"/>
          <w:bCs w:val="1"/>
          <w:rtl w:val="0"/>
        </w:rPr>
        <w:tab/>
        <w:t xml:space="preserve">Член: Антоанета Цонкова</w:t>
      </w:r>
    </w:p>
    <w:p w:rsidR="00000000" w:rsidDel="00000000" w:rsidP="00000000" w:rsidRDefault="00000000" w:rsidRPr="00000000" w14:paraId="00000008">
      <w:pPr>
        <w:tabs>
          <w:tab w:val="left" w:leader="none" w:pos="709"/>
        </w:tabs>
        <w:spacing w:line="276" w:lineRule="auto"/>
        <w:ind w:right="49"/>
        <w:jc w:val="both"/>
        <w:rPr>
          <w:b w:val="1"/>
          <w:bCs w:val="1"/>
        </w:rPr>
      </w:pPr>
      <w:r w:rsidDel="00000000" w:rsidR="00000000" w:rsidRPr="00000000">
        <w:rPr>
          <w:b w:val="1"/>
          <w:bCs w:val="1"/>
          <w:rtl w:val="0"/>
        </w:rPr>
        <w:tab/>
        <w:t xml:space="preserve">Член: Пламен Йоцов </w:t>
      </w:r>
    </w:p>
    <w:p w:rsidR="00000000" w:rsidDel="00000000" w:rsidP="00000000" w:rsidRDefault="00000000" w:rsidRPr="00000000" w14:paraId="00000009">
      <w:pPr>
        <w:tabs>
          <w:tab w:val="left" w:leader="none" w:pos="709"/>
        </w:tabs>
        <w:spacing w:line="276" w:lineRule="auto"/>
        <w:ind w:right="49"/>
        <w:jc w:val="both"/>
        <w:rPr/>
      </w:pPr>
      <w:r w:rsidDel="00000000" w:rsidR="00000000" w:rsidRPr="00000000">
        <w:rPr>
          <w:b w:val="1"/>
          <w:bCs w:val="1"/>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center"/>
        <w:rPr>
          <w:b w:val="1"/>
          <w:bCs w:val="1"/>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1"/>
          <w:bCs w:val="1"/>
        </w:rPr>
      </w:pPr>
      <w:r w:rsidDel="00000000" w:rsidR="00000000" w:rsidRPr="00000000">
        <w:rPr>
          <w:b w:val="1"/>
          <w:bCs w:val="1"/>
          <w:rtl w:val="0"/>
        </w:rPr>
        <w:t xml:space="preserve">У С Т А Н О В И:</w:t>
      </w:r>
    </w:p>
    <w:p w:rsidR="00000000" w:rsidDel="00000000" w:rsidP="00000000" w:rsidRDefault="00000000" w:rsidRPr="00000000" w14:paraId="0000000C">
      <w:pPr>
        <w:tabs>
          <w:tab w:val="left" w:leader="none" w:pos="709"/>
        </w:tabs>
        <w:spacing w:line="276" w:lineRule="auto"/>
        <w:ind w:right="49"/>
        <w:jc w:val="both"/>
        <w:rPr/>
      </w:pPr>
      <w:r w:rsidDel="00000000" w:rsidR="00000000" w:rsidRPr="00000000">
        <w:rPr>
          <w:rtl w:val="0"/>
        </w:rPr>
      </w:r>
    </w:p>
    <w:p w:rsidR="00000000" w:rsidDel="00000000" w:rsidP="00000000" w:rsidRDefault="00000000" w:rsidRPr="00000000" w14:paraId="0000000D">
      <w:pPr>
        <w:tabs>
          <w:tab w:val="left" w:leader="none" w:pos="709"/>
        </w:tabs>
        <w:ind w:firstLine="709"/>
        <w:jc w:val="both"/>
        <w:rPr/>
      </w:pPr>
      <w:r w:rsidDel="00000000" w:rsidR="00000000" w:rsidRPr="00000000">
        <w:rPr>
          <w:rtl w:val="0"/>
        </w:rPr>
        <w:tab/>
        <w:t xml:space="preserve">Производството е по реда на чл. 71, ал. 1, предл. 1 от Закона за противодействие на корупцията и за отнемане на незаконно придобитото имущество /отм./, образувано въз основа на Решение за образуване на производство за конфликт на интереси № КИ-159 от 16.08.2023 г. на Комисията за противодействие на корупцията и за отнемане на незаконно придобитото имущество /КПКОНПИ/ по сигнал с рег. № ЦУ01/С-449/01.08.2023 г. на КПКОНПИ. </w:t>
      </w:r>
    </w:p>
    <w:p w:rsidR="00000000" w:rsidDel="00000000" w:rsidP="00000000" w:rsidRDefault="00000000" w:rsidRPr="00000000" w14:paraId="0000000E">
      <w:pPr>
        <w:tabs>
          <w:tab w:val="left" w:leader="none" w:pos="426"/>
        </w:tabs>
        <w:ind w:firstLine="720"/>
        <w:jc w:val="both"/>
        <w:rPr>
          <w:color w:val="000000"/>
        </w:rPr>
      </w:pPr>
      <w:r w:rsidDel="00000000" w:rsidR="00000000" w:rsidRPr="00000000">
        <w:rPr>
          <w:color w:val="000000"/>
          <w:rtl w:val="0"/>
        </w:rPr>
        <w:t xml:space="preserve">Производството е образувано срещу Васко ****** Стоилков – кмет на Община С.</w:t>
      </w:r>
    </w:p>
    <w:p w:rsidR="00000000" w:rsidDel="00000000" w:rsidP="00000000" w:rsidRDefault="00000000" w:rsidRPr="00000000" w14:paraId="0000000F">
      <w:pPr>
        <w:tabs>
          <w:tab w:val="left" w:leader="none" w:pos="426"/>
        </w:tabs>
        <w:ind w:firstLine="720"/>
        <w:jc w:val="both"/>
        <w:rPr>
          <w:color w:val="000000"/>
        </w:rPr>
      </w:pPr>
      <w:r w:rsidDel="00000000" w:rsidR="00000000" w:rsidRPr="00000000">
        <w:rPr>
          <w:color w:val="000000"/>
          <w:rtl w:val="0"/>
        </w:rPr>
        <w:t xml:space="preserve">По същество в сигнала са изложени твърдения за това, че Община С. е бенефициер, провел опростена тръжна процедура по реда на Практическото ръководство за обществени поръчки и безвъзмездни помощи за външни дейности на Европейския съюз – PRAG (Практическото ръководство), с предмет: „Доставка на специализирана противопожарна екипировка“ с четири обособени позиции. Обявлението за процедурата е публикувано на 01.10.2020 г. Сключен е Договор за доставка с рег. № СВ007.2.31.131-РР2-02 на 09.12.2020 г. между кмета на Община С. Васко Стоилков и „******“ ЕООД, представлявано от Ю.Д. Приемо-предавателният протокол между страните по сключения договор с предмет: „Доставка на специализирано оборудване за автомобил за пожарогасене“ (по обособена позиция № 3 от процедурата) е подписан на 05.03.2021 г. Посочва се, че К.Д.К. е бил член на Управителния съвет на сдружение Футболен клуб „******“ до 04.08.2020 г. съвместно с кмета на Община С. – Васко Стоилков, член и до този момент. На 21.01.2021 г. дружество, представлявано от К.К. „******“ ООД е придобило дружествен дял в „******“ ООД, като придобиването на дружествения дял е станало в периода на изпълнение на договор за доставка с предмет: „Доставка на специализирано оборудване за пожарогасене“. Посочва се, че няколко месеца по-късно – на 19.04.2021 г. К.К. е определен и за управител на „******“ ООД. От справка в ТРРЮЛНЦ се установява, че Ю.Д. също е бил управител и съдружник в „******“ ООД. Твърди се, че посочените данни показват наличие на свързаност между Васко Стоилков, като възложител и Ю.Д., в качеството му на изпълнител по сключения договор чрез трето лице – К.К. Твърди се, че са налице аргументи, обосноваващи заключение за конфликт на интереси, който е повлиял върху решението на Стоилков за определяне на изпълнителя в посочената процедура. Уточнява се, че Община С. е партньор по проект с рег. № СВ007.2.31.131: „Превенция и изграждане на съвместен капацитет за ранно известяване и реакция при пожари“, финансиран по Програмата ИНТЕРРЕГ ИПП „България-Сърбия 2014 – 2020“. Проектът е одобрен за финансиране като е сключен Договор за субсидия с № РД-02-29-230/30.08.2019 г. по Програмата ИНТЕРРЕГ-ИПП за ТГС България – Сърбия 2014 – 2020г. Посочва се, че съгласно чл. 15 от Договора за субсидия № РД-02-29-230/30.08.2019г. конфликт на интереси по смисъла на чл. 61 от Регламент (ЕС) 2018/1046 представляват всички случаи на компрометиране на безпристрастното и обективно изпълнение на функциите на финансов участник или друго лице по причини, свързани със семейния и емоционален живот, политическа или национална принадлежност, икономически интерес и всякакъв друг пряк или косвен личен интерес. Съгласно чл. 2, ал. 1 от Закона за управление на средствата от европейските фондове при споделено управление (ЗУСЕФСУ) средствата от Европейските структурни и инвестиционни фондове (ЕСИФ) се управляват при спазване на хоризонталните принципи на законосъобразността, доброто финансово управление и устойчивото развитие, за да се гарантира тяхната ефективност и ефикасност, чрез партньорство и многостепенно осигуряване на публичност и прозрачност. По силата на чл. 2, ал. 2 от ЗУСЕФСУ не се допуска конфликт на интереси по смисъла на чл. 61 от Регламент (ЕС) 2018/1046 при управлението на средствата от ЕСИФ. Към сигнала е приложен електронен носител – диск.</w:t>
      </w:r>
    </w:p>
    <w:p w:rsidR="00000000" w:rsidDel="00000000" w:rsidP="00000000" w:rsidRDefault="00000000" w:rsidRPr="00000000" w14:paraId="00000010">
      <w:pPr>
        <w:ind w:firstLine="567"/>
        <w:jc w:val="both"/>
        <w:rPr/>
      </w:pPr>
      <w:r w:rsidDel="00000000" w:rsidR="00000000" w:rsidRPr="00000000">
        <w:rPr>
          <w:rtl w:val="0"/>
        </w:rPr>
        <w:t xml:space="preserve">С писмо с вх.№ ЦУ01-5864#1/15.09.2023 г. на КПКОНПИ и писмо с вх. № КПК-КИ-82#3/06.11.2023 г. на КПК от председателя на Постоянната комисия за предотвратяване и установяване конфликт на интереси към Общински съвет С., са получени заверени копия на доказателства за служебното качество на </w:t>
      </w:r>
      <w:r w:rsidDel="00000000" w:rsidR="00000000" w:rsidRPr="00000000">
        <w:rPr>
          <w:color w:val="000000"/>
          <w:rtl w:val="0"/>
        </w:rPr>
        <w:t xml:space="preserve">Васко ****** Стоилков </w:t>
      </w:r>
      <w:r w:rsidDel="00000000" w:rsidR="00000000" w:rsidRPr="00000000">
        <w:rPr>
          <w:rtl w:val="0"/>
        </w:rPr>
        <w:t xml:space="preserve">– кмет на Община С. – клетвен лист и удостоверения за избор; </w:t>
      </w:r>
      <w:r w:rsidDel="00000000" w:rsidR="00000000" w:rsidRPr="00000000">
        <w:rPr>
          <w:color w:val="000000"/>
          <w:rtl w:val="0"/>
        </w:rPr>
        <w:t xml:space="preserve">документация /на хартиен носител/, свързана с проведената опростена тръжна процедура по реда на Практическото ръководство за обществени поръчки и безвъзмездни помощи за външни дейности на Европейския съюз – PRAG (Практическото ръководство), с предмет: „Доставка на специализирана противопожарна екипировка“ с четири обособени позиции, ведно с Договор за доставка № СВ007.2.31.13-РР2-02, сключен на 09.12.2020 г. между кмета на Община С. и „******“ ЕООД, Приемо-предавателния протокол между страните от 05.03.2021 г. и доказателства за извършени плащания по договора.</w:t>
      </w:r>
      <w:r w:rsidDel="00000000" w:rsidR="00000000" w:rsidRPr="00000000">
        <w:rPr>
          <w:rtl w:val="0"/>
        </w:rPr>
        <w:t xml:space="preserve"> Получено е писмо с вх. № КПК-КИ-96#3/07.12.2023 г. на КПК от управителя на „******“ ЕООД, и писмо с вх. № КПК-КИ-96#6/24.11.2023 г. на КПК от директора на дирекция „Управление на териториалното сътрудничество“ към МРРБ с приложени заверени копия на писма.</w:t>
      </w:r>
    </w:p>
    <w:p w:rsidR="00000000" w:rsidDel="00000000" w:rsidP="00000000" w:rsidRDefault="00000000" w:rsidRPr="00000000" w14:paraId="00000011">
      <w:pPr>
        <w:tabs>
          <w:tab w:val="left" w:leader="none" w:pos="426"/>
        </w:tabs>
        <w:ind w:firstLine="709"/>
        <w:jc w:val="both"/>
        <w:rPr/>
      </w:pPr>
      <w:r w:rsidDel="00000000" w:rsidR="00000000" w:rsidRPr="00000000">
        <w:rPr>
          <w:rtl w:val="0"/>
        </w:rPr>
        <w:t xml:space="preserve">Служебно е извършена справка в НБД „Население“, Търговски регистър и регистър на юридическите лица с нестопанска цел,</w:t>
      </w:r>
      <w:r w:rsidDel="00000000" w:rsidR="00000000" w:rsidRPr="00000000">
        <w:rPr>
          <w:color w:val="ff0000"/>
          <w:rtl w:val="0"/>
        </w:rPr>
        <w:t xml:space="preserve"> </w:t>
      </w:r>
      <w:r w:rsidDel="00000000" w:rsidR="00000000" w:rsidRPr="00000000">
        <w:rPr>
          <w:rtl w:val="0"/>
        </w:rPr>
        <w:t xml:space="preserve">на сайта на Община С. и сайта на Министерството на регионалното развитие и благоустройството. Извършен е официален превод от английски на български език на представените доказателства.</w:t>
      </w:r>
    </w:p>
    <w:p w:rsidR="00000000" w:rsidDel="00000000" w:rsidP="00000000" w:rsidRDefault="00000000" w:rsidRPr="00000000" w14:paraId="00000012">
      <w:pPr>
        <w:tabs>
          <w:tab w:val="left" w:leader="none" w:pos="426"/>
        </w:tabs>
        <w:ind w:firstLine="709"/>
        <w:jc w:val="both"/>
        <w:rPr/>
      </w:pPr>
      <w:r w:rsidDel="00000000" w:rsidR="00000000" w:rsidRPr="00000000">
        <w:rPr>
          <w:rtl w:val="0"/>
        </w:rPr>
      </w:r>
    </w:p>
    <w:p w:rsidR="00000000" w:rsidDel="00000000" w:rsidP="00000000" w:rsidRDefault="00000000" w:rsidRPr="00000000" w14:paraId="00000013">
      <w:pPr>
        <w:tabs>
          <w:tab w:val="left" w:leader="none" w:pos="426"/>
        </w:tabs>
        <w:ind w:firstLine="709"/>
        <w:jc w:val="both"/>
        <w:rPr/>
      </w:pPr>
      <w:r w:rsidDel="00000000" w:rsidR="00000000" w:rsidRPr="00000000">
        <w:rPr>
          <w:i w:val="1"/>
          <w:iCs w:val="1"/>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tabs>
          <w:tab w:val="left" w:leader="none" w:pos="709"/>
        </w:tabs>
        <w:ind w:firstLine="709"/>
        <w:jc w:val="both"/>
        <w:rPr/>
      </w:pPr>
      <w:r w:rsidDel="00000000" w:rsidR="00000000" w:rsidRPr="00000000">
        <w:rPr>
          <w:rtl w:val="0"/>
        </w:rPr>
      </w:r>
    </w:p>
    <w:p w:rsidR="00000000" w:rsidDel="00000000" w:rsidP="00000000" w:rsidRDefault="00000000" w:rsidRPr="00000000" w14:paraId="00000015">
      <w:pPr>
        <w:tabs>
          <w:tab w:val="left" w:leader="none" w:pos="709"/>
        </w:tabs>
        <w:ind w:firstLine="709"/>
        <w:jc w:val="both"/>
        <w:rPr/>
      </w:pPr>
      <w:r w:rsidDel="00000000" w:rsidR="00000000" w:rsidRPr="00000000">
        <w:rPr>
          <w:rtl w:val="0"/>
        </w:rPr>
        <w:t xml:space="preserve">Сигналът е подаден от лице, с посочени три имена, адрес и е подписан.</w:t>
      </w:r>
    </w:p>
    <w:p w:rsidR="00000000" w:rsidDel="00000000" w:rsidP="00000000" w:rsidRDefault="00000000" w:rsidRPr="00000000" w14:paraId="00000016">
      <w:pPr>
        <w:tabs>
          <w:tab w:val="left" w:leader="none" w:pos="709"/>
        </w:tabs>
        <w:ind w:firstLine="709"/>
        <w:jc w:val="both"/>
        <w:rPr/>
      </w:pPr>
      <w:r w:rsidDel="00000000" w:rsidR="00000000" w:rsidRPr="00000000">
        <w:rPr>
          <w:color w:val="000000"/>
          <w:rtl w:val="0"/>
        </w:rPr>
        <w:t xml:space="preserve">Васко ****** Стоилков </w:t>
      </w:r>
      <w:r w:rsidDel="00000000" w:rsidR="00000000" w:rsidRPr="00000000">
        <w:rPr>
          <w:rtl w:val="0"/>
        </w:rPr>
        <w:t xml:space="preserve">е избран за кмет на Община С. на местните избори, проведени на 27.10.2019 г., видно от Решение № 86/28.10.2019 г. на ОИК С. и клетвен лист от 11.11.2019 г. </w:t>
      </w:r>
    </w:p>
    <w:p w:rsidR="00000000" w:rsidDel="00000000" w:rsidP="00000000" w:rsidRDefault="00000000" w:rsidRPr="00000000" w14:paraId="00000017">
      <w:pPr>
        <w:tabs>
          <w:tab w:val="left" w:leader="none" w:pos="709"/>
        </w:tabs>
        <w:ind w:firstLine="709"/>
        <w:jc w:val="both"/>
        <w:rPr/>
      </w:pPr>
      <w:r w:rsidDel="00000000" w:rsidR="00000000" w:rsidRPr="00000000">
        <w:rPr>
          <w:rtl w:val="0"/>
        </w:rPr>
        <w:t xml:space="preserve">От направените справки в Търговски регистър и регистър на юридическите лица с нестопанска цел /ТРРЮЛНЦ/ се установява следното: „******“ ЕООД, с ЕИК ******, считано от 11.05.2017 г. е с едноличен собственик на капитала и управител Ю.Т.Д. До тази дата капиталът на дружеството е бил собственост на  съдружниците Р.М.М. и Ю.Т.Д. След като на 04.05.2017 г. съдружникът Р.М. прехвърля дружествените си дялове от капитала на дружеството на Ю.Д., същото продължава дейността си като еднолично дружество с ограничена отговорност с наименование „******“.</w:t>
      </w:r>
    </w:p>
    <w:p w:rsidR="00000000" w:rsidDel="00000000" w:rsidP="00000000" w:rsidRDefault="00000000" w:rsidRPr="00000000" w14:paraId="00000018">
      <w:pPr>
        <w:tabs>
          <w:tab w:val="left" w:leader="none" w:pos="709"/>
        </w:tabs>
        <w:ind w:firstLine="709"/>
        <w:jc w:val="both"/>
        <w:rPr/>
      </w:pPr>
      <w:r w:rsidDel="00000000" w:rsidR="00000000" w:rsidRPr="00000000">
        <w:rPr>
          <w:rtl w:val="0"/>
        </w:rPr>
        <w:t xml:space="preserve">„******“ ООД, с ЕИК ******, считано от 21.01.2021 г. е със съдружници „******“ ООД и „******“ ЕООД. Считано от 21.01.2021 г. управител на дружеството е К.Д.К. До 19.05.2017 г. Ю.Т.Д. е бил съдружник и управител на „******“ ООД. „******“ ООД, с ЕИК ******, е със съдружници К.Д.К. и Б.Л.Р. от 2008 г. Управител на дружеството е К.Д.К.  Футболен клуб „******“, с ЕИК ******, е сдружение, създадено с цел развитие на футбола, провеждане на учебно – тренировъчна и състезателна дейност в страната и чужбина. Васко ****** Стоилков е член на Управителния съвет на Футболния клуб няколко мандата, считано от 2019 г. До 04.08.2020 г. член на Управителния съвет е бил и К.Д.К.  </w:t>
      </w:r>
    </w:p>
    <w:p w:rsidR="00000000" w:rsidDel="00000000" w:rsidP="00000000" w:rsidRDefault="00000000" w:rsidRPr="00000000" w14:paraId="00000019">
      <w:pPr>
        <w:tabs>
          <w:tab w:val="left" w:leader="none" w:pos="426"/>
        </w:tabs>
        <w:ind w:firstLine="709"/>
        <w:jc w:val="both"/>
        <w:rPr/>
      </w:pPr>
      <w:r w:rsidDel="00000000" w:rsidR="00000000" w:rsidRPr="00000000">
        <w:rPr>
          <w:rtl w:val="0"/>
        </w:rPr>
        <w:t xml:space="preserve">От направената справка в НБД Население не се установи родство по права линия, по съребрена линия - до четвърта степен включително, и по сватовство - до втора степен включително, между Васко ****** Стоилков и Ю.Т.Д. Видно от писмо с вх. № КПК-КИ-96#3/07.12.2023 г. на КПК от управителя на „******“ ЕООД нито представляваното от него дружество, нито той като физическо лице, имат сключени договори с Васко ****** Стоилков. От направената справка в ТРРЮЛНЦ не се установява Васко Стоилков да притежава дялове или акции или да участва в управителен или контролен орган на посочените по-горе търговски дружества, както и да има съвместно участие в капитал на търговско дружество с посочените лица.</w:t>
      </w:r>
    </w:p>
    <w:p w:rsidR="00000000" w:rsidDel="00000000" w:rsidP="00000000" w:rsidRDefault="00000000" w:rsidRPr="00000000" w14:paraId="0000001A">
      <w:pPr>
        <w:shd w:fill="ffffff" w:val="clear"/>
        <w:ind w:firstLine="720"/>
        <w:jc w:val="both"/>
        <w:rPr/>
      </w:pPr>
      <w:r w:rsidDel="00000000" w:rsidR="00000000" w:rsidRPr="00000000">
        <w:rPr>
          <w:rtl w:val="0"/>
        </w:rPr>
        <w:t xml:space="preserve">INTERREG /ИНТЕРРЕГ/ – ИПП България - Сърбия 2014-2020 е Програма за трансгранично сътрудничество, финансирана от Европейския съюз със средства по Инструмента за предприсъединителна помощ. Съвместната стратегическа цел на регионалното сътрудничество между секторите и административните единици, която трябва да бъде постигната чрез Програмата</w:t>
      </w:r>
      <w:r w:rsidDel="00000000" w:rsidR="00000000" w:rsidRPr="00000000">
        <w:rPr>
          <w:i w:val="1"/>
          <w:iCs w:val="1"/>
          <w:rtl w:val="0"/>
        </w:rPr>
        <w:t xml:space="preserve">, </w:t>
      </w:r>
      <w:r w:rsidDel="00000000" w:rsidR="00000000" w:rsidRPr="00000000">
        <w:rPr>
          <w:rtl w:val="0"/>
        </w:rPr>
        <w:t xml:space="preserve">е да се насърчи балансираното и устойчиво развитие на трансграничния регион между България и Сърбия - интегриран в европейското пространство чрез интелигентен икономически растеж, приспособяване към промените в околната среда и подобряване на културата на обучение. Допустимият регион по програмата обхваща областите  Видин, Монтана, Враца, София област, Перник и Кюстендил на територията на Република България и областите Бор, Зайчар, Нишава, Топлица, Пирот, Ябланица и Пчиня на територията на Република Сърбия. Общият бюджет на Програмата е 34 102 256 евро. Програмата има четири приоритетни оси, като по три от тях се финансират проекти - инвестиционни и от типа “меки мерки“: Устойчив туризъм, Младежи и Околна среда. </w:t>
      </w:r>
    </w:p>
    <w:p w:rsidR="00000000" w:rsidDel="00000000" w:rsidP="00000000" w:rsidRDefault="00000000" w:rsidRPr="00000000" w14:paraId="0000001B">
      <w:pPr>
        <w:shd w:fill="ffffff" w:val="clear"/>
        <w:ind w:firstLine="720"/>
        <w:jc w:val="both"/>
        <w:rPr/>
      </w:pPr>
      <w:r w:rsidDel="00000000" w:rsidR="00000000" w:rsidRPr="00000000">
        <w:rPr>
          <w:rtl w:val="0"/>
        </w:rPr>
        <w:t xml:space="preserve">На основание чл.29, ал.1 от Устройствения правилник на Министерството на регионалното развитие и благоустройството на Република България /МРРБ/, дирекция „Управление на териториалното сътрудничество“ в МРРБ изпълнява функциите на Управляващ орган по Програмата за ИНТЕРРЕГ – ИПП за трансгранично сътрудничество България – Сърбия 2014 – 2020 г., а Национален партниращ орган е Министерството на европейската интеграция на Република Сърбия. В писмо с вх. № КПК-КИ-96#6/24.11.2023 г. от директора на дирекция „Управление на териториалното сътрудничество“, са посочени функциите на Управляващия орган, съгласно чл.20, ал.1 от Меморандума за изпълнение на ИНТЕРРЕГ – ИПП България – Сърбия CCI2014TC1615IL007 между Правителството на Република България и Правителството на Република Сърбия, и в съответствие с чл.72 /з/ от Регламент /ЕО/ № 1303/2013.</w:t>
      </w:r>
    </w:p>
    <w:p w:rsidR="00000000" w:rsidDel="00000000" w:rsidP="00000000" w:rsidRDefault="00000000" w:rsidRPr="00000000" w14:paraId="0000001C">
      <w:pPr>
        <w:tabs>
          <w:tab w:val="left" w:leader="none" w:pos="426"/>
        </w:tabs>
        <w:ind w:firstLine="709"/>
        <w:jc w:val="both"/>
        <w:rPr/>
      </w:pPr>
      <w:r w:rsidDel="00000000" w:rsidR="00000000" w:rsidRPr="00000000">
        <w:rPr>
          <w:rtl w:val="0"/>
        </w:rPr>
        <w:t xml:space="preserve">Видно от писмото, Община С. е партньор по Проект с рег. № СВ007.2.31.131: „Превенция и изграждане на съвместен капацитет за ранно известяване и реакция при пожари“, финансиран по Програмата ИНТЕРРЕГ ИПП „България – Сърбия 2014 – 2020“. Проектът е одобрен за финансиране като е сключен Договор за субсидия с № РД-02-29-230/30.08.2019 г., сключен между МРРБ и Община М., Република Сърбия. Общата цел на проекта е да се намали възможно най-много риска от вредни последствия от пожари в трансграничния регион. Специфичната цел е да се предприемат адекватни мерки за предотвратяване и реагиране на пожари и възстановяване на щети след пожари в териториите на общините С. и М.</w:t>
      </w:r>
    </w:p>
    <w:p w:rsidR="00000000" w:rsidDel="00000000" w:rsidP="00000000" w:rsidRDefault="00000000" w:rsidRPr="00000000" w14:paraId="0000001D">
      <w:pPr>
        <w:tabs>
          <w:tab w:val="left" w:leader="none" w:pos="426"/>
        </w:tabs>
        <w:ind w:firstLine="709"/>
        <w:jc w:val="both"/>
        <w:rPr/>
      </w:pPr>
      <w:r w:rsidDel="00000000" w:rsidR="00000000" w:rsidRPr="00000000">
        <w:rPr>
          <w:rtl w:val="0"/>
        </w:rPr>
        <w:t xml:space="preserve">Видно от писмо с вх.№ ЦУ01-5864#1/15.09.2023 г. на КПКОНПИ от председателя на Постоянната комисия за предотвратяване и установяване конфликт на интереси към Общински съвет С., Община С. е провела опростена тръжна процедура по реда на Практическото ръководство за договорни процедури за външни действия на Европейския съюз /ПРАГ, Практическо ръководство/, с предмет: „Доставка на специализирана противопожарна екипировка“ с четири обособени позиции. Обявлението за процедурата е публикувано на 01.10.2020 г. Процедурата по ПРАГ стартира с обявление за поръчка. Видът на процедурата при участие в Програмата се определя в зависимост от сумата. При сключване на договор на стойност под 300 000 евро, какъвто е конкретният случай, поръчките се възлагат по опростена процедура. </w:t>
      </w:r>
    </w:p>
    <w:p w:rsidR="00000000" w:rsidDel="00000000" w:rsidP="00000000" w:rsidRDefault="00000000" w:rsidRPr="00000000" w14:paraId="0000001E">
      <w:pPr>
        <w:tabs>
          <w:tab w:val="left" w:leader="none" w:pos="426"/>
        </w:tabs>
        <w:ind w:firstLine="709"/>
        <w:jc w:val="both"/>
        <w:rPr/>
      </w:pPr>
      <w:r w:rsidDel="00000000" w:rsidR="00000000" w:rsidRPr="00000000">
        <w:rPr>
          <w:rtl w:val="0"/>
        </w:rPr>
        <w:t xml:space="preserve">На 01.10.2020 г. на сайта на Община С. е публикувана обява по ПРАГ за „Доставка на специализирано противопожарно оборудване“ с референтен номер на публикацията: СВ007.2.31.131-РР2-02. Крайният срок за подаване на офертите е 05.11.2020 г. Видно от обявата Община С. предвижда възлагането на договор за доставяне и инсталация на 1. интегрирана система за ранно предупреждение при пожари; 2. високопроходим автомобил; 3. специализирано оборудване за превозно средство при борба с пожари; 4. специални противопожарни облекла. Обявата е публикувана в процедури по ПРАГ на сайта на Програмата и на сайта на Община С. </w:t>
      </w:r>
    </w:p>
    <w:p w:rsidR="00000000" w:rsidDel="00000000" w:rsidP="00000000" w:rsidRDefault="00000000" w:rsidRPr="00000000" w14:paraId="0000001F">
      <w:pPr>
        <w:tabs>
          <w:tab w:val="left" w:leader="none" w:pos="426"/>
        </w:tabs>
        <w:ind w:firstLine="709"/>
        <w:jc w:val="both"/>
        <w:rPr>
          <w:i w:val="1"/>
          <w:iCs w:val="1"/>
        </w:rPr>
      </w:pPr>
      <w:r w:rsidDel="00000000" w:rsidR="00000000" w:rsidRPr="00000000">
        <w:rPr>
          <w:rtl w:val="0"/>
        </w:rPr>
        <w:t xml:space="preserve">Видно от приложените по преписката 4 бр. протоколи от 04.11.2020 г. и от 05.11.2020 г. оферти за участие в тръжната процедура са получени от „******“ООД,</w:t>
      </w:r>
      <w:r w:rsidDel="00000000" w:rsidR="00000000" w:rsidRPr="00000000">
        <w:rPr>
          <w:i w:val="1"/>
          <w:iCs w:val="1"/>
          <w:rtl w:val="0"/>
        </w:rPr>
        <w:t xml:space="preserve"> </w:t>
      </w:r>
      <w:r w:rsidDel="00000000" w:rsidR="00000000" w:rsidRPr="00000000">
        <w:rPr>
          <w:rtl w:val="0"/>
        </w:rPr>
        <w:t xml:space="preserve">„******“ ЕООД, „******“ ЕООД, „******“ ЕООД и „******“ ООД.</w:t>
      </w:r>
      <w:r w:rsidDel="00000000" w:rsidR="00000000" w:rsidRPr="00000000">
        <w:rPr>
          <w:i w:val="1"/>
          <w:iCs w:val="1"/>
          <w:rtl w:val="0"/>
        </w:rPr>
        <w:t xml:space="preserve"> </w:t>
      </w:r>
    </w:p>
    <w:p w:rsidR="00000000" w:rsidDel="00000000" w:rsidP="00000000" w:rsidRDefault="00000000" w:rsidRPr="00000000" w14:paraId="00000020">
      <w:pPr>
        <w:tabs>
          <w:tab w:val="left" w:leader="none" w:pos="426"/>
        </w:tabs>
        <w:ind w:firstLine="709"/>
        <w:jc w:val="both"/>
        <w:rPr/>
      </w:pPr>
      <w:r w:rsidDel="00000000" w:rsidR="00000000" w:rsidRPr="00000000">
        <w:rPr>
          <w:rtl w:val="0"/>
        </w:rPr>
        <w:t xml:space="preserve">Със Заповед № 66-00-429/06.11.2020 г. кметът на Община С. Васко Стоилков, на основание т. 2.9 от ПРАГ във връзка с процедура с предмет: „Доставка на специализирана противопожарна екипировка“ с Реф. № на публикация: СВ007.2.31.131-РР2-02 по посочения проект, е назначил оценителна комисия със задача да разгледа и класира участниците в тръжната процедура. На 09.11.2020 г. Оценителната комисия е провела сесия за отваряне на офертите, обективирана в Доклад от същата дата. Видно от Доклада участниците, които са подходящи и редовни и могат да бъдат подложени на допълнителна оценка са: „******“ ООД, „******“ ЕООД, „******“ ЕООД, „******“ ЕООД, „******“ ООД. Видно от Доклад за оценка от 16.11.2020 г., за лот 3 /обособена позиция 3/, Оценителната комисия е класирала на първо място офертата на „******“ ЕООД с посочена цена 6388 евро.</w:t>
      </w:r>
    </w:p>
    <w:p w:rsidR="00000000" w:rsidDel="00000000" w:rsidP="00000000" w:rsidRDefault="00000000" w:rsidRPr="00000000" w14:paraId="00000021">
      <w:pPr>
        <w:tabs>
          <w:tab w:val="left" w:leader="none" w:pos="426"/>
        </w:tabs>
        <w:ind w:firstLine="709"/>
        <w:jc w:val="both"/>
        <w:rPr/>
      </w:pPr>
      <w:r w:rsidDel="00000000" w:rsidR="00000000" w:rsidRPr="00000000">
        <w:rPr>
          <w:rtl w:val="0"/>
        </w:rPr>
        <w:t xml:space="preserve">На 16.11.2020 г. Васко Стоилков, в качеството си на кмет на Община С., по препоръка на Оценителната комисия, е приел Решение за възлагане на поръчката по обособена позиция 3 на „******“ ЕООД, като последният е оферентът, предоставил икономически най - изгодната оферта и отговарящ на критериите за подбор. С писмо с изх. № СВ007.2.31.131-РР2-02 от 16.11.2020 г., подписано от кмета на Община С., Васко Стоилков е уведомил Ю.Д. – управител на „******“ ЕООД, че на дружеството може да бъде възложен договор за доставка на специализирано оборудване на лекотоварен автомобил за пожарогасене – обособена позиция 3, по процедура за доставка на специализирано противопожарно оборудване.</w:t>
      </w:r>
    </w:p>
    <w:p w:rsidR="00000000" w:rsidDel="00000000" w:rsidP="00000000" w:rsidRDefault="00000000" w:rsidRPr="00000000" w14:paraId="00000022">
      <w:pPr>
        <w:tabs>
          <w:tab w:val="left" w:leader="none" w:pos="426"/>
        </w:tabs>
        <w:ind w:firstLine="709"/>
        <w:jc w:val="both"/>
        <w:rPr/>
      </w:pPr>
      <w:r w:rsidDel="00000000" w:rsidR="00000000" w:rsidRPr="00000000">
        <w:rPr>
          <w:rtl w:val="0"/>
        </w:rPr>
        <w:t xml:space="preserve">На 09.12.2020 г. Васко Стоилков, в качеството си на кмет на Община С., е подписал Договор за доставка за външни действия на Европейския съюз № СВ007.2.31.131-РР2-02, финансиран от общия бюджет на Съюза, с възложител Община С., с „******“ ЕООД, представлявано от управителя на дружеството Ю.Д., изпълнител по договора, с предмет: „Доставка и монтаж на 1 бр. специализирано оборудване за лекотоварен автомобил за пожарогасене“ – обособена позиция 3. На 17.02.2021 г. е издадена фактура № 0000001163 за авансово плащане  - 40% по Договор № СВ007.2.31.131-РР2-02 от 08.12.2020 г. за сумата 4997,53 лева. Сумата е преведена по сметка на „******“ ЕООД с преводно нареждане от 24.02.2021 г., подписано от кмета. На 01.03.2021 г. е издадена фактура № 0000001173 за плащане по Договор № СВ007.2.31.131-РР2-02 от 08.12.2020 г. за сумата 7496,31 лева. Сумата е преведена по сметка на „******“ ЕООД с преводно нареждане от 02.04.2021 г., подписано от кмета. На 05.03.2021 г., Васко Стоилков, в качеството си на кмет на Община С., е подписал Сертификат за временно приемане по Договор № СВ007.2.31.131-РР2-02 на специализирано оборудване на лекотоварен автомобил за пожарогасене, подписан и от управителя на „******“ ЕООД.</w:t>
      </w:r>
    </w:p>
    <w:p w:rsidR="00000000" w:rsidDel="00000000" w:rsidP="00000000" w:rsidRDefault="00000000" w:rsidRPr="00000000" w14:paraId="00000023">
      <w:pPr>
        <w:tabs>
          <w:tab w:val="left" w:leader="none" w:pos="426"/>
        </w:tabs>
        <w:ind w:firstLine="709"/>
        <w:jc w:val="both"/>
        <w:rPr/>
      </w:pPr>
      <w:r w:rsidDel="00000000" w:rsidR="00000000" w:rsidRPr="00000000">
        <w:rPr>
          <w:rtl w:val="0"/>
        </w:rPr>
        <w:t xml:space="preserve">В резултат на извършена административна проверка на Договор за доставка за външни действия на Европейския съюз № СВ007.2.31.131-РР2-02,</w:t>
      </w:r>
      <w:r w:rsidDel="00000000" w:rsidR="00000000" w:rsidRPr="00000000">
        <w:rPr>
          <w:b w:val="1"/>
          <w:bCs w:val="1"/>
          <w:rtl w:val="0"/>
        </w:rPr>
        <w:t xml:space="preserve"> </w:t>
      </w:r>
      <w:r w:rsidDel="00000000" w:rsidR="00000000" w:rsidRPr="00000000">
        <w:rPr>
          <w:rtl w:val="0"/>
        </w:rPr>
        <w:t xml:space="preserve">е установена нередност по т.1 от Приложение № 2 към чл.2, ал.3 от Наредбата за посочване на нередности, представляващи основания за извършване на финансови корекции, и процентните показатели за определяне размера на финансовите корекции по реда на Закона за управление на средствата от европейските структури и инвестиционни фондове /ЗУСЕФСУ/ във вр. с чл. 2, ал.2 и чл.70, ал.1, т.1 от ЗУСЕФСУ, а именно: по отношение на бенефициера - Община С., е налице конфликт на интереси по смисъла на чл.61 от Регламент /ЕС/ 2018/1046. В тази връзка, на основание чл.73, ал.1 от ЗУСЕФСУ е издадено Решение № РД-02-14-502/24.04.2023 г., с което Управляващият орган е наложил финансова корекция в размер на 100 % от стойността на допустимите разходи по горецитирания договор. Издаденият административен акт е обжалван пред Административен съд – С. област – адм.д. № 698/2023 г. по описа на съда от Община С. Съгласно правилата на Програмата, до водещия партньор е изпратено писмо за възстановяване с изх. № 99-00-3-1/12/02.05.2023 г. Дължимата сума по нередността не е била възстановена. Производството по делото е спряно до произнасяне на Съда на Европейския съюз по отправено преюдициално запитване с Определение от 21.09.2023 г.</w:t>
      </w:r>
    </w:p>
    <w:p w:rsidR="00000000" w:rsidDel="00000000" w:rsidP="00000000" w:rsidRDefault="00000000" w:rsidRPr="00000000" w14:paraId="00000024">
      <w:pPr>
        <w:tabs>
          <w:tab w:val="left" w:leader="none" w:pos="426"/>
        </w:tabs>
        <w:ind w:firstLine="709"/>
        <w:jc w:val="both"/>
        <w:rPr/>
      </w:pPr>
      <w:r w:rsidDel="00000000" w:rsidR="00000000" w:rsidRPr="00000000">
        <w:rPr>
          <w:rtl w:val="0"/>
        </w:rPr>
      </w:r>
    </w:p>
    <w:p w:rsidR="00000000" w:rsidDel="00000000" w:rsidP="00000000" w:rsidRDefault="00000000" w:rsidRPr="00000000" w14:paraId="00000025">
      <w:pPr>
        <w:tabs>
          <w:tab w:val="left" w:leader="none" w:pos="709"/>
        </w:tabs>
        <w:ind w:firstLine="709"/>
        <w:jc w:val="center"/>
        <w:rPr>
          <w:i w:val="1"/>
          <w:iCs w:val="1"/>
        </w:rPr>
      </w:pPr>
      <w:r w:rsidDel="00000000" w:rsidR="00000000" w:rsidRPr="00000000">
        <w:rPr>
          <w:i w:val="1"/>
          <w:iCs w:val="1"/>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6">
      <w:pPr>
        <w:tabs>
          <w:tab w:val="left" w:leader="none" w:pos="709"/>
        </w:tabs>
        <w:ind w:firstLine="709"/>
        <w:jc w:val="both"/>
        <w:rPr>
          <w:i w:val="1"/>
          <w:iCs w:val="1"/>
        </w:rPr>
      </w:pPr>
      <w:r w:rsidDel="00000000" w:rsidR="00000000" w:rsidRPr="00000000">
        <w:rPr>
          <w:rtl w:val="0"/>
        </w:rPr>
      </w:r>
    </w:p>
    <w:p w:rsidR="00000000" w:rsidDel="00000000" w:rsidP="00000000" w:rsidRDefault="00000000" w:rsidRPr="00000000" w14:paraId="00000027">
      <w:pPr>
        <w:tabs>
          <w:tab w:val="left" w:leader="none" w:pos="709"/>
        </w:tabs>
        <w:ind w:firstLine="709"/>
        <w:jc w:val="both"/>
        <w:rPr/>
      </w:pPr>
      <w:r w:rsidDel="00000000" w:rsidR="00000000" w:rsidRPr="00000000">
        <w:rPr>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tabs>
          <w:tab w:val="left" w:leader="none" w:pos="709"/>
        </w:tabs>
        <w:ind w:firstLine="709"/>
        <w:jc w:val="both"/>
        <w:rPr/>
      </w:pPr>
      <w:r w:rsidDel="00000000" w:rsidR="00000000" w:rsidRPr="00000000">
        <w:rPr>
          <w:rtl w:val="0"/>
        </w:rPr>
        <w:tab/>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ind w:firstLine="720"/>
        <w:jc w:val="both"/>
        <w:rPr/>
      </w:pPr>
      <w:r w:rsidDel="00000000" w:rsidR="00000000" w:rsidRPr="00000000">
        <w:rPr>
          <w:rtl w:val="0"/>
        </w:rPr>
        <w:t xml:space="preserve">В качеството му на </w:t>
      </w:r>
      <w:r w:rsidDel="00000000" w:rsidR="00000000" w:rsidRPr="00000000">
        <w:rPr>
          <w:color w:val="000000"/>
          <w:rtl w:val="0"/>
        </w:rPr>
        <w:t xml:space="preserve">кмет на Община С. Васко ****** Стоилков</w:t>
      </w:r>
      <w:r w:rsidDel="00000000" w:rsidR="00000000" w:rsidRPr="00000000">
        <w:rPr>
          <w:rtl w:val="0"/>
        </w:rPr>
        <w:t xml:space="preserve"> е</w:t>
      </w:r>
      <w:r w:rsidDel="00000000" w:rsidR="00000000" w:rsidRPr="00000000">
        <w:rPr>
          <w:color w:val="000000"/>
          <w:rtl w:val="0"/>
        </w:rPr>
        <w:t xml:space="preserve"> </w:t>
      </w:r>
      <w:r w:rsidDel="00000000" w:rsidR="00000000" w:rsidRPr="00000000">
        <w:rPr>
          <w:rtl w:val="0"/>
        </w:rPr>
        <w:t xml:space="preserve">лице, заемало висша публична длъжност по смисъла на чл. 6, ал.1, т.32 от ЗПКОНПИ /отм./, която длъжност към настоящия момент е публична длъжност по смисъла на чл.6, ал.1, т.32 от ЗПК,</w:t>
      </w:r>
      <w:r w:rsidDel="00000000" w:rsidR="00000000" w:rsidRPr="00000000">
        <w:rPr>
          <w:color w:val="ff0000"/>
          <w:rtl w:val="0"/>
        </w:rPr>
        <w:t xml:space="preserve"> </w:t>
      </w:r>
      <w:r w:rsidDel="00000000" w:rsidR="00000000" w:rsidRPr="00000000">
        <w:rPr>
          <w:rtl w:val="0"/>
        </w:rPr>
        <w:t xml:space="preserve">в сила от 06.10.2023 г.,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A">
      <w:pPr>
        <w:ind w:firstLine="709"/>
        <w:jc w:val="both"/>
        <w:rPr/>
      </w:pPr>
      <w:r w:rsidDel="00000000" w:rsidR="00000000" w:rsidRPr="00000000">
        <w:rPr>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и др. </w:t>
      </w:r>
    </w:p>
    <w:p w:rsidR="00000000" w:rsidDel="00000000" w:rsidP="00000000" w:rsidRDefault="00000000" w:rsidRPr="00000000" w14:paraId="0000002B">
      <w:pPr>
        <w:ind w:firstLine="709"/>
        <w:jc w:val="both"/>
        <w:rPr/>
      </w:pPr>
      <w:r w:rsidDel="00000000" w:rsidR="00000000" w:rsidRPr="00000000">
        <w:rPr>
          <w:rtl w:val="0"/>
        </w:rPr>
        <w:t xml:space="preserve">От събраните по преписката доказателства се установява, че Васко Стоилков, в качеството му на кмет на Община С., е упражнил следните правомощия по служба, във връзка с твърденията в сигнала, а именно: издал е Заповед № 66-00-429/06.11.2020 г., с която е назначил оценителна комисия със задача да разгледа и класира участниците в тръжната процедура, с предмет: „Доставка на специализирана противопожарна екипировка“; на 16.11.2020 г. е  приел Решение за възлагане на поръчката по обособена позиция 3 на „******“ ЕООД; подписал е писмо изх. № СВ007.2.31.131-РР2-02 от 16.11.2020 г., до Ю.Д. – управител на „******“ ЕООД; на 09.12.2020 г. е подписал Договор за доставка за външни действия на Европейския съюз № СВ007.2.31.131-РР2-02, финансиран от общия бюджет на Съюза, с „******“ ЕООД, изпълнител по договора; подписал е две преводни нареждания от 24.02.2021 г. и от 02.04.2021 г., за превеждане на суми по сметка на „******“ ЕООД; на 05.03.2021 г. е подписал Сертификат за временно приемане по Договор № СВ007.2.31.131-РР2-02 на специализирано оборудване на лекотоварен автомобил за пожарогасене.</w:t>
      </w:r>
    </w:p>
    <w:p w:rsidR="00000000" w:rsidDel="00000000" w:rsidP="00000000" w:rsidRDefault="00000000" w:rsidRPr="00000000" w14:paraId="0000002C">
      <w:pPr>
        <w:tabs>
          <w:tab w:val="left" w:leader="none" w:pos="426"/>
        </w:tabs>
        <w:ind w:firstLine="709"/>
        <w:jc w:val="both"/>
        <w:rPr>
          <w:b w:val="1"/>
          <w:bCs w:val="1"/>
        </w:rPr>
      </w:pPr>
      <w:r w:rsidDel="00000000" w:rsidR="00000000" w:rsidRPr="00000000">
        <w:rPr>
          <w:rtl w:val="0"/>
        </w:rPr>
        <w:t xml:space="preserve">Като е издал Заповед № 66-00-429/06.11.2020 г., с която е назначил оценителна комисия със задача да разгледа и класира участниците в тръжната процедура, с предмет: „Доставка на специализирана противопожарна екипировка“, Васко Стоилков, в качеството си на кмет на Община С., е упражнил свое правомощие по служба, но при липса на частен интерес. Това е така, тъй като заповедта е свързана с провеждането на тръжната процедура. С нейното издаване не се създават предпоставки, водещи до предимство и поставянето в по-благоприятно положение на някой от потенциалните участници в търга. Заповедта не касае конкретно лице, а неограничен кръг правни субекти, потенциални участници в търга, и с нейното издаване не е възможно възникването на облага за лицето, заемащо висша публична длъжност или за свързано с него лице. Липсата на облага обуславя липсата на частен интерес, а оттук и липсата на конфликт на интереси от упражненото правомощие.</w:t>
      </w:r>
      <w:r w:rsidDel="00000000" w:rsidR="00000000" w:rsidRPr="00000000">
        <w:rPr>
          <w:rtl w:val="0"/>
        </w:rPr>
      </w:r>
    </w:p>
    <w:p w:rsidR="00000000" w:rsidDel="00000000" w:rsidP="00000000" w:rsidRDefault="00000000" w:rsidRPr="00000000" w14:paraId="0000002D">
      <w:pPr>
        <w:tabs>
          <w:tab w:val="left" w:leader="none" w:pos="709"/>
        </w:tabs>
        <w:ind w:firstLine="709"/>
        <w:jc w:val="both"/>
        <w:rPr/>
      </w:pPr>
      <w:r w:rsidDel="00000000" w:rsidR="00000000" w:rsidRPr="00000000">
        <w:rPr>
          <w:rtl w:val="0"/>
        </w:rPr>
        <w:t xml:space="preserve">От събраните по преписката доказателства и направените справки не се установи родство по права линия, по съребрена линия - до четвърта степен включително, и по сватовство - до втора степен включително, между Васко Стоилков, от една страна и Ю.Т.Д., едноличен собственик на капитала и управител на „******“ ЕООД, което налага извода и за липса на свързаност по смисъла на §1, т.15, б.“а“ от ДР на ЗПКОНПИ /отм./  между посочените лица. </w:t>
      </w:r>
    </w:p>
    <w:p w:rsidR="00000000" w:rsidDel="00000000" w:rsidP="00000000" w:rsidRDefault="00000000" w:rsidRPr="00000000" w14:paraId="0000002E">
      <w:pPr>
        <w:ind w:firstLine="720"/>
        <w:jc w:val="both"/>
        <w:rPr/>
      </w:pPr>
      <w:r w:rsidDel="00000000" w:rsidR="00000000" w:rsidRPr="00000000">
        <w:rPr>
          <w:rtl w:val="0"/>
        </w:rPr>
        <w:t xml:space="preserve">По смисъла на § 1, т.15, б. „б“ от ЗПКОНПИ /отм./ „свързани лица“ са: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 За да е налице свързано лице в хипотезата на икономически зависимости по смисъла на посочената разпоредба, е необходимо да се установи по безспорен начин съществуването на факти и обстоятелства, които я доказват. Освен това, за да са релевантни, икономическите зависимости трябва да внасят основателни съмнения в обективността и безпристрастността на лицето, заемащо висша публична длъжност. Икономическата зависимост има обективен характер. Обикновено се касае за юридически факт, който може да е от трудово, облигационно, търговско и друго естество. В теорията терминът „зависимост“ се определя като „онова вътрешно субективно убеждение, което съществува у лицето, заемащо публична длъжност, мотивиращо го да се съобразява в момента, да е повлияно от минали събития или да очаква бъдещи облаги при и по повод на осъществяване на свое конкретно правомощие/служебно задължение в настоящия момент.“</w:t>
      </w:r>
    </w:p>
    <w:p w:rsidR="00000000" w:rsidDel="00000000" w:rsidP="00000000" w:rsidRDefault="00000000" w:rsidRPr="00000000" w14:paraId="0000002F">
      <w:pPr>
        <w:tabs>
          <w:tab w:val="left" w:leader="none" w:pos="709"/>
        </w:tabs>
        <w:ind w:firstLine="709"/>
        <w:jc w:val="both"/>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tl w:val="0"/>
        </w:rPr>
        <w:t xml:space="preserve">В конкретния случай, при преценка на събраните по преписката доказателства, не се установиха такива факти и обстоятелства, които да обосноват  трайни икономически зависимости между Васко Стоилков, от една страна, и „******“ ЕООД и неговия управител – Ю.Т.Д., от друга страна. На първо място, не се установи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съвместно участие в капитала на търговски дружества между лицата. Не се установи Стоилков </w:t>
      </w:r>
      <w:r w:rsidDel="00000000" w:rsidR="00000000" w:rsidRPr="00000000">
        <w:rPr>
          <w:rtl w:val="0"/>
        </w:rPr>
        <w:t xml:space="preserve">да притежава дялове или акции или да участва в управителен или контролен орган на посочените по-горе търговски дружества, в т.ч. и на „******“ ЕООД.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Не се установиха и наличие на договорни отношения между Стоилков, от една страна, и </w:t>
      </w:r>
      <w:r w:rsidDel="00000000" w:rsidR="00000000" w:rsidRPr="00000000">
        <w:rPr>
          <w:rtl w:val="0"/>
        </w:rPr>
        <w:t xml:space="preserve">„******“ ЕООД и неговия управител Ю.Д., от друга страна</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По тези критерий, наложени от закона и от практиката, не се обосновава свързаност между лицата по смисъла на §1, т.15, б.“б“ от ДР на ЗПКОНПИ /отм./, на посочените основания.  </w:t>
      </w:r>
    </w:p>
    <w:p w:rsidR="00000000" w:rsidDel="00000000" w:rsidP="00000000" w:rsidRDefault="00000000" w:rsidRPr="00000000" w14:paraId="00000030">
      <w:pPr>
        <w:tabs>
          <w:tab w:val="left" w:leader="none" w:pos="709"/>
        </w:tabs>
        <w:ind w:firstLine="709"/>
        <w:jc w:val="both"/>
        <w:rPr/>
      </w:pPr>
      <w:r w:rsidDel="00000000" w:rsidR="00000000" w:rsidRPr="00000000">
        <w:rPr>
          <w:rtl w:val="0"/>
        </w:rPr>
        <w:t xml:space="preserve">При наличието на определени обстоятелства /получаване на възнаграждение/, би могло да се приеме, че лицето, заемащо висша публична длъжност е свързано лице с юридическото лице с нестопанска цел, в управителните органи на което участва. В този смисъл Васко Стоилков, в качеството си на член на Управителния съвет на Футболен клуб „******“, би могъл да бъде  свързано лице със Сдружението. Но участието на Васко ****** Стоилков и на К.Д.К. в Управителния съвет на едно и също юридическо лице с нестопанска цел, не ги прави свързани лица, по смисъла на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§1, т.15, б.“б“ от ДР на ЗПКОНПИ /отм./. Освен това и </w:t>
      </w:r>
      <w:r w:rsidDel="00000000" w:rsidR="00000000" w:rsidRPr="00000000">
        <w:rPr>
          <w:rtl w:val="0"/>
        </w:rPr>
        <w:t xml:space="preserve">членството на К. в Управителния съвет е прекратено на 04.08.2020 г. – близо два месеца преди публикуване на обявата по ПРАГ за провеждане на описаната по-горе тръжна процедура на сайта на Община С.</w:t>
      </w:r>
    </w:p>
    <w:p w:rsidR="00000000" w:rsidDel="00000000" w:rsidP="00000000" w:rsidRDefault="00000000" w:rsidRPr="00000000" w14:paraId="00000031">
      <w:pPr>
        <w:tabs>
          <w:tab w:val="left" w:leader="none" w:pos="709"/>
        </w:tabs>
        <w:ind w:firstLine="709"/>
        <w:jc w:val="both"/>
        <w:rPr/>
      </w:pPr>
      <w:r w:rsidDel="00000000" w:rsidR="00000000" w:rsidRPr="00000000">
        <w:rPr>
          <w:rtl w:val="0"/>
        </w:rPr>
        <w:t xml:space="preserve">Комисията не е обвързана от констатациите и становището на Управляващия орган /УО/ – директора на дирекция „Управление на териториалното сътрудничество“ към МРРБ, който на основание чл.73, ал.1 и </w:t>
      </w:r>
      <w:r w:rsidDel="00000000" w:rsidR="00000000" w:rsidRPr="00000000">
        <w:rPr>
          <w:color w:val="222222"/>
          <w:rtl w:val="0"/>
        </w:rPr>
        <w:t xml:space="preserve">чл. 70, ал. 1, т. 1 </w:t>
      </w:r>
      <w:r w:rsidDel="00000000" w:rsidR="00000000" w:rsidRPr="00000000">
        <w:rPr>
          <w:rtl w:val="0"/>
        </w:rPr>
        <w:t xml:space="preserve">от Закона за управление на средствата от европейските структурни и инвестиционни фондове /ЗУСЕФСУ/, е издал Решение № РД-02-14-502/24.04.2023 г., с което е наложил финансова корекция по Договор за доставка за външни действия на Европейския съюз № СВ007.2.31.131-РР2-02, сключен на 09.12.2020 г., тъй като УО е приел, че договорът се явява сключен в условията на конфликт на интереси, който е повлиял на протичането на процедурата за възлагане на обществената поръчка и на резултата от нея. </w:t>
      </w:r>
      <w:r w:rsidDel="00000000" w:rsidR="00000000" w:rsidRPr="00000000">
        <w:rPr>
          <w:color w:val="222222"/>
          <w:rtl w:val="0"/>
        </w:rPr>
        <w:t xml:space="preserve">Разпоредбата на чл. 70, ал. 1, т. 1 от ЗУСЕФСУ препраща </w:t>
      </w:r>
      <w:r w:rsidDel="00000000" w:rsidR="00000000" w:rsidRPr="00000000">
        <w:rPr>
          <w:rtl w:val="0"/>
        </w:rPr>
        <w:t xml:space="preserve">към чл. 61 от Регламент (ЕС, Евратом) 2018/1046 на Европейския парламент и на Съвета от 18.07.2018 г. /Регламента/.</w:t>
      </w:r>
    </w:p>
    <w:p w:rsidR="00000000" w:rsidDel="00000000" w:rsidP="00000000" w:rsidRDefault="00000000" w:rsidRPr="00000000" w14:paraId="00000032">
      <w:pPr>
        <w:tabs>
          <w:tab w:val="left" w:leader="none" w:pos="709"/>
        </w:tabs>
        <w:ind w:firstLine="709"/>
        <w:jc w:val="both"/>
        <w:rPr/>
      </w:pPr>
      <w:r w:rsidDel="00000000" w:rsidR="00000000" w:rsidRPr="00000000">
        <w:rPr>
          <w:rtl w:val="0"/>
        </w:rPr>
        <w:t xml:space="preserve">Съгласно разпоредбата на чл. 61, т. 3 от Регламента конфликт на интереси съществува, когато безпристрастното и обективно упражняване на функциите на финансов участник или друго лице, посочено в параграф 1, е опорочено по причини, свързани със семейния и емоционалния живот, политическа или национална принадлежност, икономически интерес или всякакъв друг пряк или косвен личен интерес. По принцип тази формулировка, включваща израза „всякакъв друг пряк или косвен личен интерес“, е по-широка и надхвърля пряката връзка между бенефициера и конкретното лице. Но както по смисъла на ЗПКОНПИ /отм./, така и п</w:t>
      </w:r>
      <w:r w:rsidDel="00000000" w:rsidR="00000000" w:rsidRPr="00000000">
        <w:rPr>
          <w:rFonts w:ascii="Open Sans" w:cs="Open Sans" w:eastAsia="Open Sans" w:hAnsi="Open Sans"/>
          <w:color w:val="222222"/>
          <w:rtl w:val="0"/>
        </w:rPr>
        <w:t xml:space="preserve">о смисъла на чл.61 от Регламента се изисква установяване именно на обективното възприятие за конфликт на интереси, който трябва да се основава на обективни факти и обстоятелства и разумни съображения. Не е достатъчно създадена ситуация, основана на минали познанства, йерархични връзки и др., винаги да бъде възприемана като конфликт на интереси.</w:t>
      </w:r>
      <w:r w:rsidDel="00000000" w:rsidR="00000000" w:rsidRPr="00000000">
        <w:rPr>
          <w:rtl w:val="0"/>
        </w:rPr>
        <w:t xml:space="preserve"> </w:t>
      </w:r>
      <w:r w:rsidDel="00000000" w:rsidR="00000000" w:rsidRPr="00000000">
        <w:rPr>
          <w:rFonts w:ascii="Open Sans" w:cs="Open Sans" w:eastAsia="Open Sans" w:hAnsi="Open Sans"/>
          <w:rtl w:val="0"/>
        </w:rPr>
        <w:t xml:space="preserve">Нормата на т. 3 от чл. 61 от Регламента</w:t>
      </w:r>
      <w:r w:rsidDel="00000000" w:rsidR="00000000" w:rsidRPr="00000000">
        <w:rPr>
          <w:rFonts w:ascii="Open Sans" w:cs="Open Sans" w:eastAsia="Open Sans" w:hAnsi="Open Sans"/>
          <w:color w:val="222222"/>
          <w:rtl w:val="0"/>
        </w:rPr>
        <w:t xml:space="preserve"> включва в конфликта на интереси и "всякакъв друг пряк или косвен личен интерес", който би могъл да повлияе върху безпристрастното и обективно упражняване на функциите на лице, което е част от адресата на помощта. Съвместното участие на Стоилков и едно трето лице – К.К. в управителен орган на юридическо лице с нестопанска цел</w:t>
      </w:r>
      <w:r w:rsidDel="00000000" w:rsidR="00000000" w:rsidRPr="00000000">
        <w:rPr>
          <w:rtl w:val="0"/>
        </w:rPr>
        <w:t xml:space="preserve"> - Футболен клуб „******“, както и притежаването на дялове и участието в управлението на едно и също търговско дружество в различни периоди от време, не могат да обосноват свързаност на основание икономически зависимости между Стоилков и „******“ ЕООД, както и не могат да обосноват, че наличието на посочените факти и обстоятелства могат да доведат, </w:t>
      </w:r>
      <w:r w:rsidDel="00000000" w:rsidR="00000000" w:rsidRPr="00000000">
        <w:rPr>
          <w:rFonts w:ascii="Open Sans" w:cs="Open Sans" w:eastAsia="Open Sans" w:hAnsi="Open Sans"/>
          <w:color w:val="222222"/>
          <w:rtl w:val="0"/>
        </w:rPr>
        <w:t xml:space="preserve">пряко или непряко, до финансова или друга частна полза, или до неправомерно влияние върху упражнените от Стоилков правомощия, в качеството му на кмет на Община С., при  провеждането на тръжната процедура и сключването на договора. </w:t>
      </w:r>
      <w:r w:rsidDel="00000000" w:rsidR="00000000" w:rsidRPr="00000000">
        <w:rPr>
          <w:rtl w:val="0"/>
        </w:rPr>
        <w:t xml:space="preserve">В този смисъл и разпоредбата на чл.61 от Регламент /ЕС/ 2018/1046 е приложима, само когато се установи, по безспорен начин, опорочаване на безпристрастното и обективно упражняване на функциите на финансовия участник по причини, свързани с икономически или друг пряк или косвен личен интерес. </w:t>
      </w:r>
      <w:r w:rsidDel="00000000" w:rsidR="00000000" w:rsidRPr="00000000">
        <w:rPr>
          <w:rFonts w:ascii="Open Sans" w:cs="Open Sans" w:eastAsia="Open Sans" w:hAnsi="Open Sans"/>
          <w:color w:val="222222"/>
          <w:rtl w:val="0"/>
        </w:rPr>
        <w:t xml:space="preserve">Както по смисъла на ЗПКОНПИ /отм./, така и по смисъла на чл.61 от Регламента, за установяване на конфликт на интереси се изисква установяване на обективни факти и обстоятелства, и на обективни и разумни съображения. </w:t>
      </w:r>
      <w:r w:rsidDel="00000000" w:rsidR="00000000" w:rsidRPr="00000000">
        <w:rPr>
          <w:rtl w:val="0"/>
        </w:rPr>
        <w:t xml:space="preserve">По преписката липсват доказателства, които по безспорен начин да установяват съществуването на стопанско-финансово обвързване между Стоилков и посоченото дружество, което да го мотивира да упражни правомощията си. Т.е. събраните по преписката доказателства не обосновават икономически зависимости между Стоилков и „******“ ЕООД, което обуславя липсата на свързаност между тях по смисъла на §1, т.15, б.“б“ от ДР на ЗПКОНПИ /отм./.</w:t>
      </w:r>
    </w:p>
    <w:p w:rsidR="00000000" w:rsidDel="00000000" w:rsidP="00000000" w:rsidRDefault="00000000" w:rsidRPr="00000000" w14:paraId="00000033">
      <w:pPr>
        <w:tabs>
          <w:tab w:val="left" w:leader="none" w:pos="709"/>
        </w:tabs>
        <w:ind w:firstLine="709"/>
        <w:jc w:val="both"/>
        <w:rPr/>
      </w:pPr>
      <w:r w:rsidDel="00000000" w:rsidR="00000000" w:rsidRPr="00000000">
        <w:rPr>
          <w:rtl w:val="0"/>
        </w:rPr>
        <w:t xml:space="preserve">Предвид изложеното следва извода, че като е упражнил правомощия по служба във връзка с проведената тръжна процедура,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в качеството си на кмет на Община С., Васко Стоилков е упражнил правомощия по служба, но при липса на частен интерес, негов или на свързано се него лице. Липсата на релевантен частен интерес обуславя и липсата на конфликт на интереси.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t xml:space="preserve">Това е така, тъй като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w:t>
      </w:r>
    </w:p>
    <w:p w:rsidR="00000000" w:rsidDel="00000000" w:rsidP="00000000" w:rsidRDefault="00000000" w:rsidRPr="00000000" w14:paraId="00000034">
      <w:pPr>
        <w:ind w:firstLine="720"/>
        <w:jc w:val="both"/>
        <w:rPr/>
      </w:pPr>
      <w:r w:rsidDel="00000000" w:rsidR="00000000" w:rsidRPr="00000000">
        <w:rPr>
          <w:color w:val="000000"/>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w:t>
      </w:r>
      <w:r w:rsidDel="00000000" w:rsidR="00000000" w:rsidRPr="00000000">
        <w:rPr>
          <w:rtl w:val="0"/>
        </w:rPr>
        <w:t xml:space="preserve">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5">
      <w:pPr>
        <w:tabs>
          <w:tab w:val="left" w:leader="none" w:pos="6300"/>
        </w:tabs>
        <w:ind w:firstLine="720"/>
        <w:jc w:val="both"/>
        <w:rPr/>
      </w:pPr>
      <w:r w:rsidDel="00000000" w:rsidR="00000000" w:rsidRPr="00000000">
        <w:rPr>
          <w:color w:val="000000"/>
          <w:shd w:fill="fefefe" w:val="clear"/>
          <w:rtl w:val="0"/>
        </w:rPr>
        <w:t xml:space="preserve">Съгласно § 5, ал.1 от ПЗР на ЗПК неприключилите до влизането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r w:rsidDel="00000000" w:rsidR="00000000" w:rsidRPr="00000000">
        <w:rPr>
          <w:rtl w:val="0"/>
        </w:rPr>
      </w:r>
    </w:p>
    <w:p w:rsidR="00000000" w:rsidDel="00000000" w:rsidP="00000000" w:rsidRDefault="00000000" w:rsidRPr="00000000" w14:paraId="00000036">
      <w:pPr>
        <w:tabs>
          <w:tab w:val="left" w:leader="none" w:pos="6300"/>
        </w:tabs>
        <w:ind w:firstLine="720"/>
        <w:jc w:val="both"/>
        <w:rPr>
          <w:color w:val="ff0000"/>
        </w:rPr>
      </w:pPr>
      <w:r w:rsidDel="00000000" w:rsidR="00000000" w:rsidRPr="00000000">
        <w:rPr>
          <w:rtl w:val="0"/>
        </w:rPr>
        <w:t xml:space="preserve">Предвид горното, Комисията за противодействие на корупцията, на основание чл. 74, ал. 1 и ал. 2 от ЗПКОНПИ /отм./, във вр. с § 5, ал.1 и § 7, ал.2 от ПЗР на ЗПК, </w:t>
      </w:r>
      <w:r w:rsidDel="00000000" w:rsidR="00000000" w:rsidRPr="00000000">
        <w:rPr>
          <w:rtl w:val="0"/>
        </w:rPr>
      </w:r>
    </w:p>
    <w:p w:rsidR="00000000" w:rsidDel="00000000" w:rsidP="00000000" w:rsidRDefault="00000000" w:rsidRPr="00000000" w14:paraId="00000037">
      <w:pPr>
        <w:tabs>
          <w:tab w:val="left" w:leader="none" w:pos="709"/>
        </w:tabs>
        <w:jc w:val="center"/>
        <w:rPr>
          <w:b w:val="1"/>
          <w:bCs w:val="1"/>
        </w:rPr>
      </w:pPr>
      <w:r w:rsidDel="00000000" w:rsidR="00000000" w:rsidRPr="00000000">
        <w:rPr>
          <w:rtl w:val="0"/>
        </w:rPr>
      </w:r>
    </w:p>
    <w:p w:rsidR="00000000" w:rsidDel="00000000" w:rsidP="00000000" w:rsidRDefault="00000000" w:rsidRPr="00000000" w14:paraId="00000038">
      <w:pPr>
        <w:tabs>
          <w:tab w:val="left" w:leader="none" w:pos="709"/>
        </w:tabs>
        <w:jc w:val="center"/>
        <w:rPr>
          <w:b w:val="1"/>
          <w:bCs w:val="1"/>
        </w:rPr>
      </w:pPr>
      <w:r w:rsidDel="00000000" w:rsidR="00000000" w:rsidRPr="00000000">
        <w:rPr>
          <w:b w:val="1"/>
          <w:bCs w:val="1"/>
          <w:rtl w:val="0"/>
        </w:rPr>
        <w:t xml:space="preserve">РЕШИ:</w:t>
      </w:r>
    </w:p>
    <w:p w:rsidR="00000000" w:rsidDel="00000000" w:rsidP="00000000" w:rsidRDefault="00000000" w:rsidRPr="00000000" w14:paraId="00000039">
      <w:pPr>
        <w:tabs>
          <w:tab w:val="left" w:leader="none" w:pos="709"/>
        </w:tabs>
        <w:ind w:firstLine="709"/>
        <w:jc w:val="both"/>
        <w:rPr/>
      </w:pPr>
      <w:r w:rsidDel="00000000" w:rsidR="00000000" w:rsidRPr="00000000">
        <w:rPr>
          <w:rtl w:val="0"/>
        </w:rPr>
      </w:r>
    </w:p>
    <w:p w:rsidR="00000000" w:rsidDel="00000000" w:rsidP="00000000" w:rsidRDefault="00000000" w:rsidRPr="00000000" w14:paraId="0000003A">
      <w:pPr>
        <w:tabs>
          <w:tab w:val="left" w:leader="none" w:pos="426"/>
        </w:tabs>
        <w:ind w:firstLine="709"/>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w:t>
      </w:r>
      <w:r w:rsidDel="00000000" w:rsidR="00000000" w:rsidRPr="00000000">
        <w:rPr>
          <w:color w:val="000000"/>
          <w:rtl w:val="0"/>
        </w:rPr>
        <w:t xml:space="preserve">Васко ****** Стоилков, ЕГН ******,</w:t>
      </w:r>
      <w:r w:rsidDel="00000000" w:rsidR="00000000" w:rsidRPr="00000000">
        <w:rPr>
          <w:rtl w:val="0"/>
        </w:rPr>
        <w:t xml:space="preserve"> в качеството му на </w:t>
      </w:r>
      <w:r w:rsidDel="00000000" w:rsidR="00000000" w:rsidRPr="00000000">
        <w:rPr>
          <w:color w:val="000000"/>
          <w:rtl w:val="0"/>
        </w:rPr>
        <w:t xml:space="preserve">кмет на Община С. </w:t>
      </w:r>
      <w:r w:rsidDel="00000000" w:rsidR="00000000" w:rsidRPr="00000000">
        <w:rPr>
          <w:rtl w:val="0"/>
        </w:rPr>
        <w:t xml:space="preserve">и лице, заемало висша публична длъжност по смисъла на чл. 6, ал. 1, т. 32 от ЗПКОНПИ /отм./, за това, че:  е издал Заповед № 66-00-429/06.11.2020 г., с която е назначил оценителна комисия;  е приел на 16.11.2020 г. Решение за възлагане на поръчката по обособена позиция 3 на „******“ ЕООД; е подписал писмо изх. № СВ007.2.31.131-РР2-02 от 16.11.2020 г., Договор за доставка за външни действия на Европейския съюз № СВ007.2.31.131-РР2-02 с „******“ ЕООД от 09.12.2020 г.,</w:t>
      </w:r>
      <w:r w:rsidDel="00000000" w:rsidR="00000000" w:rsidRPr="00000000">
        <w:rPr>
          <w:color w:val="ff0000"/>
          <w:rtl w:val="0"/>
        </w:rPr>
        <w:t xml:space="preserve"> </w:t>
      </w:r>
      <w:r w:rsidDel="00000000" w:rsidR="00000000" w:rsidRPr="00000000">
        <w:rPr>
          <w:rtl w:val="0"/>
        </w:rPr>
        <w:t xml:space="preserve">две преводни нареждания от 24.02.2021 г. и от 02.04.2021 г. и Сертификат за временно приемане по Договор № СВ007.2.31.131-РР2-02 от 05.03.2021 г., поради липса на частен интерес, негов или на свързано с него лице.</w:t>
      </w:r>
    </w:p>
    <w:p w:rsidR="00000000" w:rsidDel="00000000" w:rsidP="00000000" w:rsidRDefault="00000000" w:rsidRPr="00000000" w14:paraId="0000003B">
      <w:pPr>
        <w:ind w:firstLine="720"/>
        <w:jc w:val="both"/>
        <w:rPr/>
      </w:pPr>
      <w:r w:rsidDel="00000000" w:rsidR="00000000" w:rsidRPr="00000000">
        <w:rPr>
          <w:rtl w:val="0"/>
        </w:rPr>
        <w:t xml:space="preserve">Препис от решението да се изпрати на Окръжна прокуратура – С.,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3C">
      <w:pPr>
        <w:tabs>
          <w:tab w:val="left" w:leader="none" w:pos="709"/>
        </w:tabs>
        <w:ind w:firstLine="720"/>
        <w:jc w:val="both"/>
        <w:rPr>
          <w:color w:val="ff0000"/>
        </w:rPr>
      </w:pPr>
      <w:r w:rsidDel="00000000" w:rsidR="00000000" w:rsidRPr="00000000">
        <w:rPr>
          <w:rtl w:val="0"/>
        </w:rPr>
      </w:r>
    </w:p>
    <w:p w:rsidR="00000000" w:rsidDel="00000000" w:rsidP="00000000" w:rsidRDefault="00000000" w:rsidRPr="00000000" w14:paraId="0000003D">
      <w:pPr>
        <w:tabs>
          <w:tab w:val="left" w:leader="none" w:pos="709"/>
        </w:tabs>
        <w:ind w:firstLine="709"/>
        <w:jc w:val="both"/>
        <w:rPr/>
      </w:pPr>
      <w:r w:rsidDel="00000000" w:rsidR="00000000" w:rsidRPr="00000000">
        <w:rPr>
          <w:rtl w:val="0"/>
        </w:rPr>
      </w:r>
    </w:p>
    <w:p w:rsidR="00000000" w:rsidDel="00000000" w:rsidP="00000000" w:rsidRDefault="00000000" w:rsidRPr="00000000" w14:paraId="0000003E">
      <w:pPr>
        <w:tabs>
          <w:tab w:val="left" w:leader="none" w:pos="709"/>
        </w:tabs>
        <w:ind w:firstLine="709"/>
        <w:jc w:val="both"/>
        <w:rPr/>
      </w:pPr>
      <w:r w:rsidDel="00000000" w:rsidR="00000000" w:rsidRPr="00000000">
        <w:rPr>
          <w:rtl w:val="0"/>
        </w:rPr>
      </w:r>
    </w:p>
    <w:p w:rsidR="00000000" w:rsidDel="00000000" w:rsidP="00000000" w:rsidRDefault="00000000" w:rsidRPr="00000000" w14:paraId="0000003F">
      <w:pPr>
        <w:tabs>
          <w:tab w:val="left" w:leader="none" w:pos="709"/>
        </w:tabs>
        <w:spacing w:line="276" w:lineRule="auto"/>
        <w:ind w:right="49"/>
        <w:jc w:val="both"/>
        <w:rPr>
          <w:b w:val="1"/>
          <w:bCs w:val="1"/>
        </w:rPr>
      </w:pPr>
      <w:r w:rsidDel="00000000" w:rsidR="00000000" w:rsidRPr="00000000">
        <w:rPr>
          <w:b w:val="1"/>
          <w:bCs w:val="1"/>
          <w:rtl w:val="0"/>
        </w:rPr>
        <w:tab/>
        <w:t xml:space="preserve">КОМИСИЯ:</w:t>
      </w:r>
    </w:p>
    <w:p w:rsidR="00000000" w:rsidDel="00000000" w:rsidP="00000000" w:rsidRDefault="00000000" w:rsidRPr="00000000" w14:paraId="00000040">
      <w:pPr>
        <w:spacing w:line="276" w:lineRule="auto"/>
        <w:ind w:left="1416" w:firstLine="720"/>
        <w:rPr>
          <w:b w:val="1"/>
          <w:bCs w:val="1"/>
        </w:rPr>
      </w:pPr>
      <w:r w:rsidDel="00000000" w:rsidR="00000000" w:rsidRPr="00000000">
        <w:rPr>
          <w:rtl w:val="0"/>
        </w:rPr>
      </w:r>
    </w:p>
    <w:p w:rsidR="00000000" w:rsidDel="00000000" w:rsidP="00000000" w:rsidRDefault="00000000" w:rsidRPr="00000000" w14:paraId="00000041">
      <w:pPr>
        <w:spacing w:line="276" w:lineRule="auto"/>
        <w:ind w:left="1416" w:firstLine="720"/>
        <w:rPr>
          <w:b w:val="1"/>
          <w:bCs w:val="1"/>
        </w:rPr>
      </w:pPr>
      <w:r w:rsidDel="00000000" w:rsidR="00000000" w:rsidRPr="00000000">
        <w:rPr>
          <w:b w:val="1"/>
          <w:bCs w:val="1"/>
          <w:rtl w:val="0"/>
        </w:rPr>
        <w:t xml:space="preserve">ЗАМЕСТНИК-ПРЕДСЕДАТЕЛ:………….…./АНТОН СЛАВЧЕВ/</w:t>
      </w:r>
    </w:p>
    <w:p w:rsidR="00000000" w:rsidDel="00000000" w:rsidP="00000000" w:rsidRDefault="00000000" w:rsidRPr="00000000" w14:paraId="00000042">
      <w:pPr>
        <w:spacing w:line="276" w:lineRule="auto"/>
        <w:ind w:firstLine="720"/>
        <w:rPr>
          <w:b w:val="1"/>
          <w:bCs w:val="1"/>
        </w:rPr>
      </w:pPr>
      <w:r w:rsidDel="00000000" w:rsidR="00000000" w:rsidRPr="00000000">
        <w:rPr>
          <w:rtl w:val="0"/>
        </w:rPr>
      </w:r>
    </w:p>
    <w:p w:rsidR="00000000" w:rsidDel="00000000" w:rsidP="00000000" w:rsidRDefault="00000000" w:rsidRPr="00000000" w14:paraId="00000043">
      <w:pPr>
        <w:spacing w:line="276" w:lineRule="auto"/>
        <w:ind w:left="1416" w:firstLine="720"/>
        <w:rPr>
          <w:b w:val="1"/>
          <w:bCs w:val="1"/>
        </w:rPr>
      </w:pPr>
      <w:r w:rsidDel="00000000" w:rsidR="00000000" w:rsidRPr="00000000">
        <w:rPr>
          <w:b w:val="1"/>
          <w:bCs w:val="1"/>
          <w:rtl w:val="0"/>
        </w:rPr>
        <w:t xml:space="preserve">ЧЛЕН:…………………………………...../АНТОАНЕТА ЦОНКОВА/</w:t>
      </w:r>
    </w:p>
    <w:p w:rsidR="00000000" w:rsidDel="00000000" w:rsidP="00000000" w:rsidRDefault="00000000" w:rsidRPr="00000000" w14:paraId="00000044">
      <w:pPr>
        <w:spacing w:line="276" w:lineRule="auto"/>
        <w:ind w:firstLine="720"/>
        <w:rPr>
          <w:b w:val="1"/>
          <w:bCs w:val="1"/>
        </w:rPr>
      </w:pPr>
      <w:r w:rsidDel="00000000" w:rsidR="00000000" w:rsidRPr="00000000">
        <w:rPr>
          <w:rtl w:val="0"/>
        </w:rPr>
      </w:r>
    </w:p>
    <w:p w:rsidR="00000000" w:rsidDel="00000000" w:rsidP="00000000" w:rsidRDefault="00000000" w:rsidRPr="00000000" w14:paraId="00000045">
      <w:pPr>
        <w:spacing w:line="276" w:lineRule="auto"/>
        <w:ind w:left="1416" w:firstLine="720"/>
        <w:rPr>
          <w:b w:val="1"/>
          <w:bCs w:val="1"/>
        </w:rPr>
      </w:pPr>
      <w:r w:rsidDel="00000000" w:rsidR="00000000" w:rsidRPr="00000000">
        <w:rPr>
          <w:b w:val="1"/>
          <w:bCs w:val="1"/>
          <w:rtl w:val="0"/>
        </w:rPr>
        <w:t xml:space="preserve">ЧЛЕН:…………………...…………….................../ПЛАМЕН ЙОЦОВ/</w:t>
      </w:r>
    </w:p>
    <w:p w:rsidR="00000000" w:rsidDel="00000000" w:rsidP="00000000" w:rsidRDefault="00000000" w:rsidRPr="00000000" w14:paraId="00000046">
      <w:pPr>
        <w:spacing w:line="276" w:lineRule="auto"/>
        <w:ind w:left="1416" w:firstLine="720"/>
        <w:rPr>
          <w:b w:val="1"/>
          <w:bCs w:val="1"/>
        </w:rPr>
      </w:pPr>
      <w:r w:rsidDel="00000000" w:rsidR="00000000" w:rsidRPr="00000000">
        <w:rPr>
          <w:rtl w:val="0"/>
        </w:rPr>
      </w:r>
    </w:p>
    <w:p w:rsidR="00000000" w:rsidDel="00000000" w:rsidP="00000000" w:rsidRDefault="00000000" w:rsidRPr="00000000" w14:paraId="00000047">
      <w:pPr>
        <w:spacing w:line="276" w:lineRule="auto"/>
        <w:ind w:left="1416" w:firstLine="720"/>
        <w:rPr>
          <w:b w:val="1"/>
          <w:bCs w:val="1"/>
        </w:rPr>
      </w:pPr>
      <w:r w:rsidDel="00000000" w:rsidR="00000000" w:rsidRPr="00000000">
        <w:rPr>
          <w:b w:val="1"/>
          <w:bCs w:val="1"/>
          <w:rtl w:val="0"/>
        </w:rPr>
        <w:t xml:space="preserve">ЧЛЕН:……….…………………………………/СИЛВИЯ КЪДРЕВА</w:t>
      </w:r>
    </w:p>
    <w:p w:rsidR="00000000" w:rsidDel="00000000" w:rsidP="00000000" w:rsidRDefault="00000000" w:rsidRPr="00000000" w14:paraId="00000048">
      <w:pPr>
        <w:spacing w:line="276" w:lineRule="auto"/>
        <w:ind w:firstLine="720"/>
        <w:jc w:val="both"/>
        <w:rPr>
          <w:b w:val="1"/>
          <w:bCs w:val="1"/>
        </w:rPr>
      </w:pPr>
      <w:bookmarkStart w:colFirst="0" w:colLast="0" w:name="_u3mt25f1ttqc" w:id="0"/>
      <w:bookmarkEnd w:id="0"/>
      <w:r w:rsidDel="00000000" w:rsidR="00000000" w:rsidRPr="00000000">
        <w:rPr>
          <w:rtl w:val="0"/>
        </w:rPr>
      </w:r>
    </w:p>
    <w:sectPr>
      <w:headerReference r:id="rId6" w:type="first"/>
      <w:footerReference r:id="rId7" w:type="default"/>
      <w:footerReference r:id="rId8" w:type="first"/>
      <w:pgSz w:h="15840" w:w="12240" w:orient="portrait"/>
      <w:pgMar w:bottom="1418"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tabs>
        <w:tab w:val="right" w:leader="none" w:pos="4153"/>
        <w:tab w:val="right" w:leader="none" w:pos="10206"/>
      </w:tabs>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sz w:val="20"/>
        <w:szCs w:val="20"/>
        <w:rtl w:val="0"/>
      </w:rPr>
      <w:t xml:space="preserv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bl>
    <w:tblPr>
      <w:tblStyle w:val="Table1"/>
      <w:tblW w:w="10349.0" w:type="dxa"/>
      <w:jc w:val="left"/>
      <w:tblInd w:w="-858.0" w:type="dxa"/>
      <w:tblLayout w:type="fixed"/>
      <w:tblLook w:val="0400"/>
    </w:tblPr>
    <w:tblGrid>
      <w:gridCol w:w="709"/>
      <w:gridCol w:w="9640"/>
      <w:tblGridChange w:id="0">
        <w:tblGrid>
          <w:gridCol w:w="709"/>
          <w:gridCol w:w="9640"/>
        </w:tblGrid>
      </w:tblGridChange>
    </w:tblGrid>
    <w:tr>
      <w:trPr>
        <w:cantSplit w:val="0"/>
        <w:tblHeader w:val="0"/>
      </w:trPr>
      <w:tc>
        <w:tcPr>
          <w:vAlign w:val="center"/>
        </w:tcPr>
        <w:p w:rsidR="00000000" w:rsidDel="00000000" w:rsidP="00000000" w:rsidRDefault="00000000" w:rsidRPr="00000000" w14:paraId="0000004A">
          <w:pPr>
            <w:tabs>
              <w:tab w:val="center" w:leader="none" w:pos="4153"/>
              <w:tab w:val="right" w:leader="none" w:pos="8306"/>
            </w:tabs>
            <w:spacing w:after="20" w:before="20" w:lineRule="auto"/>
            <w:ind w:left="-250" w:firstLine="108"/>
            <w:jc w:val="center"/>
            <w:rPr>
              <w:b w:val="1"/>
              <w:bCs w:val="1"/>
            </w:rPr>
          </w:pPr>
          <w:r w:rsidDel="00000000" w:rsidR="00000000" w:rsidRPr="00000000">
            <w:rPr>
              <w:rtl w:val="0"/>
            </w:rPr>
          </w:r>
        </w:p>
      </w:tc>
      <w:tc>
        <w:tcPr>
          <w:vAlign w:val="center"/>
        </w:tcPr>
        <w:p w:rsidR="00000000" w:rsidDel="00000000" w:rsidP="00000000" w:rsidRDefault="00000000" w:rsidRPr="00000000" w14:paraId="0000004B">
          <w:pPr>
            <w:tabs>
              <w:tab w:val="center" w:leader="none" w:pos="4153"/>
              <w:tab w:val="right" w:leader="none" w:pos="8306"/>
            </w:tabs>
            <w:spacing w:after="20" w:before="20" w:lineRule="auto"/>
            <w:ind w:hanging="391"/>
            <w:jc w:val="center"/>
            <w:rPr>
              <w:b w:val="1"/>
              <w:bCs w:val="1"/>
            </w:rPr>
          </w:pPr>
          <w:r w:rsidDel="00000000" w:rsidR="00000000" w:rsidRPr="00000000">
            <w:rPr>
              <w:rtl w:val="0"/>
            </w:rPr>
          </w:r>
        </w:p>
        <w:p w:rsidR="00000000" w:rsidDel="00000000" w:rsidP="00000000" w:rsidRDefault="00000000" w:rsidRPr="00000000" w14:paraId="0000004C">
          <w:pPr>
            <w:tabs>
              <w:tab w:val="center" w:leader="none" w:pos="4153"/>
              <w:tab w:val="right" w:leader="none" w:pos="8306"/>
            </w:tabs>
            <w:spacing w:after="20" w:before="20" w:lineRule="auto"/>
            <w:ind w:hanging="391"/>
            <w:jc w:val="center"/>
            <w:rPr>
              <w:b w:val="1"/>
              <w:bCs w:val="1"/>
            </w:rPr>
          </w:pPr>
          <w:r w:rsidDel="00000000" w:rsidR="00000000" w:rsidRPr="00000000">
            <w:rPr>
              <w:rtl w:val="0"/>
            </w:rPr>
          </w:r>
        </w:p>
        <w:p w:rsidR="00000000" w:rsidDel="00000000" w:rsidP="00000000" w:rsidRDefault="00000000" w:rsidRPr="00000000" w14:paraId="0000004D">
          <w:pPr>
            <w:tabs>
              <w:tab w:val="center" w:leader="none" w:pos="4153"/>
              <w:tab w:val="right" w:leader="none" w:pos="8306"/>
            </w:tabs>
            <w:spacing w:after="20" w:before="20" w:lineRule="auto"/>
            <w:ind w:hanging="391"/>
            <w:jc w:val="center"/>
            <w:rPr>
              <w:b w:val="1"/>
              <w:bCs w:val="1"/>
            </w:rPr>
          </w:pPr>
          <w:r w:rsidDel="00000000" w:rsidR="00000000" w:rsidRPr="00000000">
            <w:rPr>
              <w:rtl w:val="0"/>
            </w:rPr>
          </w:r>
        </w:p>
        <w:p w:rsidR="00000000" w:rsidDel="00000000" w:rsidP="00000000" w:rsidRDefault="00000000" w:rsidRPr="00000000" w14:paraId="0000004E">
          <w:pPr>
            <w:tabs>
              <w:tab w:val="center" w:leader="none" w:pos="4153"/>
              <w:tab w:val="right" w:leader="none" w:pos="8306"/>
            </w:tabs>
            <w:spacing w:after="20" w:before="20" w:lineRule="auto"/>
            <w:ind w:hanging="391"/>
            <w:jc w:val="center"/>
            <w:rPr>
              <w:b w:val="1"/>
              <w:bCs w:val="1"/>
            </w:rPr>
          </w:pPr>
          <w:r w:rsidDel="00000000" w:rsidR="00000000" w:rsidRPr="00000000">
            <w:rPr>
              <w:b w:val="1"/>
              <w:bCs w:val="1"/>
              <w:rtl w:val="0"/>
            </w:rPr>
            <w:t xml:space="preserve">Р Е П У Б Л И К А   Б Ъ Л Г А Р И Я</w:t>
          </w:r>
        </w:p>
        <w:p w:rsidR="00000000" w:rsidDel="00000000" w:rsidP="00000000" w:rsidRDefault="00000000" w:rsidRPr="00000000" w14:paraId="0000004F">
          <w:pPr>
            <w:pBdr>
              <w:bottom w:color="000000" w:space="1" w:sz="6" w:val="single"/>
            </w:pBdr>
            <w:tabs>
              <w:tab w:val="center" w:leader="none" w:pos="4153"/>
              <w:tab w:val="right" w:leader="none" w:pos="8306"/>
            </w:tabs>
            <w:spacing w:after="20" w:before="20" w:lineRule="auto"/>
            <w:ind w:hanging="391"/>
            <w:jc w:val="center"/>
            <w:rPr>
              <w:b w:val="1"/>
              <w:bCs w:val="1"/>
            </w:rPr>
          </w:pPr>
          <w:r w:rsidDel="00000000" w:rsidR="00000000" w:rsidRPr="00000000">
            <w:rPr>
              <w:b w:val="1"/>
              <w:bCs w:val="1"/>
              <w:rtl w:val="0"/>
            </w:rPr>
            <w:t xml:space="preserve">К О М И С И Я   З А   П Р О Т И В О Д Е Й С Т В И Е   Н А  К О Р У П Ц И Я Т А   </w:t>
          </w:r>
        </w:p>
        <w:p w:rsidR="00000000" w:rsidDel="00000000" w:rsidP="00000000" w:rsidRDefault="00000000" w:rsidRPr="00000000" w14:paraId="00000050">
          <w:pPr>
            <w:tabs>
              <w:tab w:val="center" w:leader="none" w:pos="4153"/>
              <w:tab w:val="right" w:leader="none" w:pos="8306"/>
            </w:tabs>
            <w:ind w:hanging="391"/>
            <w:jc w:val="center"/>
            <w:rPr>
              <w:b w:val="1"/>
              <w:bCs w:val="1"/>
              <w:u w:val="single"/>
            </w:rPr>
          </w:pPr>
          <w:r w:rsidDel="00000000" w:rsidR="00000000" w:rsidRPr="00000000">
            <w:rPr>
              <w:b w:val="1"/>
              <w:bCs w:val="1"/>
              <w:i w:val="1"/>
              <w:iCs w:val="1"/>
              <w:sz w:val="20"/>
              <w:szCs w:val="20"/>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