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РС-ТД08-2853-23-014</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12.02.2024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D">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във връзка с § 7, ал. 2 от Преходните и заключителните разпоредби (ПЗР) на ЗПК, образувано въз основа на Решение № КИ-022 от 24.10.2023 г. на Комисията за противодействие на корупцията (КПК) по сигнал с рег. № ТД08-2853/22.08.2023 г.</w:t>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w:t>
      </w:r>
      <w:r w:rsidDel="00000000" w:rsidR="00000000" w:rsidRPr="00000000">
        <w:rPr>
          <w:sz w:val="24"/>
          <w:szCs w:val="24"/>
          <w:vertAlign w:val="baseline"/>
          <w:rtl w:val="0"/>
        </w:rPr>
        <w:t xml:space="preserve">Здравко Димитров, в качеството му на кмет на община П. за мандат 2019 – 2023 г.</w:t>
      </w:r>
      <w:r w:rsidDel="00000000" w:rsidR="00000000" w:rsidRPr="00000000">
        <w:rPr>
          <w:rtl w:val="0"/>
        </w:rPr>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в публикация в интернет сайт е изнесена информация, че съпругата на Здравко Димитров – М. Д., чрез собственото си дружество – “****** *” ЕООД, строи пететажен апартхотел на територията на град П. - ул. „М.“ № **. От изнесената информация става ясно още, че управител на посоченото дружество е Ф. Н., която има и съвместно участие с Д. в две фирми – „******** ****“ ООД и „Ч. Г.“ ЕООД, регистрирани на един и същ адрес в град П. – в сграда, собственост на Здравко Димитров.</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Към сигнала не са приложени доказателства.  </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оглед изнесените в сигнала данни, Комисията е изискала и с писмo с вх. № КПК-175-1/09.01.2024 г. и допълнително писмо с вх. № КПК-175-2/12.01.2024 г. на КПК от председателя на Постоянната комисия (ПК) „Противодействие на корупцията“ при Общински съвет П. е получила заверени преписи от следните документи: Клетвен лист на Здравко Димитров - избран за кмет на община П. на 03.11.2019 г.; цялата документация, събрана и изготвена във връзка с издаването на разрешително за строеж на обект, находящ се в урегулиран поземлен имот (УПИ) I-524.1511 по плана на град П., с административен адрес на ул. „М.“ № **, град П.; цялата документация във връзка с процедирането на подробен устройствен план (ПУП) на УПИ I-524.1511 по плана на град П.</w:t>
      </w:r>
    </w:p>
    <w:p w:rsidR="00000000" w:rsidDel="00000000" w:rsidP="00000000" w:rsidRDefault="00000000" w:rsidRPr="00000000" w14:paraId="00000012">
      <w:pPr>
        <w:jc w:val="both"/>
        <w:rPr>
          <w:sz w:val="24"/>
          <w:szCs w:val="24"/>
          <w:vertAlign w:val="baseline"/>
        </w:rPr>
      </w:pPr>
      <w:r w:rsidDel="00000000" w:rsidR="00000000" w:rsidRPr="00000000">
        <w:rPr>
          <w:sz w:val="24"/>
          <w:szCs w:val="24"/>
          <w:vertAlign w:val="baseline"/>
          <w:rtl w:val="0"/>
        </w:rPr>
        <w:t xml:space="preserve">           Във връзка с изнесените в сигнала данни, служебно са извършени справки в Национална база данни „Население“ (НБД „Население“), в Търговски регистър и регистър на юридическите лица с нестопанска цел (ТРРЮЛНЦ) и в Агенция по вписванията.</w:t>
      </w:r>
    </w:p>
    <w:p w:rsidR="00000000" w:rsidDel="00000000" w:rsidP="00000000" w:rsidRDefault="00000000" w:rsidRPr="00000000" w14:paraId="00000013">
      <w:pPr>
        <w:jc w:val="both"/>
        <w:rPr>
          <w:sz w:val="24"/>
          <w:szCs w:val="24"/>
          <w:vertAlign w:val="baseline"/>
        </w:rPr>
      </w:pPr>
      <w:r w:rsidDel="00000000" w:rsidR="00000000" w:rsidRPr="00000000">
        <w:rPr>
          <w:rtl w:val="0"/>
        </w:rPr>
      </w:r>
    </w:p>
    <w:p w:rsidR="00000000" w:rsidDel="00000000" w:rsidP="00000000" w:rsidRDefault="00000000" w:rsidRPr="00000000" w14:paraId="00000014">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6">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постъпил в Комисията по компетентност от специализиран орган на съдебната власт.</w:t>
      </w:r>
    </w:p>
    <w:p w:rsidR="00000000" w:rsidDel="00000000" w:rsidP="00000000" w:rsidRDefault="00000000" w:rsidRPr="00000000" w14:paraId="00000017">
      <w:pPr>
        <w:ind w:firstLine="709"/>
        <w:jc w:val="both"/>
        <w:rPr>
          <w:color w:val="000000"/>
          <w:sz w:val="24"/>
          <w:szCs w:val="24"/>
          <w:vertAlign w:val="baseline"/>
        </w:rPr>
      </w:pPr>
      <w:r w:rsidDel="00000000" w:rsidR="00000000" w:rsidRPr="00000000">
        <w:rPr>
          <w:color w:val="000000"/>
          <w:sz w:val="24"/>
          <w:szCs w:val="24"/>
          <w:vertAlign w:val="baseline"/>
          <w:rtl w:val="0"/>
        </w:rPr>
        <w:t xml:space="preserve">Видно от приложен по преписката Клетвен лист, на 03.11.2019 г. Здравко Димитров е избран за кмет на община П. за мандат 2019 – 2023 г., същият е положил клетва на 11.11.2019 г.</w:t>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служебна справка в НБД „Население“ се установи, че по силата на Акт за брак № 0610/19.06.2008 г. - Здравко Димитров и М. В. Д. са съпрузи, считано от 19.06.2008 г.</w:t>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в ТРРЮЛНЦ се установи, че едноличен собственик на капитала на “****** *”ЕООД с ЕИК ********* е М. В.Д. Дружеството е учредено на 03.04.2017 г., а счито от 05.04.2017 г. се управлява от Ф. Т. Н.</w:t>
      </w:r>
    </w:p>
    <w:p w:rsidR="00000000" w:rsidDel="00000000" w:rsidP="00000000" w:rsidRDefault="00000000" w:rsidRPr="00000000" w14:paraId="0000001A">
      <w:pPr>
        <w:jc w:val="both"/>
        <w:rPr>
          <w:color w:val="000000"/>
          <w:sz w:val="24"/>
          <w:szCs w:val="24"/>
          <w:vertAlign w:val="baseline"/>
        </w:rPr>
      </w:pPr>
      <w:r w:rsidDel="00000000" w:rsidR="00000000" w:rsidRPr="00000000">
        <w:rPr>
          <w:color w:val="000000"/>
          <w:sz w:val="24"/>
          <w:szCs w:val="24"/>
          <w:vertAlign w:val="baseline"/>
          <w:rtl w:val="0"/>
        </w:rPr>
        <w:t xml:space="preserve">            М. Д. е едноличен собственик на капитала и на „Ч. Г.“ ЕООД с ЕИК *********, Ф. Н. е управител на дружеството, считано от учредяване му – 12.02.2016 г.</w:t>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Д. и Н. имат съвместно участие в друго дружество - „******** ****“ ООД с ЕИК *********, като съсобственици с различно дялово участие в капитала.</w:t>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събраната във връзка с процедирането на ПУП на УПИ I-524.1511 по плана на град П. документация се установи, че такъв е процедиран неколкократно през годините. Установи се, че последното заявление, касаещо  изменение на ПУП на посочения имот, а именно Заявление с вх. № 17П9557/19.09.2017 г. на Община П., е подадено от Ф. Т. Н. на 19.09.2017 г., към който момент същата е била собственик на имота. Със Заповед № 18ОА329/26.02.2018 г., издадена от И. Т. -  кмет на община П. за мандат 2015 – 2019 г., изменението на ПУП – План за регулация и застрояване (ПРЗ) на УПИ I-524.1511 по плана на град П. е одобрено. Същото предвижда, че имотът запазва предназначението си, но се променя неговото отреждане – от „обществено обслужващи дейности“ на „обществено обслужващи дейности, хотел“.</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в Агенция по вписванията се установи, че собствеността на горепосочения поземлен имот и построените върху същия сгради с идентификатори 56784.524.1511.1 и 56784.524.1511.2 е прехвърлена по силата на договор за покупко-продажба, сключен на 27.06.2018 г. Видно от приложен по преписката Нотариален акт № 37, том 58 от 27.06.2018 г., продавач по договора е Ф. Т. Н., а купувач - “****** *”ЕООД с ЕИК *********, представлявано от Ф. Т. Н. – управител на дружеството.</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приобщени по преписката Заявление за одобряване на инвестиционен проект с вх. № 19 Ф-7861 от 17.10.2019 г. на Община П. и приложенията към същото, входирани от Ф. Н. в качеството й на управител на “****** *”ЕООД, се установи че проектът предвижда изграждането на обект „апартхотел“ с местонаходжение УПИ I-524.1511 по плана на град П. и предназначение „обществено обслужващи дейности, хотел“, чийто възложител е “****** *”ЕООД с ЕИК *********.</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Видно от Разрешение за строеж № 274/21.10.2019 г., издадено от главния архитект на община П., на “****** *”ЕООД е разрешено изграждането на обект „апартхотел“ с местонаходжение УПИ I-524.1511 по плана на град П.</w:t>
      </w:r>
    </w:p>
    <w:p w:rsidR="00000000" w:rsidDel="00000000" w:rsidP="00000000" w:rsidRDefault="00000000" w:rsidRPr="00000000" w14:paraId="00000020">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21">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2">
      <w:pPr>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3">
      <w:pPr>
        <w:jc w:val="both"/>
        <w:rPr>
          <w:sz w:val="24"/>
          <w:szCs w:val="24"/>
          <w:vertAlign w:val="baseline"/>
        </w:rPr>
      </w:pPr>
      <w:r w:rsidDel="00000000" w:rsidR="00000000" w:rsidRPr="00000000">
        <w:rPr>
          <w:color w:val="000000"/>
          <w:sz w:val="24"/>
          <w:szCs w:val="24"/>
          <w:vertAlign w:val="baseline"/>
          <w:rtl w:val="0"/>
        </w:rPr>
        <w:t xml:space="preserve">            Сигнал с вх. № ТД08-2853/22.08.2023 г. е постъпил в Комисията по компетентност, съобразно правилата за взаимодействие с други държавни органи и същият отговаря на изискванията на чл. 62, ал. 2 от ЗПК във връзка с чл. 15, ал. 2 от Закона за защита на лицата, подаващи сигнали или публично оповестяващи информация за нарушения (ЗЗЛПСПОИН). </w:t>
      </w:r>
      <w:r w:rsidDel="00000000" w:rsidR="00000000" w:rsidRPr="00000000">
        <w:rPr>
          <w:rtl w:val="0"/>
        </w:rPr>
      </w:r>
    </w:p>
    <w:p w:rsidR="00000000" w:rsidDel="00000000" w:rsidP="00000000" w:rsidRDefault="00000000" w:rsidRPr="00000000" w14:paraId="00000024">
      <w:pPr>
        <w:jc w:val="both"/>
        <w:rPr>
          <w:sz w:val="24"/>
          <w:szCs w:val="24"/>
          <w:vertAlign w:val="baseline"/>
        </w:rPr>
      </w:pPr>
      <w:r w:rsidDel="00000000" w:rsidR="00000000" w:rsidRPr="00000000">
        <w:rPr>
          <w:sz w:val="24"/>
          <w:szCs w:val="24"/>
          <w:vertAlign w:val="baseline"/>
          <w:rtl w:val="0"/>
        </w:rPr>
        <w:t xml:space="preserve">            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5">
      <w:pPr>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Облага е всеки доход в пари, парични средства или имущество, включително придобиването на дялове или акции, както и предоставянето, прехвърлянето или отказът от права, получаването на стоки или услуги безплатно или на цени, по – ниски от пазарните, получаването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6">
      <w:pPr>
        <w:ind w:firstLine="567"/>
        <w:jc w:val="both"/>
        <w:rPr>
          <w:sz w:val="24"/>
          <w:szCs w:val="24"/>
          <w:vertAlign w:val="baseline"/>
        </w:rPr>
      </w:pPr>
      <w:r w:rsidDel="00000000" w:rsidR="00000000" w:rsidRPr="00000000">
        <w:rPr>
          <w:sz w:val="24"/>
          <w:szCs w:val="24"/>
          <w:vertAlign w:val="baseline"/>
          <w:rtl w:val="0"/>
        </w:rPr>
        <w:t xml:space="preserve">  В качеството си на кмет на община П. за мандат 2019 – 2023 г., Здравко Димитров</w:t>
      </w:r>
      <w:r w:rsidDel="00000000" w:rsidR="00000000" w:rsidRPr="00000000">
        <w:rPr>
          <w:color w:val="000000"/>
          <w:sz w:val="24"/>
          <w:szCs w:val="24"/>
          <w:vertAlign w:val="baseline"/>
          <w:rtl w:val="0"/>
        </w:rPr>
        <w:t xml:space="preserve"> е носил и качеството на лице</w:t>
      </w:r>
      <w:r w:rsidDel="00000000" w:rsidR="00000000" w:rsidRPr="00000000">
        <w:rPr>
          <w:sz w:val="24"/>
          <w:szCs w:val="24"/>
          <w:vertAlign w:val="baseline"/>
          <w:rtl w:val="0"/>
        </w:rPr>
        <w:t xml:space="preserve">, заемащо публична длъжност по смисъла на чл. 6, ал. 1, т. 32 от ЗПК, считано от 11.11.2019 г. Респективно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и на основание чл. 89, ал. 1 от ЗПК Комисията е компетентна да се произнесе досежно наличието или липсата на конфликт на интереси по отношение на същия.</w:t>
      </w:r>
    </w:p>
    <w:p w:rsidR="00000000" w:rsidDel="00000000" w:rsidP="00000000" w:rsidRDefault="00000000" w:rsidRPr="00000000" w14:paraId="00000027">
      <w:pPr>
        <w:jc w:val="both"/>
        <w:rPr>
          <w:sz w:val="24"/>
          <w:szCs w:val="24"/>
          <w:vertAlign w:val="baseline"/>
        </w:rPr>
      </w:pPr>
      <w:r w:rsidDel="00000000" w:rsidR="00000000" w:rsidRPr="00000000">
        <w:rPr>
          <w:sz w:val="24"/>
          <w:szCs w:val="24"/>
          <w:vertAlign w:val="baseline"/>
          <w:rtl w:val="0"/>
        </w:rPr>
        <w:t xml:space="preserve">           При наличието на този първи елемент от състава на конфликта на интереси, определящо за съществуването на такъв е дали е налице обективна възможност конкретно поведение на лицето да е повлияно от частен интерес – негов или на свързано с него лице, както и дали на практика този частен интерес е намерил проявна форма в конкретно поведение на лицето, заемащо публична длъжност, при изпълнението на правомощията, вменени му от закона.</w:t>
      </w:r>
    </w:p>
    <w:p w:rsidR="00000000" w:rsidDel="00000000" w:rsidP="00000000" w:rsidRDefault="00000000" w:rsidRPr="00000000" w14:paraId="00000028">
      <w:pPr>
        <w:jc w:val="both"/>
        <w:rPr>
          <w:sz w:val="24"/>
          <w:szCs w:val="24"/>
          <w:vertAlign w:val="baseline"/>
        </w:rPr>
      </w:pPr>
      <w:r w:rsidDel="00000000" w:rsidR="00000000" w:rsidRPr="00000000">
        <w:rPr>
          <w:sz w:val="24"/>
          <w:szCs w:val="24"/>
          <w:vertAlign w:val="baseline"/>
          <w:rtl w:val="0"/>
        </w:rPr>
        <w:t xml:space="preserve">           В настоящото производство безспорно се установи, че Здравко Димитров и М. В.Д. са съпрузи, считано от 19.06.2008 г., по силата на Акт за брак № 0610/19.06.2008 г. Като съпрузи, Здравко Димитров и М. Д. са свързани лица по смисъла на § 1, т. 9, б. „а“ от ДР на ЗПК.</w:t>
      </w:r>
    </w:p>
    <w:p w:rsidR="00000000" w:rsidDel="00000000" w:rsidP="00000000" w:rsidRDefault="00000000" w:rsidRPr="00000000" w14:paraId="00000029">
      <w:pPr>
        <w:jc w:val="both"/>
        <w:rPr>
          <w:sz w:val="24"/>
          <w:szCs w:val="24"/>
          <w:vertAlign w:val="baseline"/>
        </w:rPr>
      </w:pPr>
      <w:r w:rsidDel="00000000" w:rsidR="00000000" w:rsidRPr="00000000">
        <w:rPr>
          <w:sz w:val="24"/>
          <w:szCs w:val="24"/>
          <w:vertAlign w:val="baseline"/>
          <w:rtl w:val="0"/>
        </w:rPr>
        <w:t xml:space="preserve">           Наред с това се установи, че последното заявление, касаещо изменение на ПУП на УПИ I-524.1511 по плана на град П., се отнася до регулацията на улиците и поземлените имоти и до режима им на застрояване - план за регулация и застрояване по смисъла на чл. 110, ал. 1, т. 1 от ЗУТ. Касае се за Заявление с вх. № 17П9557/19.09.2017 г. на Община П., заявител по което е Ф. Т. Н. Заявлението е входирано в администрацията на Община П. на 19.09.2017 г., към който момент собственик на имота е Н. </w:t>
      </w:r>
    </w:p>
    <w:p w:rsidR="00000000" w:rsidDel="00000000" w:rsidP="00000000" w:rsidRDefault="00000000" w:rsidRPr="00000000" w14:paraId="0000002A">
      <w:pPr>
        <w:jc w:val="both"/>
        <w:rPr>
          <w:sz w:val="24"/>
          <w:szCs w:val="24"/>
          <w:vertAlign w:val="baseline"/>
        </w:rPr>
      </w:pPr>
      <w:r w:rsidDel="00000000" w:rsidR="00000000" w:rsidRPr="00000000">
        <w:rPr>
          <w:sz w:val="24"/>
          <w:szCs w:val="24"/>
          <w:vertAlign w:val="baseline"/>
          <w:rtl w:val="0"/>
        </w:rPr>
        <w:t xml:space="preserve">           Съгласно чл. 44, ал. 1, т. 13 от Закона за местното самоуправление и местната администрация (ЗМСМА), изработването на устройствените планове и техните изменения, за територията на общината или части от нея, се разрешават и възлагат от кмета на съответната община, последният одобрява устройствените планове по реда и условията на Закона за устройство на територията (ЗУТ), като организира и тяхното изпълнение. Съгласно чл. 44, ал. 2 от ЗМСМА, в изпълнение на правомощията си кметът на общината издава заповеди.</w:t>
      </w:r>
    </w:p>
    <w:p w:rsidR="00000000" w:rsidDel="00000000" w:rsidP="00000000" w:rsidRDefault="00000000" w:rsidRPr="00000000" w14:paraId="0000002B">
      <w:pPr>
        <w:jc w:val="both"/>
        <w:rPr>
          <w:sz w:val="24"/>
          <w:szCs w:val="24"/>
          <w:vertAlign w:val="baseline"/>
        </w:rPr>
      </w:pPr>
      <w:r w:rsidDel="00000000" w:rsidR="00000000" w:rsidRPr="00000000">
        <w:rPr>
          <w:sz w:val="24"/>
          <w:szCs w:val="24"/>
          <w:vertAlign w:val="baseline"/>
          <w:rtl w:val="0"/>
        </w:rPr>
        <w:t xml:space="preserve">           Заповедта, с която е одобрено изменението на ПУП на УПИ I-524.1511 по плана на град П., а именно Заповед № 18ОА329/26.02.2018 г., е издадена от И. Т. - кмет на община П. за мандат 2015 – 2019 г., на 26.02.2018 г.</w:t>
      </w:r>
    </w:p>
    <w:p w:rsidR="00000000" w:rsidDel="00000000" w:rsidP="00000000" w:rsidRDefault="00000000" w:rsidRPr="00000000" w14:paraId="0000002C">
      <w:pPr>
        <w:jc w:val="both"/>
        <w:rPr>
          <w:sz w:val="24"/>
          <w:szCs w:val="24"/>
          <w:vertAlign w:val="baseline"/>
        </w:rPr>
      </w:pPr>
      <w:r w:rsidDel="00000000" w:rsidR="00000000" w:rsidRPr="00000000">
        <w:rPr>
          <w:sz w:val="24"/>
          <w:szCs w:val="24"/>
          <w:vertAlign w:val="baseline"/>
          <w:rtl w:val="0"/>
        </w:rPr>
        <w:t xml:space="preserve">           В съвкупност изложеното обосновава извод, че към момента на осъществяване на описаните действия – Димитров нито е носил качеството на кмет на община П., нито е разполагал с правомощията на кмет. Наред с това и към този момент съпругата на Димитров – М. Д., все още не е разполагала с право на собственост върху имота – нито лично, нито чрез юридическо лице, чийто собственик е.</w:t>
      </w:r>
    </w:p>
    <w:p w:rsidR="00000000" w:rsidDel="00000000" w:rsidP="00000000" w:rsidRDefault="00000000" w:rsidRPr="00000000" w14:paraId="0000002D">
      <w:pPr>
        <w:jc w:val="both"/>
        <w:rPr>
          <w:sz w:val="24"/>
          <w:szCs w:val="24"/>
          <w:vertAlign w:val="baseline"/>
        </w:rPr>
      </w:pPr>
      <w:r w:rsidDel="00000000" w:rsidR="00000000" w:rsidRPr="00000000">
        <w:rPr>
          <w:sz w:val="24"/>
          <w:szCs w:val="24"/>
          <w:vertAlign w:val="baseline"/>
          <w:rtl w:val="0"/>
        </w:rPr>
        <w:t xml:space="preserve">           Установи се, че собствеността на имота и построените върху същия сгради с идентификатори 56784.524.1511.1 и 56784.524.1511.2 е прехвърлена на 27.06.2018 г., по силата на договор за покупко-продажба. В акта, отразяващ отчуждаването на имота, а именно Нотариален акт № 37, том 58, изготвен на 27.06.2018 г., са отразени имената на продавача - Ф. Т. Н., както и на купувача - “****** *”ЕООД с ЕИК *********, представлявано от Ф. Т. Н. – управител на дружеството.</w:t>
      </w:r>
    </w:p>
    <w:p w:rsidR="00000000" w:rsidDel="00000000" w:rsidP="00000000" w:rsidRDefault="00000000" w:rsidRPr="00000000" w14:paraId="0000002E">
      <w:pPr>
        <w:jc w:val="both"/>
        <w:rPr>
          <w:sz w:val="24"/>
          <w:szCs w:val="24"/>
          <w:vertAlign w:val="baseline"/>
        </w:rPr>
      </w:pPr>
      <w:r w:rsidDel="00000000" w:rsidR="00000000" w:rsidRPr="00000000">
        <w:rPr>
          <w:sz w:val="24"/>
          <w:szCs w:val="24"/>
          <w:vertAlign w:val="baseline"/>
          <w:rtl w:val="0"/>
        </w:rPr>
        <w:t xml:space="preserve">            От справка в ТРРЮЛНЦ се установи, че едноличен собственик на капитала на “****** *”ЕООД с ЕИК ********* е М. В. Д. – съпруга на Здравко Димитров, а счито от 05.04.2017 г. фирмата се управлява от Ф. Т. Н.</w:t>
      </w:r>
    </w:p>
    <w:p w:rsidR="00000000" w:rsidDel="00000000" w:rsidP="00000000" w:rsidRDefault="00000000" w:rsidRPr="00000000" w14:paraId="0000002F">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От приобщени по преписката Заявление за одобряване на инвестиционен проект с вх. № 19 Ф-7861 от 17.10.2019 г. на Община П. и приложенията към същото, входирани от Ф. Н. - управител на “****** *”ЕООД, се установи че проектът предвижда изграждането на обект „апартхотел“ с местонаходжение УПИ I-524.1511 по плана на град П. и предназначение „обществено обслужващи дейности, хотел“, чийто възложител е “****** *”ЕООД с ЕИК *********, собственост на М. Д.</w:t>
      </w:r>
    </w:p>
    <w:p w:rsidR="00000000" w:rsidDel="00000000" w:rsidP="00000000" w:rsidRDefault="00000000" w:rsidRPr="00000000" w14:paraId="00000030">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Съгласно чл. 148, ал. 2 от ЗУТ, издаването на разрешение за строеж е правомощие от изключителната компетентност на главния архитект на общината. Именно в изпълнение на това си правомощие главният архитект на община П. е издал Разрешение за строеж № 274/21.10.2019 г., с което е разрешил изграждането на обект „апартхотел“ с местонаходжение УПИ I-524.1511 по плана на град П. на фирмата, собственост на Д., а именно “****** *”ЕООД.</w:t>
      </w:r>
    </w:p>
    <w:p w:rsidR="00000000" w:rsidDel="00000000" w:rsidP="00000000" w:rsidRDefault="00000000" w:rsidRPr="00000000" w14:paraId="00000031">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Горното налага извод за липса на реализирани от Димитров правомощиия, в качеството му на кмет на община П., досежно издаването на Разрешение за строеж № 274/21.10.2019 г., тъй като същото е издадено в предходен мандат и то от изрично предвиден в закона правоимащ – главния архитект на община П.</w:t>
      </w:r>
    </w:p>
    <w:p w:rsidR="00000000" w:rsidDel="00000000" w:rsidP="00000000" w:rsidRDefault="00000000" w:rsidRPr="00000000" w14:paraId="00000032">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В съвкупност изложеното води до извод, че в конкретния случай обстоятелството, че касаещите построяването на обекта (апартхотел с административен адрес на ул. „М.“ № **, град П.) стъпки, юридически представляващи права в патримониума на общината, които се реализират чрез правомощията на кмета, респективно на главния архитект на общината – одобряването на ПУП – ПРЗ и издаването на разрешително за строеж, са приключили в предходен мандат – 2015 – 2019 г. Същото не дава основание да бъде изследвана процедурата по самия строеж на обекта, тъй като от този етап нататък последната е обвързана със свободната воля на частноправните субекти.</w:t>
      </w:r>
    </w:p>
    <w:p w:rsidR="00000000" w:rsidDel="00000000" w:rsidP="00000000" w:rsidRDefault="00000000" w:rsidRPr="00000000" w14:paraId="00000033">
      <w:pPr>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           При наличието на обоснован извод за липсата на упражнени от Здравко Димитров</w:t>
      </w:r>
      <w:r w:rsidDel="00000000" w:rsidR="00000000" w:rsidRPr="00000000">
        <w:rPr>
          <w:vertAlign w:val="baseline"/>
          <w:rtl w:val="0"/>
        </w:rPr>
        <w:t xml:space="preserve"> </w:t>
      </w:r>
      <w:r w:rsidDel="00000000" w:rsidR="00000000" w:rsidRPr="00000000">
        <w:rPr>
          <w:color w:val="000000"/>
          <w:sz w:val="24"/>
          <w:szCs w:val="24"/>
          <w:shd w:fill="fefefe" w:val="clear"/>
          <w:vertAlign w:val="baseline"/>
          <w:rtl w:val="0"/>
        </w:rPr>
        <w:t xml:space="preserve">правомощия,</w:t>
      </w:r>
      <w:r w:rsidDel="00000000" w:rsidR="00000000" w:rsidRPr="00000000">
        <w:rPr>
          <w:vertAlign w:val="baseline"/>
          <w:rtl w:val="0"/>
        </w:rPr>
        <w:t xml:space="preserve"> </w:t>
      </w:r>
      <w:r w:rsidDel="00000000" w:rsidR="00000000" w:rsidRPr="00000000">
        <w:rPr>
          <w:color w:val="000000"/>
          <w:sz w:val="24"/>
          <w:szCs w:val="24"/>
          <w:shd w:fill="fefefe" w:val="clear"/>
          <w:vertAlign w:val="baseline"/>
          <w:rtl w:val="0"/>
        </w:rPr>
        <w:t xml:space="preserve">в качеството му на кмет на община П. за мандат 2019 – 2023 г.,  във връзка със строежа на апартхотел с административен адрес на ул. „М.“ № **, град П., собственост на фирмата на съпругата му – “****** *” ЕООД, установената между тях свързаност по смисъла на § 1, т. 9, б. „а“ от ДР на ЗПК е ирелевантна, доколкото същата сама по себе си не предполага конфликт на интереси по смисъла на чл. 70 от ЗПК.</w:t>
      </w:r>
    </w:p>
    <w:p w:rsidR="00000000" w:rsidDel="00000000" w:rsidP="00000000" w:rsidRDefault="00000000" w:rsidRPr="00000000" w14:paraId="00000034">
      <w:pPr>
        <w:jc w:val="both"/>
        <w:rPr>
          <w:color w:val="000000"/>
          <w:sz w:val="24"/>
          <w:szCs w:val="24"/>
          <w:vertAlign w:val="baseline"/>
        </w:rPr>
      </w:pPr>
      <w:r w:rsidDel="00000000" w:rsidR="00000000" w:rsidRPr="00000000">
        <w:rPr>
          <w:color w:val="000000"/>
          <w:sz w:val="24"/>
          <w:szCs w:val="24"/>
          <w:vertAlign w:val="baseline"/>
          <w:rtl w:val="0"/>
        </w:rPr>
        <w:t xml:space="preserve">           Приложените по административната преписка и анализирани в настоящото производство доказателства, събрани по реда на Административнопроцесуалния кодекс, мотивират извод, че по отношение на Здравко Димитров, в качеството му на кмет на община П. е налице само един от елементите на фактическия състав на конфликта на интереси, а именно лице, заемащо публична длъжност по смисъла на чл. 6, ал. 1, т. 32 от ЗПК, не са кумулативно налични всички изискуеми материалноправни предпоставки, обосноваващи наличието на конфликт на интереси. Липсата на който и да е елемент от общия състав на конфликта на интереси води до липсата на конфликт на интереси по смисъла на чл. 70 от ЗПК.</w:t>
      </w:r>
    </w:p>
    <w:p w:rsidR="00000000" w:rsidDel="00000000" w:rsidP="00000000" w:rsidRDefault="00000000" w:rsidRPr="00000000" w14:paraId="00000035">
      <w:pPr>
        <w:ind w:firstLine="540"/>
        <w:jc w:val="both"/>
        <w:rPr>
          <w:sz w:val="24"/>
          <w:szCs w:val="24"/>
          <w:vertAlign w:val="baseline"/>
        </w:rPr>
      </w:pPr>
      <w:r w:rsidDel="00000000" w:rsidR="00000000" w:rsidRPr="00000000">
        <w:rPr>
          <w:sz w:val="24"/>
          <w:szCs w:val="24"/>
          <w:vertAlign w:val="baseline"/>
          <w:rtl w:val="0"/>
        </w:rPr>
        <w:t xml:space="preserve">  Водена от горното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36">
      <w:pPr>
        <w:ind w:right="-68"/>
        <w:jc w:val="both"/>
        <w:rPr>
          <w:sz w:val="24"/>
          <w:szCs w:val="24"/>
          <w:vertAlign w:val="baseline"/>
        </w:rPr>
      </w:pPr>
      <w:r w:rsidDel="00000000" w:rsidR="00000000" w:rsidRPr="00000000">
        <w:rPr>
          <w:rtl w:val="0"/>
        </w:rPr>
      </w:r>
    </w:p>
    <w:p w:rsidR="00000000" w:rsidDel="00000000" w:rsidP="00000000" w:rsidRDefault="00000000" w:rsidRPr="00000000" w14:paraId="00000037">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8">
      <w:pPr>
        <w:ind w:left="3540" w:right="-68"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39">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Здравко Димитров с ЕГН **********, в качеството му на кмет на община П. за мандат 2019 – 2023 г. и в това му качество - лице, заемащо публична длъжност по смисъла на чл. 6, ал. 1, т. 32 от ЗПК във връзка със строежа на апартхотел с административен адрес на ул. „М.“ № **, град П., собственост на “****** *”ЕООД с ЕИК *********, поради липса на упражнени правомощия и частен интерес.</w:t>
      </w:r>
    </w:p>
    <w:p w:rsidR="00000000" w:rsidDel="00000000" w:rsidP="00000000" w:rsidRDefault="00000000" w:rsidRPr="00000000" w14:paraId="0000003A">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B">
      <w:pPr>
        <w:ind w:firstLine="708"/>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П., с оглед преценка за реализиране на правомощията й по чл. 93,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C">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D">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E">
      <w:pPr>
        <w:tabs>
          <w:tab w:val="left" w:leader="none" w:pos="6300"/>
        </w:tabs>
        <w:ind w:right="-68" w:firstLine="709"/>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3F">
      <w:pPr>
        <w:tabs>
          <w:tab w:val="left" w:leader="none" w:pos="6300"/>
        </w:tabs>
        <w:ind w:right="-68"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0">
      <w:pPr>
        <w:ind w:left="2112" w:right="-68" w:firstLine="11.999999999999886"/>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1">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ЧЛЕН:……………...........………...........……/АНТОАНЕТА ЦОНКОВА/</w:t>
      </w:r>
      <w:r w:rsidDel="00000000" w:rsidR="00000000" w:rsidRPr="00000000">
        <w:rPr>
          <w:rtl w:val="0"/>
        </w:rPr>
      </w:r>
    </w:p>
    <w:p w:rsidR="00000000" w:rsidDel="00000000" w:rsidP="00000000" w:rsidRDefault="00000000" w:rsidRPr="00000000" w14:paraId="00000043">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4">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 ……...............……....….…./ПЛАМЕН ЙОЦОВ/ </w:t>
      </w:r>
      <w:r w:rsidDel="00000000" w:rsidR="00000000" w:rsidRPr="00000000">
        <w:rPr>
          <w:rtl w:val="0"/>
        </w:rPr>
      </w:r>
    </w:p>
    <w:p w:rsidR="00000000" w:rsidDel="00000000" w:rsidP="00000000" w:rsidRDefault="00000000" w:rsidRPr="00000000" w14:paraId="00000045">
      <w:pPr>
        <w:tabs>
          <w:tab w:val="left" w:leader="none" w:pos="5400"/>
        </w:tabs>
        <w:ind w:right="-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6">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7">
      <w:pPr>
        <w:tabs>
          <w:tab w:val="left" w:leader="none" w:pos="5400"/>
        </w:tabs>
        <w:ind w:firstLine="720"/>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709" w:top="709" w:left="1418" w:right="710"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4C">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