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left="3600" w:firstLine="720"/>
        <w:rPr>
          <w:i w:val="1"/>
          <w:iCs w:val="1"/>
          <w:sz w:val="28"/>
          <w:szCs w:val="28"/>
          <w:vertAlign w:val="baseline"/>
        </w:rPr>
      </w:pPr>
      <w:r w:rsidDel="00000000" w:rsidR="00000000" w:rsidRPr="00000000">
        <w:rPr>
          <w:rtl w:val="0"/>
        </w:rPr>
      </w:r>
    </w:p>
    <w:p w:rsidR="00000000" w:rsidDel="00000000" w:rsidP="00000000" w:rsidRDefault="00000000" w:rsidRPr="00000000" w14:paraId="00000002">
      <w:pPr>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jc w:val="center"/>
        <w:rPr>
          <w:b w:val="0"/>
          <w:bCs w:val="0"/>
          <w:vertAlign w:val="baseline"/>
        </w:rPr>
      </w:pPr>
      <w:r w:rsidDel="00000000" w:rsidR="00000000" w:rsidRPr="00000000">
        <w:rPr>
          <w:b w:val="1"/>
          <w:bCs w:val="1"/>
          <w:vertAlign w:val="baseline"/>
          <w:rtl w:val="0"/>
        </w:rPr>
        <w:t xml:space="preserve">№ РС-48-24-016</w:t>
      </w:r>
      <w:r w:rsidDel="00000000" w:rsidR="00000000" w:rsidRPr="00000000">
        <w:rPr>
          <w:rtl w:val="0"/>
        </w:rPr>
      </w:r>
    </w:p>
    <w:p w:rsidR="00000000" w:rsidDel="00000000" w:rsidP="00000000" w:rsidRDefault="00000000" w:rsidRPr="00000000" w14:paraId="00000004">
      <w:pPr>
        <w:ind w:left="3600" w:firstLine="0"/>
        <w:rPr>
          <w:b w:val="0"/>
          <w:bCs w:val="0"/>
          <w:vertAlign w:val="baseline"/>
        </w:rPr>
      </w:pPr>
      <w:r w:rsidDel="00000000" w:rsidR="00000000" w:rsidRPr="00000000">
        <w:rPr>
          <w:rtl w:val="0"/>
        </w:rPr>
      </w:r>
    </w:p>
    <w:p w:rsidR="00000000" w:rsidDel="00000000" w:rsidP="00000000" w:rsidRDefault="00000000" w:rsidRPr="00000000" w14:paraId="00000005">
      <w:pPr>
        <w:tabs>
          <w:tab w:val="left" w:leader="none" w:pos="567"/>
        </w:tabs>
        <w:ind w:firstLine="720"/>
        <w:jc w:val="both"/>
        <w:rPr>
          <w:sz w:val="28"/>
          <w:szCs w:val="28"/>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sz w:val="28"/>
          <w:szCs w:val="28"/>
          <w:vertAlign w:val="baseline"/>
        </w:rPr>
      </w:pPr>
      <w:r w:rsidDel="00000000" w:rsidR="00000000" w:rsidRPr="00000000">
        <w:rPr>
          <w:sz w:val="28"/>
          <w:szCs w:val="28"/>
          <w:vertAlign w:val="baseline"/>
          <w:rtl w:val="0"/>
        </w:rPr>
        <w:t xml:space="preserve">Днес, 19.02.2024 г., Комисията за противодействие на корупцията (КПК), в състав: </w:t>
        <w:tab/>
        <w:tab/>
      </w:r>
    </w:p>
    <w:p w:rsidR="00000000" w:rsidDel="00000000" w:rsidP="00000000" w:rsidRDefault="00000000" w:rsidRPr="00000000" w14:paraId="00000007">
      <w:pPr>
        <w:tabs>
          <w:tab w:val="left" w:leader="none" w:pos="567"/>
        </w:tabs>
        <w:ind w:firstLine="720"/>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08">
      <w:pPr>
        <w:ind w:right="-284" w:firstLine="720"/>
        <w:jc w:val="both"/>
        <w:rPr>
          <w:sz w:val="28"/>
          <w:szCs w:val="28"/>
          <w:vertAlign w:val="baseline"/>
        </w:rPr>
      </w:pPr>
      <w:r w:rsidDel="00000000" w:rsidR="00000000" w:rsidRPr="00000000">
        <w:rPr>
          <w:b w:val="1"/>
          <w:bCs w:val="1"/>
          <w:sz w:val="28"/>
          <w:szCs w:val="28"/>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709"/>
        </w:tabs>
        <w:ind w:left="-284" w:right="-141" w:firstLine="0"/>
        <w:jc w:val="both"/>
        <w:rPr>
          <w:b w:val="0"/>
          <w:bCs w:val="0"/>
          <w:sz w:val="28"/>
          <w:szCs w:val="28"/>
          <w:vertAlign w:val="baseline"/>
        </w:rPr>
      </w:pPr>
      <w:r w:rsidDel="00000000" w:rsidR="00000000" w:rsidRPr="00000000">
        <w:rPr>
          <w:b w:val="1"/>
          <w:bCs w:val="1"/>
          <w:sz w:val="28"/>
          <w:szCs w:val="28"/>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709"/>
        </w:tabs>
        <w:ind w:left="-284" w:right="-141" w:firstLine="0"/>
        <w:jc w:val="both"/>
        <w:rPr>
          <w:b w:val="0"/>
          <w:bCs w:val="0"/>
          <w:sz w:val="28"/>
          <w:szCs w:val="28"/>
          <w:vertAlign w:val="baseline"/>
        </w:rPr>
      </w:pPr>
      <w:r w:rsidDel="00000000" w:rsidR="00000000" w:rsidRPr="00000000">
        <w:rPr>
          <w:b w:val="1"/>
          <w:bCs w:val="1"/>
          <w:sz w:val="28"/>
          <w:szCs w:val="28"/>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ind w:left="-284" w:right="-141" w:firstLine="0"/>
        <w:jc w:val="both"/>
        <w:rPr>
          <w:b w:val="0"/>
          <w:bCs w:val="0"/>
          <w:sz w:val="28"/>
          <w:szCs w:val="28"/>
          <w:vertAlign w:val="baseline"/>
        </w:rPr>
      </w:pPr>
      <w:r w:rsidDel="00000000" w:rsidR="00000000" w:rsidRPr="00000000">
        <w:rPr>
          <w:b w:val="1"/>
          <w:bCs w:val="1"/>
          <w:sz w:val="28"/>
          <w:szCs w:val="28"/>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ind w:left="-284" w:right="-141" w:firstLine="0"/>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0D">
      <w:pPr>
        <w:tabs>
          <w:tab w:val="left" w:leader="none" w:pos="709"/>
        </w:tabs>
        <w:ind w:left="-284" w:right="-141" w:firstLine="0"/>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0E">
      <w:pPr>
        <w:tabs>
          <w:tab w:val="left" w:leader="none" w:pos="709"/>
        </w:tabs>
        <w:jc w:val="center"/>
        <w:rPr>
          <w:b w:val="0"/>
          <w:bCs w:val="0"/>
          <w:sz w:val="28"/>
          <w:szCs w:val="28"/>
          <w:vertAlign w:val="baseline"/>
        </w:rPr>
      </w:pPr>
      <w:r w:rsidDel="00000000" w:rsidR="00000000" w:rsidRPr="00000000">
        <w:rPr>
          <w:b w:val="1"/>
          <w:bCs w:val="1"/>
          <w:sz w:val="28"/>
          <w:szCs w:val="28"/>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ind w:left="2880" w:firstLine="720"/>
        <w:rPr>
          <w:b w:val="0"/>
          <w:bCs w:val="0"/>
          <w:sz w:val="28"/>
          <w:szCs w:val="28"/>
          <w:vertAlign w:val="baseline"/>
        </w:rPr>
      </w:pPr>
      <w:r w:rsidDel="00000000" w:rsidR="00000000" w:rsidRPr="00000000">
        <w:rPr>
          <w:rtl w:val="0"/>
        </w:rPr>
      </w:r>
    </w:p>
    <w:p w:rsidR="00000000" w:rsidDel="00000000" w:rsidP="00000000" w:rsidRDefault="00000000" w:rsidRPr="00000000" w14:paraId="00000010">
      <w:pPr>
        <w:tabs>
          <w:tab w:val="left" w:leader="none" w:pos="567"/>
        </w:tabs>
        <w:ind w:firstLine="720"/>
        <w:jc w:val="both"/>
        <w:rPr>
          <w:color w:val="000000"/>
          <w:sz w:val="28"/>
          <w:szCs w:val="28"/>
          <w:vertAlign w:val="baseline"/>
        </w:rPr>
      </w:pPr>
      <w:r w:rsidDel="00000000" w:rsidR="00000000" w:rsidRPr="00000000">
        <w:rPr>
          <w:color w:val="000000"/>
          <w:sz w:val="28"/>
          <w:szCs w:val="28"/>
          <w:vertAlign w:val="baseline"/>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8"/>
          <w:szCs w:val="28"/>
          <w:vertAlign w:val="baseline"/>
          <w:rtl w:val="0"/>
        </w:rPr>
        <w:t xml:space="preserve"> Решение за образуване на производство за конфликт на интереси № КИ-046 от 07.02.2024 г.</w:t>
      </w:r>
      <w:r w:rsidDel="00000000" w:rsidR="00000000" w:rsidRPr="00000000">
        <w:rPr>
          <w:color w:val="000000"/>
          <w:sz w:val="28"/>
          <w:szCs w:val="28"/>
          <w:vertAlign w:val="baseline"/>
          <w:rtl w:val="0"/>
        </w:rPr>
        <w:t xml:space="preserve"> по сигнал с вх. № ЦУ01/С-48/23.01.2024 г. на КПКОНПИ. </w:t>
      </w:r>
    </w:p>
    <w:p w:rsidR="00000000" w:rsidDel="00000000" w:rsidP="00000000" w:rsidRDefault="00000000" w:rsidRPr="00000000" w14:paraId="00000011">
      <w:pPr>
        <w:tabs>
          <w:tab w:val="left" w:leader="none" w:pos="426"/>
        </w:tabs>
        <w:ind w:firstLine="720"/>
        <w:jc w:val="both"/>
        <w:rPr>
          <w:color w:val="000000"/>
          <w:sz w:val="28"/>
          <w:szCs w:val="28"/>
          <w:vertAlign w:val="baseline"/>
        </w:rPr>
      </w:pPr>
      <w:r w:rsidDel="00000000" w:rsidR="00000000" w:rsidRPr="00000000">
        <w:rPr>
          <w:color w:val="000000"/>
          <w:sz w:val="28"/>
          <w:szCs w:val="28"/>
          <w:vertAlign w:val="baseline"/>
          <w:rtl w:val="0"/>
        </w:rPr>
        <w:t xml:space="preserve">Производството е образувано по отношение на Д. Атанасова – народен представител в 49-то НСна Република България.</w:t>
      </w:r>
    </w:p>
    <w:p w:rsidR="00000000" w:rsidDel="00000000" w:rsidP="00000000" w:rsidRDefault="00000000" w:rsidRPr="00000000" w14:paraId="00000012">
      <w:pPr>
        <w:tabs>
          <w:tab w:val="left" w:leader="none" w:pos="426"/>
        </w:tabs>
        <w:ind w:firstLine="720"/>
        <w:jc w:val="both"/>
        <w:rPr>
          <w:color w:val="000000"/>
          <w:sz w:val="28"/>
          <w:szCs w:val="28"/>
          <w:vertAlign w:val="baseline"/>
        </w:rPr>
      </w:pPr>
      <w:r w:rsidDel="00000000" w:rsidR="00000000" w:rsidRPr="00000000">
        <w:rPr>
          <w:color w:val="000000"/>
          <w:sz w:val="28"/>
          <w:szCs w:val="28"/>
          <w:vertAlign w:val="baseline"/>
          <w:rtl w:val="0"/>
        </w:rPr>
        <w:t xml:space="preserve">В сигнала се съдържат твърдения за това, че на проведено заседание на 19.01.2024 г. за избор за съдии в КС на Република България (РБ) Атанасова е гласувала в свой частен интерес за избора си за съдия в КС, в противоречие с разпоредбите на чл.74 от Закона за противодействие на корупцията.</w:t>
      </w:r>
    </w:p>
    <w:p w:rsidR="00000000" w:rsidDel="00000000" w:rsidP="00000000" w:rsidRDefault="00000000" w:rsidRPr="00000000" w14:paraId="00000013">
      <w:pPr>
        <w:tabs>
          <w:tab w:val="left" w:leader="none" w:pos="426"/>
        </w:tabs>
        <w:ind w:firstLine="720"/>
        <w:jc w:val="both"/>
        <w:rPr>
          <w:color w:val="000000"/>
          <w:sz w:val="28"/>
          <w:szCs w:val="28"/>
          <w:vertAlign w:val="baseline"/>
        </w:rPr>
      </w:pPr>
      <w:r w:rsidDel="00000000" w:rsidR="00000000" w:rsidRPr="00000000">
        <w:rPr>
          <w:color w:val="000000"/>
          <w:sz w:val="28"/>
          <w:szCs w:val="28"/>
          <w:vertAlign w:val="baseline"/>
          <w:rtl w:val="0"/>
        </w:rPr>
        <w:t xml:space="preserve">Към сигнала са приложени като доказателства: Извадка от Протокол от 19.01.2023 г. на НС за гласуване на Решение за избиране на съдия в КС на РБ – по парламентарни групи и поименно, извадка от ДВ, бр.7 от 23.01.2024 г. с публикувано Решение за избиране на съдия в КС на РБ, както и позоваване на видеозапис от заседание на 49-то НС, проведено на 19.01.2024 г., публикуван и на официалната страница на в. „Дневник“.</w:t>
      </w:r>
    </w:p>
    <w:p w:rsidR="00000000" w:rsidDel="00000000" w:rsidP="00000000" w:rsidRDefault="00000000" w:rsidRPr="00000000" w14:paraId="00000014">
      <w:pPr>
        <w:tabs>
          <w:tab w:val="left" w:leader="none" w:pos="0"/>
          <w:tab w:val="left" w:leader="none" w:pos="567"/>
        </w:tabs>
        <w:ind w:firstLine="720"/>
        <w:jc w:val="both"/>
        <w:rPr>
          <w:color w:val="000000"/>
          <w:sz w:val="28"/>
          <w:szCs w:val="28"/>
          <w:vertAlign w:val="baseline"/>
        </w:rPr>
      </w:pPr>
      <w:r w:rsidDel="00000000" w:rsidR="00000000" w:rsidRPr="00000000">
        <w:rPr>
          <w:color w:val="000000"/>
          <w:sz w:val="28"/>
          <w:szCs w:val="28"/>
          <w:vertAlign w:val="baseline"/>
          <w:rtl w:val="0"/>
        </w:rPr>
        <w:t xml:space="preserve">Комисията служебно е направила справки на електронните страници на НС, на КС на Република България, в Регистъра на лицата, заемащи висши публични длъжности на страницата на КПК и в НБД „Население“. </w:t>
      </w:r>
    </w:p>
    <w:p w:rsidR="00000000" w:rsidDel="00000000" w:rsidP="00000000" w:rsidRDefault="00000000" w:rsidRPr="00000000" w14:paraId="00000015">
      <w:pPr>
        <w:tabs>
          <w:tab w:val="left" w:leader="none" w:pos="0"/>
          <w:tab w:val="left" w:leader="none" w:pos="567"/>
        </w:tabs>
        <w:ind w:firstLine="720"/>
        <w:jc w:val="both"/>
        <w:rPr>
          <w:color w:val="000000"/>
          <w:sz w:val="28"/>
          <w:szCs w:val="28"/>
          <w:vertAlign w:val="baseline"/>
        </w:rPr>
      </w:pPr>
      <w:r w:rsidDel="00000000" w:rsidR="00000000" w:rsidRPr="00000000">
        <w:rPr>
          <w:color w:val="000000"/>
          <w:sz w:val="28"/>
          <w:szCs w:val="28"/>
          <w:vertAlign w:val="baseline"/>
          <w:rtl w:val="0"/>
        </w:rPr>
        <w:t xml:space="preserve">Към преписката са приложени копия от публикуваните на страницата на НС: </w:t>
      </w:r>
      <w:r w:rsidDel="00000000" w:rsidR="00000000" w:rsidRPr="00000000">
        <w:rPr>
          <w:color w:val="212529"/>
          <w:sz w:val="28"/>
          <w:szCs w:val="28"/>
          <w:highlight w:val="white"/>
          <w:vertAlign w:val="baseline"/>
          <w:rtl w:val="0"/>
        </w:rPr>
        <w:t xml:space="preserve">Проект на решение за приемане на Процедурни правила за условията и реда за предлагане на кандидати, представянето и публичното оповестяване на документите, изслушването на кандидатите и избор на съдии в КС на Република България от квотата на НС (Процедурни/те правила), № 49-354-02-210 от 08.12.2023 г. на НС; Решение за приемане на Процедурните правила от 12.12.2023 г., обн. ДВ бр.104 от 15.12.2023 г.; Предложение № 49-454-00-3 от 11.01.2024 г.; писма с вх. №ККВ-49-453-37-1 и вх. №ККВ-49-453-37-2 от 12.01.2024 г.; доклад на Комисията по конституционни въпроси от 18.01.2024 г. от изслушване на допуснатите кандидати за конституционни съдии; стенографски протокол от заседание на НС от 18.01.2024 г. на НС, Решение за избиране на съдия в КС и извадка от проведеното гласуване, Правилник за организацията и дейността на НС. </w:t>
      </w:r>
      <w:r w:rsidDel="00000000" w:rsidR="00000000" w:rsidRPr="00000000">
        <w:rPr>
          <w:rtl w:val="0"/>
        </w:rPr>
      </w:r>
    </w:p>
    <w:p w:rsidR="00000000" w:rsidDel="00000000" w:rsidP="00000000" w:rsidRDefault="00000000" w:rsidRPr="00000000" w14:paraId="00000016">
      <w:pPr>
        <w:tabs>
          <w:tab w:val="left" w:leader="none" w:pos="0"/>
          <w:tab w:val="left" w:leader="none" w:pos="567"/>
        </w:tabs>
        <w:jc w:val="both"/>
        <w:rPr>
          <w:color w:val="000000"/>
          <w:sz w:val="28"/>
          <w:szCs w:val="28"/>
          <w:vertAlign w:val="baseline"/>
        </w:rPr>
      </w:pPr>
      <w:r w:rsidDel="00000000" w:rsidR="00000000" w:rsidRPr="00000000">
        <w:rPr>
          <w:rtl w:val="0"/>
        </w:rPr>
      </w:r>
    </w:p>
    <w:p w:rsidR="00000000" w:rsidDel="00000000" w:rsidP="00000000" w:rsidRDefault="00000000" w:rsidRPr="00000000" w14:paraId="00000017">
      <w:pPr>
        <w:tabs>
          <w:tab w:val="left" w:leader="none" w:pos="0"/>
          <w:tab w:val="left" w:leader="none" w:pos="567"/>
        </w:tabs>
        <w:ind w:firstLine="720"/>
        <w:jc w:val="both"/>
        <w:rPr>
          <w:b w:val="0"/>
          <w:bCs w:val="0"/>
          <w:i w:val="0"/>
          <w:iCs w:val="0"/>
          <w:color w:val="000000"/>
          <w:sz w:val="28"/>
          <w:szCs w:val="28"/>
          <w:vertAlign w:val="baseline"/>
        </w:rPr>
      </w:pPr>
      <w:r w:rsidDel="00000000" w:rsidR="00000000" w:rsidRPr="00000000">
        <w:rPr>
          <w:b w:val="1"/>
          <w:bCs w:val="1"/>
          <w:i w:val="1"/>
          <w:iCs w:val="1"/>
          <w:color w:val="000000"/>
          <w:sz w:val="28"/>
          <w:szCs w:val="28"/>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0"/>
        </w:tabs>
        <w:jc w:val="both"/>
        <w:rPr>
          <w:color w:val="000000"/>
          <w:sz w:val="28"/>
          <w:szCs w:val="28"/>
          <w:vertAlign w:val="baseline"/>
        </w:rPr>
      </w:pPr>
      <w:r w:rsidDel="00000000" w:rsidR="00000000" w:rsidRPr="00000000">
        <w:rPr>
          <w:color w:val="000000"/>
          <w:sz w:val="28"/>
          <w:szCs w:val="28"/>
          <w:vertAlign w:val="baseline"/>
          <w:rtl w:val="0"/>
        </w:rPr>
        <w:tab/>
      </w:r>
    </w:p>
    <w:p w:rsidR="00000000" w:rsidDel="00000000" w:rsidP="00000000" w:rsidRDefault="00000000" w:rsidRPr="00000000" w14:paraId="00000019">
      <w:pPr>
        <w:tabs>
          <w:tab w:val="left" w:leader="none" w:pos="0"/>
        </w:tabs>
        <w:jc w:val="both"/>
        <w:rPr>
          <w:color w:val="000000"/>
          <w:sz w:val="28"/>
          <w:szCs w:val="28"/>
          <w:vertAlign w:val="baseline"/>
        </w:rPr>
      </w:pPr>
      <w:r w:rsidDel="00000000" w:rsidR="00000000" w:rsidRPr="00000000">
        <w:rPr>
          <w:color w:val="000000"/>
          <w:sz w:val="28"/>
          <w:szCs w:val="28"/>
          <w:vertAlign w:val="baseline"/>
          <w:rtl w:val="0"/>
        </w:rPr>
        <w:tab/>
        <w:t xml:space="preserve">Сигналът е подаден от физическо лице, идентифицирано по смисъла на чл.15, ал.2, т.1 от Закона за защита на лицата, подаващи сигнали и публично оповестяващи информация за нарушения, във вр. с чл.63 от ЗПК.</w:t>
      </w:r>
    </w:p>
    <w:p w:rsidR="00000000" w:rsidDel="00000000" w:rsidP="00000000" w:rsidRDefault="00000000" w:rsidRPr="00000000" w14:paraId="0000001A">
      <w:pPr>
        <w:tabs>
          <w:tab w:val="left" w:leader="none" w:pos="0"/>
        </w:tabs>
        <w:jc w:val="both"/>
        <w:rPr>
          <w:color w:val="000000"/>
          <w:sz w:val="28"/>
          <w:szCs w:val="28"/>
          <w:vertAlign w:val="baseline"/>
        </w:rPr>
      </w:pPr>
      <w:r w:rsidDel="00000000" w:rsidR="00000000" w:rsidRPr="00000000">
        <w:rPr>
          <w:color w:val="000000"/>
          <w:sz w:val="28"/>
          <w:szCs w:val="28"/>
          <w:vertAlign w:val="baseline"/>
          <w:rtl w:val="0"/>
        </w:rPr>
        <w:tab/>
        <w:t xml:space="preserve">На проведените на 02.04.2023 г. извънредни избори за народни придствители Д. Атанасова е избрана за народен представител в 49-то НС и е положила клетва като такъв на 12.04.2023 г.</w:t>
      </w:r>
    </w:p>
    <w:p w:rsidR="00000000" w:rsidDel="00000000" w:rsidP="00000000" w:rsidRDefault="00000000" w:rsidRPr="00000000" w14:paraId="0000001B">
      <w:pPr>
        <w:tabs>
          <w:tab w:val="left" w:leader="none" w:pos="567"/>
        </w:tabs>
        <w:ind w:firstLine="720"/>
        <w:jc w:val="both"/>
        <w:rPr>
          <w:sz w:val="28"/>
          <w:szCs w:val="28"/>
          <w:vertAlign w:val="baseline"/>
        </w:rPr>
      </w:pPr>
      <w:r w:rsidDel="00000000" w:rsidR="00000000" w:rsidRPr="00000000">
        <w:rPr>
          <w:sz w:val="28"/>
          <w:szCs w:val="28"/>
          <w:vertAlign w:val="baseline"/>
          <w:rtl w:val="0"/>
        </w:rPr>
        <w:t xml:space="preserve">Като народен представител Д. Атанасова е избрана и за председател на парламентарната група на Политическа партия ГЕРБ, за председател на Постоянната комисия по вътрешна сигурност и обществен ред, за член на Комисията по правни въпроси, за член на Комисията за контрол над службите за сигурност, прилагането и използването на специални разузнавателни средства и достъпа до данните по ЗЕС, както и за член на Парламентарната асамблея на Организацията за сигурност и сътрудничество в Европа.</w:t>
      </w:r>
    </w:p>
    <w:p w:rsidR="00000000" w:rsidDel="00000000" w:rsidP="00000000" w:rsidRDefault="00000000" w:rsidRPr="00000000" w14:paraId="0000001C">
      <w:pPr>
        <w:tabs>
          <w:tab w:val="left" w:leader="none" w:pos="567"/>
        </w:tabs>
        <w:ind w:firstLine="720"/>
        <w:jc w:val="both"/>
        <w:rPr>
          <w:sz w:val="28"/>
          <w:szCs w:val="28"/>
          <w:vertAlign w:val="baseline"/>
        </w:rPr>
      </w:pPr>
      <w:r w:rsidDel="00000000" w:rsidR="00000000" w:rsidRPr="00000000">
        <w:rPr>
          <w:sz w:val="28"/>
          <w:szCs w:val="28"/>
          <w:vertAlign w:val="baseline"/>
          <w:rtl w:val="0"/>
        </w:rPr>
        <w:t xml:space="preserve">От събраните по преписката доказателства се установи следното: </w:t>
      </w:r>
    </w:p>
    <w:p w:rsidR="00000000" w:rsidDel="00000000" w:rsidP="00000000" w:rsidRDefault="00000000" w:rsidRPr="00000000" w14:paraId="0000001D">
      <w:pPr>
        <w:shd w:fill="ffffff" w:val="clear"/>
        <w:jc w:val="both"/>
        <w:rPr>
          <w:sz w:val="28"/>
          <w:szCs w:val="28"/>
          <w:highlight w:val="white"/>
          <w:vertAlign w:val="baseline"/>
        </w:rPr>
      </w:pPr>
      <w:r w:rsidDel="00000000" w:rsidR="00000000" w:rsidRPr="00000000">
        <w:rPr>
          <w:sz w:val="28"/>
          <w:szCs w:val="28"/>
          <w:highlight w:val="white"/>
          <w:vertAlign w:val="baseline"/>
          <w:rtl w:val="0"/>
        </w:rPr>
        <w:tab/>
        <w:t xml:space="preserve">На 08.12.2023 в НС е внесен Проект на решение за приемане на Процедурни правила за условията и реда за предлагане на кандидати, представянето и публичното оповестяване на документите, изслушването на кандидатите и избор на съдии в КС на Република България от квотата на НС, № 49-354-02-210, от Х.Л.И., К.П.П., Б.М.Б. и Д.С.П..</w:t>
      </w:r>
    </w:p>
    <w:p w:rsidR="00000000" w:rsidDel="00000000" w:rsidP="00000000" w:rsidRDefault="00000000" w:rsidRPr="00000000" w14:paraId="0000001E">
      <w:pPr>
        <w:shd w:fill="ffffff" w:val="clear"/>
        <w:jc w:val="both"/>
        <w:rPr>
          <w:b w:val="0"/>
          <w:bCs w:val="0"/>
          <w:color w:val="212529"/>
          <w:sz w:val="28"/>
          <w:szCs w:val="28"/>
          <w:highlight w:val="white"/>
          <w:vertAlign w:val="baseline"/>
        </w:rPr>
      </w:pPr>
      <w:bookmarkStart w:colFirst="0" w:colLast="0" w:name="_4idhpy27hk8x" w:id="0"/>
      <w:bookmarkEnd w:id="0"/>
      <w:r w:rsidDel="00000000" w:rsidR="00000000" w:rsidRPr="00000000">
        <w:rPr>
          <w:sz w:val="28"/>
          <w:szCs w:val="28"/>
          <w:highlight w:val="white"/>
          <w:vertAlign w:val="baseline"/>
          <w:rtl w:val="0"/>
        </w:rPr>
        <w:tab/>
        <w:t xml:space="preserve">На свое заседание, проведено на 12 декември 2023 г., Комисията по конституционни въпроси е обсъдила </w:t>
      </w:r>
      <w:r w:rsidDel="00000000" w:rsidR="00000000" w:rsidRPr="00000000">
        <w:rPr>
          <w:color w:val="212529"/>
          <w:sz w:val="28"/>
          <w:szCs w:val="28"/>
          <w:highlight w:val="white"/>
          <w:vertAlign w:val="baseline"/>
          <w:rtl w:val="0"/>
        </w:rPr>
        <w:t xml:space="preserve">Проект на решение за приемане на Процедурни правила за условията и реда за предлагане на кандидати, представянето и публичното оповестяване на документите, изслушването на кандидатите и избор на съдии в КСна Република България от квотата на НС, № 49-354-02-210, внесен от Х.Л.И., К.П.П., Б.М.Б. и Д.С.П. и с доклад с Вх. № 49-353-37-5/12.12.2023</w:t>
      </w:r>
      <w:r w:rsidDel="00000000" w:rsidR="00000000" w:rsidRPr="00000000">
        <w:rPr>
          <w:color w:val="212529"/>
          <w:sz w:val="28"/>
          <w:szCs w:val="28"/>
          <w:vertAlign w:val="baseline"/>
          <w:rtl w:val="0"/>
        </w:rPr>
        <w:t xml:space="preserve"> </w:t>
      </w:r>
      <w:r w:rsidDel="00000000" w:rsidR="00000000" w:rsidRPr="00000000">
        <w:rPr>
          <w:color w:val="212529"/>
          <w:sz w:val="28"/>
          <w:szCs w:val="28"/>
          <w:highlight w:val="white"/>
          <w:vertAlign w:val="baseline"/>
          <w:rtl w:val="0"/>
        </w:rPr>
        <w:t xml:space="preserve">е предложила Проект на решение за приемане на Процедурните правила. </w:t>
      </w:r>
      <w:r w:rsidDel="00000000" w:rsidR="00000000" w:rsidRPr="00000000">
        <w:rPr>
          <w:b w:val="1"/>
          <w:bCs w:val="1"/>
          <w:color w:val="212529"/>
          <w:sz w:val="28"/>
          <w:szCs w:val="28"/>
          <w:highlight w:val="white"/>
          <w:vertAlign w:val="baseline"/>
          <w:rtl w:val="0"/>
        </w:rPr>
        <w:t xml:space="preserve">Д. Атанасова не е член на Комисията по конституционни въпроси, която е разгледала внесения проект на решение.</w:t>
      </w:r>
      <w:r w:rsidDel="00000000" w:rsidR="00000000" w:rsidRPr="00000000">
        <w:rPr>
          <w:rtl w:val="0"/>
        </w:rPr>
      </w:r>
    </w:p>
    <w:p w:rsidR="00000000" w:rsidDel="00000000" w:rsidP="00000000" w:rsidRDefault="00000000" w:rsidRPr="00000000" w14:paraId="0000001F">
      <w:pPr>
        <w:shd w:fill="ffffff" w:val="clear"/>
        <w:jc w:val="both"/>
        <w:rPr>
          <w:b w:val="0"/>
          <w:bCs w:val="0"/>
          <w:color w:val="212529"/>
          <w:sz w:val="28"/>
          <w:szCs w:val="28"/>
          <w:highlight w:val="white"/>
          <w:vertAlign w:val="baseline"/>
        </w:rPr>
      </w:pPr>
      <w:r w:rsidDel="00000000" w:rsidR="00000000" w:rsidRPr="00000000">
        <w:rPr>
          <w:color w:val="212529"/>
          <w:sz w:val="28"/>
          <w:szCs w:val="28"/>
          <w:highlight w:val="white"/>
          <w:vertAlign w:val="baseline"/>
          <w:rtl w:val="0"/>
        </w:rPr>
        <w:tab/>
        <w:t xml:space="preserve">Проектът на Решение за приемане на Процедурни правила за условията и реда за предлагане на кандидати, представянето и публичното оповестяване на документите, изслушването на кандидатите и избор на съдии в КС на Република България от квотата на НС е гласуван от НС на 12.12.2023 и обнародван в ДВ, бр. 104/2023 г. </w:t>
      </w:r>
      <w:r w:rsidDel="00000000" w:rsidR="00000000" w:rsidRPr="00000000">
        <w:rPr>
          <w:rtl w:val="0"/>
        </w:rPr>
      </w:r>
    </w:p>
    <w:p w:rsidR="00000000" w:rsidDel="00000000" w:rsidP="00000000" w:rsidRDefault="00000000" w:rsidRPr="00000000" w14:paraId="00000020">
      <w:pPr>
        <w:shd w:fill="ffffff" w:val="clear"/>
        <w:ind w:firstLine="720"/>
        <w:jc w:val="both"/>
        <w:rPr>
          <w:color w:val="212529"/>
          <w:sz w:val="28"/>
          <w:szCs w:val="28"/>
          <w:highlight w:val="white"/>
          <w:vertAlign w:val="baseline"/>
        </w:rPr>
      </w:pPr>
      <w:r w:rsidDel="00000000" w:rsidR="00000000" w:rsidRPr="00000000">
        <w:rPr>
          <w:color w:val="212529"/>
          <w:sz w:val="28"/>
          <w:szCs w:val="28"/>
          <w:highlight w:val="white"/>
          <w:vertAlign w:val="baseline"/>
          <w:rtl w:val="0"/>
        </w:rPr>
        <w:t xml:space="preserve">Д. Атанасова </w:t>
      </w:r>
      <w:r w:rsidDel="00000000" w:rsidR="00000000" w:rsidRPr="00000000">
        <w:rPr>
          <w:b w:val="1"/>
          <w:bCs w:val="1"/>
          <w:color w:val="212529"/>
          <w:sz w:val="28"/>
          <w:szCs w:val="28"/>
          <w:highlight w:val="white"/>
          <w:vertAlign w:val="baseline"/>
          <w:rtl w:val="0"/>
        </w:rPr>
        <w:t xml:space="preserve">не е участвала в обсъждането и гласуването на 12.12.2023 от НС на проекта на решение на Процедурните правила</w:t>
      </w:r>
      <w:r w:rsidDel="00000000" w:rsidR="00000000" w:rsidRPr="00000000">
        <w:rPr>
          <w:color w:val="212529"/>
          <w:sz w:val="28"/>
          <w:szCs w:val="28"/>
          <w:highlight w:val="white"/>
          <w:vertAlign w:val="baseline"/>
          <w:rtl w:val="0"/>
        </w:rPr>
        <w:t xml:space="preserve">, в това число не е участвала в гласуването на предложените редакционни промени, постъпили в хода на пленарното заседание от двама народни представители от различни парламентарни групи. </w:t>
      </w:r>
    </w:p>
    <w:p w:rsidR="00000000" w:rsidDel="00000000" w:rsidP="00000000" w:rsidRDefault="00000000" w:rsidRPr="00000000" w14:paraId="00000021">
      <w:pPr>
        <w:shd w:fill="ffffff" w:val="clear"/>
        <w:jc w:val="both"/>
        <w:rPr>
          <w:color w:val="212529"/>
          <w:sz w:val="28"/>
          <w:szCs w:val="28"/>
          <w:highlight w:val="white"/>
          <w:vertAlign w:val="baseline"/>
        </w:rPr>
      </w:pPr>
      <w:r w:rsidDel="00000000" w:rsidR="00000000" w:rsidRPr="00000000">
        <w:rPr>
          <w:color w:val="212529"/>
          <w:sz w:val="28"/>
          <w:szCs w:val="28"/>
          <w:highlight w:val="white"/>
          <w:vertAlign w:val="baseline"/>
          <w:rtl w:val="0"/>
        </w:rPr>
        <w:tab/>
        <w:t xml:space="preserve">На 11.01.2024 г., с вх.номер 49-454-00-3, от народните представители Б.М.Б., Д.С.П., Х.Л.И., К.П.П., А.А., Е.З. и Р.Ч., е внесена кандидатурата на Д. Атанасова за съдия в Конституционния съд.</w:t>
      </w:r>
    </w:p>
    <w:p w:rsidR="00000000" w:rsidDel="00000000" w:rsidP="00000000" w:rsidRDefault="00000000" w:rsidRPr="00000000" w14:paraId="00000022">
      <w:pPr>
        <w:shd w:fill="ffffff" w:val="clear"/>
        <w:jc w:val="both"/>
        <w:rPr>
          <w:color w:val="212529"/>
          <w:sz w:val="28"/>
          <w:szCs w:val="28"/>
          <w:highlight w:val="white"/>
          <w:vertAlign w:val="baseline"/>
        </w:rPr>
      </w:pPr>
      <w:bookmarkStart w:colFirst="0" w:colLast="0" w:name="_tmhro3zfcp3x" w:id="1"/>
      <w:bookmarkEnd w:id="1"/>
      <w:r w:rsidDel="00000000" w:rsidR="00000000" w:rsidRPr="00000000">
        <w:rPr>
          <w:color w:val="212529"/>
          <w:sz w:val="28"/>
          <w:szCs w:val="28"/>
          <w:highlight w:val="white"/>
          <w:vertAlign w:val="baseline"/>
          <w:rtl w:val="0"/>
        </w:rPr>
        <w:tab/>
        <w:t xml:space="preserve">На 18.01.2023 г. е  проведено заседание на ККВ и с доклад от председателя на комисията Н.Й., относно изслушване на допуснатите кандидати за съдии в КС на Република България от квотата на НС, са предложени проекти на решения за избор на трима кандидати за съдии в КС на Република България от квотата на НС, в това число и Д. Атанасова.</w:t>
      </w:r>
    </w:p>
    <w:p w:rsidR="00000000" w:rsidDel="00000000" w:rsidP="00000000" w:rsidRDefault="00000000" w:rsidRPr="00000000" w14:paraId="00000023">
      <w:pPr>
        <w:ind w:firstLine="709"/>
        <w:jc w:val="both"/>
        <w:rPr>
          <w:sz w:val="28"/>
          <w:szCs w:val="28"/>
          <w:vertAlign w:val="baseline"/>
        </w:rPr>
      </w:pPr>
      <w:r w:rsidDel="00000000" w:rsidR="00000000" w:rsidRPr="00000000">
        <w:rPr>
          <w:color w:val="212529"/>
          <w:sz w:val="28"/>
          <w:szCs w:val="28"/>
          <w:highlight w:val="white"/>
          <w:vertAlign w:val="baseline"/>
          <w:rtl w:val="0"/>
        </w:rPr>
        <w:tab/>
        <w:t xml:space="preserve">На 19.01.2024 на пленарно заседание на 49-то НСе проведено гласуване на кандидатите за съдии в КС по азбучен ред, като със 159 гласа “за“ Д. Атанасова е избрана за съдия в КС. Атанасова е присъствала на заседанието и е гласувала „за“ това решение.</w:t>
      </w:r>
      <w:r w:rsidDel="00000000" w:rsidR="00000000" w:rsidRPr="00000000">
        <w:rPr>
          <w:sz w:val="28"/>
          <w:szCs w:val="28"/>
          <w:vertAlign w:val="baseline"/>
          <w:rtl w:val="0"/>
        </w:rPr>
        <w:t xml:space="preserve"> </w:t>
      </w:r>
    </w:p>
    <w:p w:rsidR="00000000" w:rsidDel="00000000" w:rsidP="00000000" w:rsidRDefault="00000000" w:rsidRPr="00000000" w14:paraId="00000024">
      <w:pPr>
        <w:tabs>
          <w:tab w:val="left" w:leader="none" w:pos="567"/>
        </w:tabs>
        <w:ind w:firstLine="720"/>
        <w:jc w:val="both"/>
        <w:rPr>
          <w:b w:val="0"/>
          <w:bCs w:val="0"/>
          <w:i w:val="0"/>
          <w:iCs w:val="0"/>
          <w:color w:val="000000"/>
          <w:sz w:val="28"/>
          <w:szCs w:val="28"/>
          <w:vertAlign w:val="baseline"/>
        </w:rPr>
      </w:pPr>
      <w:r w:rsidDel="00000000" w:rsidR="00000000" w:rsidRPr="00000000">
        <w:rPr>
          <w:rtl w:val="0"/>
        </w:rPr>
      </w:r>
    </w:p>
    <w:p w:rsidR="00000000" w:rsidDel="00000000" w:rsidP="00000000" w:rsidRDefault="00000000" w:rsidRPr="00000000" w14:paraId="00000025">
      <w:pPr>
        <w:tabs>
          <w:tab w:val="left" w:leader="none" w:pos="567"/>
        </w:tabs>
        <w:ind w:firstLine="720"/>
        <w:jc w:val="both"/>
        <w:rPr>
          <w:b w:val="0"/>
          <w:bCs w:val="0"/>
          <w:color w:val="000000"/>
          <w:sz w:val="28"/>
          <w:szCs w:val="28"/>
          <w:vertAlign w:val="baseline"/>
        </w:rPr>
      </w:pPr>
      <w:r w:rsidDel="00000000" w:rsidR="00000000" w:rsidRPr="00000000">
        <w:rPr>
          <w:b w:val="1"/>
          <w:bCs w:val="1"/>
          <w:i w:val="1"/>
          <w:iCs w:val="1"/>
          <w:color w:val="000000"/>
          <w:sz w:val="28"/>
          <w:szCs w:val="28"/>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sz w:val="28"/>
          <w:szCs w:val="28"/>
          <w:vertAlign w:val="baseline"/>
          <w:rtl w:val="0"/>
        </w:rPr>
        <w:tab/>
      </w:r>
      <w:r w:rsidDel="00000000" w:rsidR="00000000" w:rsidRPr="00000000">
        <w:rPr>
          <w:rtl w:val="0"/>
        </w:rPr>
      </w:r>
    </w:p>
    <w:p w:rsidR="00000000" w:rsidDel="00000000" w:rsidP="00000000" w:rsidRDefault="00000000" w:rsidRPr="00000000" w14:paraId="00000026">
      <w:pPr>
        <w:ind w:firstLine="709"/>
        <w:jc w:val="both"/>
        <w:rPr>
          <w:sz w:val="28"/>
          <w:szCs w:val="28"/>
          <w:vertAlign w:val="baseline"/>
        </w:rPr>
      </w:pPr>
      <w:r w:rsidDel="00000000" w:rsidR="00000000" w:rsidRPr="00000000">
        <w:rPr>
          <w:rtl w:val="0"/>
        </w:rPr>
      </w:r>
    </w:p>
    <w:p w:rsidR="00000000" w:rsidDel="00000000" w:rsidP="00000000" w:rsidRDefault="00000000" w:rsidRPr="00000000" w14:paraId="00000027">
      <w:pPr>
        <w:ind w:firstLine="709"/>
        <w:jc w:val="both"/>
        <w:rPr>
          <w:sz w:val="28"/>
          <w:szCs w:val="28"/>
          <w:vertAlign w:val="baseline"/>
        </w:rPr>
      </w:pPr>
      <w:r w:rsidDel="00000000" w:rsidR="00000000" w:rsidRPr="00000000">
        <w:rPr>
          <w:sz w:val="28"/>
          <w:szCs w:val="28"/>
          <w:vertAlign w:val="baseline"/>
          <w:rtl w:val="0"/>
        </w:rPr>
        <w:t xml:space="preserve">За да е осъществен конфликт на интереси по смисъла на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 Легалните дефиниции на понятията частен интерес и облага се съдържат в чл. 71 и чл. 72 от ЗПК.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212529"/>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212529"/>
          <w:sz w:val="28"/>
          <w:szCs w:val="28"/>
          <w:u w:val="none"/>
          <w:shd w:fill="auto" w:val="clear"/>
          <w:vertAlign w:val="baseline"/>
          <w:rtl w:val="0"/>
        </w:rPr>
        <w:t xml:space="preserve">Съгласно чл.1 от Конституцията на Република България (КРБ), </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България е република с парламентарно управление. В</w:t>
      </w:r>
      <w:r w:rsidDel="00000000" w:rsidR="00000000" w:rsidRPr="00000000">
        <w:rPr>
          <w:rFonts w:ascii="Times New Roman" w:cs="Times New Roman" w:eastAsia="Times New Roman" w:hAnsi="Times New Roman"/>
          <w:b w:val="1"/>
          <w:bCs w:val="1"/>
          <w:i w:val="0"/>
          <w:iCs w:val="0"/>
          <w:smallCaps w:val="0"/>
          <w:strike w:val="0"/>
          <w:color w:val="212529"/>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чл. 65, ал.1, </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Глава трета от КРБ</w:t>
      </w:r>
      <w:r w:rsidDel="00000000" w:rsidR="00000000" w:rsidRPr="00000000">
        <w:rPr>
          <w:rFonts w:ascii="Times New Roman" w:cs="Times New Roman" w:eastAsia="Times New Roman" w:hAnsi="Times New Roman"/>
          <w:b w:val="1"/>
          <w:bCs w:val="1"/>
          <w:i w:val="0"/>
          <w:iCs w:val="0"/>
          <w:smallCaps w:val="0"/>
          <w:strike w:val="0"/>
          <w:color w:val="212529"/>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Народно събрание“</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 (Доп. - ДВ, бр. 106 от 22.12.2023 г.) е предвидено, че за народен представител може да бъде избиран български гражданин, който няма друго гражданство, навършил е 21 години, не е поставен под запрещение и не изтърпява наказание лишаване от свобода. За народен представител може да бъде избран български гражданин, който има и друго гражданство, когато е живял последните осемнадесет месеца в страната.</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 Съгласно чл. 62, ал.1</w:t>
      </w:r>
      <w:r w:rsidDel="00000000" w:rsidR="00000000" w:rsidRPr="00000000">
        <w:rPr>
          <w:rFonts w:ascii="Times New Roman" w:cs="Times New Roman" w:eastAsia="Times New Roman" w:hAnsi="Times New Roman"/>
          <w:b w:val="1"/>
          <w:bCs w:val="1"/>
          <w:i w:val="0"/>
          <w:iCs w:val="0"/>
          <w:smallCaps w:val="0"/>
          <w:strike w:val="0"/>
          <w:color w:val="212529"/>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НСосъществява законодателната власт и упражнява парламентарен контрол. В </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чл. 84 сред правомощията на НС е предвидено и че то избира и освобождава ръководителите на Българската народна банка </w:t>
      </w:r>
      <w:r w:rsidDel="00000000" w:rsidR="00000000" w:rsidRPr="00000000">
        <w:rPr>
          <w:rFonts w:ascii="Times New Roman" w:cs="Times New Roman" w:eastAsia="Times New Roman" w:hAnsi="Times New Roman"/>
          <w:b w:val="1"/>
          <w:bCs w:val="1"/>
          <w:i w:val="0"/>
          <w:iCs w:val="0"/>
          <w:smallCaps w:val="0"/>
          <w:strike w:val="0"/>
          <w:color w:val="212529"/>
          <w:sz w:val="28"/>
          <w:szCs w:val="28"/>
          <w:highlight w:val="white"/>
          <w:u w:val="none"/>
          <w:vertAlign w:val="baseline"/>
          <w:rtl w:val="0"/>
        </w:rPr>
        <w:t xml:space="preserve">и на други институции, определени със закон.</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 </w:t>
      </w:r>
    </w:p>
    <w:p w:rsidR="00000000" w:rsidDel="00000000" w:rsidP="00000000" w:rsidRDefault="00000000" w:rsidRPr="00000000" w14:paraId="00000029">
      <w:pPr>
        <w:shd w:fill="ffffff" w:val="clear"/>
        <w:jc w:val="both"/>
        <w:rPr>
          <w:color w:val="212529"/>
          <w:sz w:val="28"/>
          <w:szCs w:val="28"/>
          <w:vertAlign w:val="baseline"/>
        </w:rPr>
      </w:pPr>
      <w:r w:rsidDel="00000000" w:rsidR="00000000" w:rsidRPr="00000000">
        <w:rPr>
          <w:color w:val="212529"/>
          <w:sz w:val="28"/>
          <w:szCs w:val="28"/>
          <w:vertAlign w:val="baseline"/>
          <w:rtl w:val="0"/>
        </w:rPr>
        <w:tab/>
        <w:t xml:space="preserve">В </w:t>
      </w:r>
      <w:r w:rsidDel="00000000" w:rsidR="00000000" w:rsidRPr="00000000">
        <w:rPr>
          <w:b w:val="0"/>
          <w:bCs w:val="0"/>
          <w:color w:val="212529"/>
          <w:sz w:val="28"/>
          <w:szCs w:val="28"/>
          <w:vertAlign w:val="baseline"/>
          <w:rtl w:val="0"/>
        </w:rPr>
        <w:t xml:space="preserve">Глава осма от КРБ са посочени начина на формиране и правомощията на</w:t>
      </w:r>
      <w:r w:rsidDel="00000000" w:rsidR="00000000" w:rsidRPr="00000000">
        <w:rPr>
          <w:b w:val="1"/>
          <w:bCs w:val="1"/>
          <w:color w:val="212529"/>
          <w:sz w:val="28"/>
          <w:szCs w:val="28"/>
          <w:vertAlign w:val="baseline"/>
          <w:rtl w:val="0"/>
        </w:rPr>
        <w:t xml:space="preserve"> КСна Република България. Според чл. 147</w:t>
      </w:r>
      <w:r w:rsidDel="00000000" w:rsidR="00000000" w:rsidRPr="00000000">
        <w:rPr>
          <w:color w:val="212529"/>
          <w:sz w:val="28"/>
          <w:szCs w:val="28"/>
          <w:vertAlign w:val="baseline"/>
          <w:rtl w:val="0"/>
        </w:rPr>
        <w:t xml:space="preserve"> Конституционният съд се състои от 12 съдии, </w:t>
      </w:r>
      <w:r w:rsidDel="00000000" w:rsidR="00000000" w:rsidRPr="00000000">
        <w:rPr>
          <w:b w:val="1"/>
          <w:bCs w:val="1"/>
          <w:color w:val="212529"/>
          <w:sz w:val="28"/>
          <w:szCs w:val="28"/>
          <w:vertAlign w:val="baseline"/>
          <w:rtl w:val="0"/>
        </w:rPr>
        <w:t xml:space="preserve">една трета от които се избират от НС</w:t>
      </w:r>
      <w:r w:rsidDel="00000000" w:rsidR="00000000" w:rsidRPr="00000000">
        <w:rPr>
          <w:color w:val="212529"/>
          <w:sz w:val="28"/>
          <w:szCs w:val="28"/>
          <w:vertAlign w:val="baseline"/>
          <w:rtl w:val="0"/>
        </w:rPr>
        <w:t xml:space="preserve">, една трета се назначават от президента, а една трета се избират на общо събрание на съдиите от Върховния касационен съд и Върховния административен съд. Мандатът на съдиите от КС е 9 години. Те не могат да се избират повторно на тази длъжност. Съставът на КС се обновява през три години от всяка квота по ред, определен със закон. За съдии в КС се избират юристи с високи професионални и нравствени качества, най-малко с петнадесетгодишен юридически стаж. Членовете на КС се ползват с имунитета на народните представители.</w:t>
      </w:r>
    </w:p>
    <w:p w:rsidR="00000000" w:rsidDel="00000000" w:rsidP="00000000" w:rsidRDefault="00000000" w:rsidRPr="00000000" w14:paraId="0000002A">
      <w:pPr>
        <w:shd w:fill="ffffff" w:val="clear"/>
        <w:jc w:val="both"/>
        <w:rPr>
          <w:color w:val="000000"/>
          <w:sz w:val="28"/>
          <w:szCs w:val="28"/>
          <w:vertAlign w:val="baseline"/>
        </w:rPr>
      </w:pPr>
      <w:r w:rsidDel="00000000" w:rsidR="00000000" w:rsidRPr="00000000">
        <w:rPr>
          <w:b w:val="1"/>
          <w:bCs w:val="1"/>
          <w:color w:val="212529"/>
          <w:sz w:val="28"/>
          <w:szCs w:val="28"/>
          <w:vertAlign w:val="baseline"/>
          <w:rtl w:val="0"/>
        </w:rPr>
        <w:tab/>
        <w:t xml:space="preserve">Съгласно </w:t>
      </w:r>
      <w:r w:rsidDel="00000000" w:rsidR="00000000" w:rsidRPr="00000000">
        <w:rPr>
          <w:b w:val="1"/>
          <w:bCs w:val="1"/>
          <w:color w:val="000000"/>
          <w:sz w:val="28"/>
          <w:szCs w:val="28"/>
          <w:vertAlign w:val="baseline"/>
          <w:rtl w:val="0"/>
        </w:rPr>
        <w:t xml:space="preserve">чл. 1, ал.</w:t>
      </w:r>
      <w:r w:rsidDel="00000000" w:rsidR="00000000" w:rsidRPr="00000000">
        <w:rPr>
          <w:color w:val="000000"/>
          <w:sz w:val="28"/>
          <w:szCs w:val="28"/>
          <w:vertAlign w:val="baseline"/>
          <w:rtl w:val="0"/>
        </w:rPr>
        <w:t xml:space="preserve"> </w:t>
      </w:r>
      <w:r w:rsidDel="00000000" w:rsidR="00000000" w:rsidRPr="00000000">
        <w:rPr>
          <w:b w:val="1"/>
          <w:bCs w:val="1"/>
          <w:color w:val="000000"/>
          <w:sz w:val="28"/>
          <w:szCs w:val="28"/>
          <w:vertAlign w:val="baseline"/>
          <w:rtl w:val="0"/>
        </w:rPr>
        <w:t xml:space="preserve">1 и  2  от Закона за КС </w:t>
      </w:r>
      <w:r w:rsidDel="00000000" w:rsidR="00000000" w:rsidRPr="00000000">
        <w:rPr>
          <w:color w:val="000000"/>
          <w:sz w:val="28"/>
          <w:szCs w:val="28"/>
          <w:vertAlign w:val="baseline"/>
          <w:rtl w:val="0"/>
        </w:rPr>
        <w:t xml:space="preserve">същият осигурява върховенството на Конституцията. Конституционният съд е независим от законодателната, изпълнителната и съдебната власт и се ръководи само от разпоредбите на Конституцията и този закон.</w:t>
      </w:r>
      <w:r w:rsidDel="00000000" w:rsidR="00000000" w:rsidRPr="00000000">
        <w:rPr>
          <w:b w:val="1"/>
          <w:bCs w:val="1"/>
          <w:color w:val="000000"/>
          <w:sz w:val="28"/>
          <w:szCs w:val="28"/>
          <w:highlight w:val="white"/>
          <w:vertAlign w:val="baseline"/>
          <w:rtl w:val="0"/>
        </w:rPr>
        <w:t xml:space="preserve"> </w:t>
      </w:r>
      <w:r w:rsidDel="00000000" w:rsidR="00000000" w:rsidRPr="00000000">
        <w:rPr>
          <w:color w:val="000000"/>
          <w:sz w:val="28"/>
          <w:szCs w:val="28"/>
          <w:highlight w:val="white"/>
          <w:vertAlign w:val="baseline"/>
          <w:rtl w:val="0"/>
        </w:rPr>
        <w:t xml:space="preserve">Съгласно чл. 6</w:t>
      </w:r>
      <w:r w:rsidDel="00000000" w:rsidR="00000000" w:rsidRPr="00000000">
        <w:rPr>
          <w:b w:val="1"/>
          <w:bCs w:val="1"/>
          <w:color w:val="000000"/>
          <w:sz w:val="28"/>
          <w:szCs w:val="28"/>
          <w:highlight w:val="white"/>
          <w:vertAlign w:val="baseline"/>
          <w:rtl w:val="0"/>
        </w:rPr>
        <w:t xml:space="preserve"> </w:t>
      </w:r>
      <w:r w:rsidDel="00000000" w:rsidR="00000000" w:rsidRPr="00000000">
        <w:rPr>
          <w:color w:val="000000"/>
          <w:sz w:val="28"/>
          <w:szCs w:val="28"/>
          <w:highlight w:val="white"/>
          <w:vertAlign w:val="baseline"/>
          <w:rtl w:val="0"/>
        </w:rPr>
        <w:t xml:space="preserve">от същия съдиите от КСвстъпват в длъжност след полагане на клетва в едноседмичен срок от назначаването или избирането им.</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212529"/>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НСорганизира и осъществява дейността си въз основа на Конституцията и съгласно разпоредбите на </w:t>
      </w:r>
      <w:r w:rsidDel="00000000" w:rsidR="00000000" w:rsidRPr="00000000">
        <w:rPr>
          <w:rFonts w:ascii="Times New Roman" w:cs="Times New Roman" w:eastAsia="Times New Roman" w:hAnsi="Times New Roman"/>
          <w:b w:val="1"/>
          <w:bCs w:val="1"/>
          <w:i w:val="0"/>
          <w:iCs w:val="0"/>
          <w:smallCaps w:val="0"/>
          <w:strike w:val="0"/>
          <w:color w:val="212529"/>
          <w:sz w:val="28"/>
          <w:szCs w:val="28"/>
          <w:highlight w:val="white"/>
          <w:u w:val="none"/>
          <w:vertAlign w:val="baseline"/>
          <w:rtl w:val="0"/>
        </w:rPr>
        <w:t xml:space="preserve">Правилника за организацията и дейността на  НС</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212529"/>
          <w:sz w:val="28"/>
          <w:szCs w:val="28"/>
          <w:highlight w:val="white"/>
          <w:u w:val="none"/>
          <w:vertAlign w:val="baseline"/>
          <w:rtl w:val="0"/>
        </w:rPr>
        <w:t xml:space="preserve">ПОДНС  </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(обн. ДВ. бр.39 от 2 май 2023г., последно изм. ДВ. бр.8 от 26 януари 2024г.). В раздел I, чл.128 от същия, всеки </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народен представител може да бъде избиран в органите на НС. Той е задължен да участва в тяхната работа.</w:t>
      </w:r>
      <w:r w:rsidDel="00000000" w:rsidR="00000000" w:rsidRPr="00000000">
        <w:rPr>
          <w:rFonts w:ascii="Times New Roman" w:cs="Times New Roman" w:eastAsia="Times New Roman" w:hAnsi="Times New Roman"/>
          <w:b w:val="0"/>
          <w:bCs w:val="0"/>
          <w:i w:val="0"/>
          <w:iCs w:val="0"/>
          <w:smallCaps w:val="0"/>
          <w:strike w:val="0"/>
          <w:color w:val="212529"/>
          <w:sz w:val="28"/>
          <w:szCs w:val="28"/>
          <w:highlight w:val="white"/>
          <w:u w:val="none"/>
          <w:vertAlign w:val="baseline"/>
          <w:rtl w:val="0"/>
        </w:rPr>
        <w:t xml:space="preserve"> Народният представител е длъжен да присъства на заседанията на НСи на комисиите, в които е избран (чл.134, ал.1). </w:t>
      </w:r>
    </w:p>
    <w:p w:rsidR="00000000" w:rsidDel="00000000" w:rsidP="00000000" w:rsidRDefault="00000000" w:rsidRPr="00000000" w14:paraId="0000002C">
      <w:pPr>
        <w:jc w:val="both"/>
        <w:rPr>
          <w:color w:val="212529"/>
          <w:sz w:val="28"/>
          <w:szCs w:val="28"/>
          <w:highlight w:val="white"/>
          <w:vertAlign w:val="baseline"/>
        </w:rPr>
      </w:pPr>
      <w:r w:rsidDel="00000000" w:rsidR="00000000" w:rsidRPr="00000000">
        <w:rPr>
          <w:color w:val="212529"/>
          <w:sz w:val="28"/>
          <w:szCs w:val="28"/>
          <w:highlight w:val="white"/>
          <w:vertAlign w:val="baseline"/>
          <w:rtl w:val="0"/>
        </w:rPr>
        <w:tab/>
        <w:t xml:space="preserve">Съгласно </w:t>
      </w:r>
      <w:r w:rsidDel="00000000" w:rsidR="00000000" w:rsidRPr="00000000">
        <w:rPr>
          <w:b w:val="1"/>
          <w:bCs w:val="1"/>
          <w:color w:val="212529"/>
          <w:sz w:val="28"/>
          <w:szCs w:val="28"/>
          <w:highlight w:val="white"/>
          <w:vertAlign w:val="baseline"/>
          <w:rtl w:val="0"/>
        </w:rPr>
        <w:t xml:space="preserve">чл. 5 и сл. от ПОДНС </w:t>
      </w:r>
      <w:r w:rsidDel="00000000" w:rsidR="00000000" w:rsidRPr="00000000">
        <w:rPr>
          <w:color w:val="212529"/>
          <w:sz w:val="28"/>
          <w:szCs w:val="28"/>
          <w:highlight w:val="white"/>
          <w:vertAlign w:val="baseline"/>
          <w:rtl w:val="0"/>
        </w:rPr>
        <w:t xml:space="preserve">народните представители получават основно месечно възнаграждение, равно на три средномесечни заплати на наетите лица по трудово и служебно правоотношение в обществения сектор, съобразно данни на Националния статистически институт. Основното месечно възнаграждение се преизчислява всяко тримесечие, като се взема предвид средномесечната работна заплата за последния месец от предходното тримесечие. Председателят на НСполучава месечно възнаграждение с 55 на сто по-високо от основното месечно възнаграждение по чл. 5, заместник-председателите на НС– с 45 на сто, председателите на парламентарните комисии и председателите на парламентарните групи – с 35 на сто, заместник-председателите на комисии – с 25 на сто, членовете на постоянна комисия – с 15 на сто, и секретарите на НС– с 10 на сто.</w:t>
      </w:r>
      <w:r w:rsidDel="00000000" w:rsidR="00000000" w:rsidRPr="00000000">
        <w:rPr>
          <w:color w:val="212529"/>
          <w:sz w:val="28"/>
          <w:szCs w:val="28"/>
          <w:vertAlign w:val="baseline"/>
          <w:rtl w:val="0"/>
        </w:rPr>
        <w:t xml:space="preserve"> </w:t>
      </w:r>
      <w:r w:rsidDel="00000000" w:rsidR="00000000" w:rsidRPr="00000000">
        <w:rPr>
          <w:color w:val="212529"/>
          <w:sz w:val="28"/>
          <w:szCs w:val="28"/>
          <w:highlight w:val="white"/>
          <w:vertAlign w:val="baseline"/>
          <w:rtl w:val="0"/>
        </w:rPr>
        <w:t xml:space="preserve">Народен представител, който заема повече от една ръководна длъжност, получава по-високото възнаграждение измежду тях – за едната длъжност, а за другите длъжности – получава възнаграждение като член. За участие в подкомисии, временни комисии, както и за работни групи, избрани от постоянните комисии, народните представители получават възнаграждение пропорционално на времето на работа, но не по-голямо от 5 на сто от основното месечно възнаграждение. Възнагражденията по предходните алинеи се изплащат по банков път.</w:t>
      </w:r>
      <w:r w:rsidDel="00000000" w:rsidR="00000000" w:rsidRPr="00000000">
        <w:rPr>
          <w:color w:val="212529"/>
          <w:sz w:val="28"/>
          <w:szCs w:val="28"/>
          <w:vertAlign w:val="baseline"/>
          <w:rtl w:val="0"/>
        </w:rPr>
        <w:t xml:space="preserve"> </w:t>
      </w:r>
      <w:r w:rsidDel="00000000" w:rsidR="00000000" w:rsidRPr="00000000">
        <w:rPr>
          <w:color w:val="212529"/>
          <w:sz w:val="28"/>
          <w:szCs w:val="28"/>
          <w:highlight w:val="white"/>
          <w:vertAlign w:val="baseline"/>
          <w:rtl w:val="0"/>
        </w:rPr>
        <w:t xml:space="preserve">Към основните месечни възнаграждения, определени в чл. 5 и 6, се начисляват допълнителни месечни възнаграждения за трудов или осигурителен стаж и професионален опит – 1 на сто за всяка прослужена година, за научна степен „доктор“ – 10 на сто, и за „доктор на науките“ – 15 на сто от основното месечно възнаграждение за народен представител. На председателя и заместник-председателите на НС, на председателите на парламентарните групи, на председателите на постоянните комисии</w:t>
      </w:r>
      <w:r w:rsidDel="00000000" w:rsidR="00000000" w:rsidRPr="00000000">
        <w:rPr>
          <w:b w:val="1"/>
          <w:bCs w:val="1"/>
          <w:color w:val="212529"/>
          <w:sz w:val="28"/>
          <w:szCs w:val="28"/>
          <w:highlight w:val="white"/>
          <w:vertAlign w:val="baseline"/>
          <w:rtl w:val="0"/>
        </w:rPr>
        <w:t xml:space="preserve"> се полагат и </w:t>
      </w:r>
      <w:r w:rsidDel="00000000" w:rsidR="00000000" w:rsidRPr="00000000">
        <w:rPr>
          <w:color w:val="212529"/>
          <w:sz w:val="28"/>
          <w:szCs w:val="28"/>
          <w:highlight w:val="white"/>
          <w:vertAlign w:val="baseline"/>
          <w:rtl w:val="0"/>
        </w:rPr>
        <w:t xml:space="preserve">представителни разходи, както и средства за посрещане на гости, поканени от НС, съгласн чл.12 от ПОДНС.</w:t>
      </w:r>
    </w:p>
    <w:p w:rsidR="00000000" w:rsidDel="00000000" w:rsidP="00000000" w:rsidRDefault="00000000" w:rsidRPr="00000000" w14:paraId="0000002D">
      <w:pPr>
        <w:shd w:fill="ffffff" w:val="clear"/>
        <w:jc w:val="both"/>
        <w:rPr>
          <w:color w:val="000000"/>
          <w:sz w:val="28"/>
          <w:szCs w:val="28"/>
          <w:vertAlign w:val="baseline"/>
        </w:rPr>
      </w:pPr>
      <w:r w:rsidDel="00000000" w:rsidR="00000000" w:rsidRPr="00000000">
        <w:rPr>
          <w:b w:val="1"/>
          <w:bCs w:val="1"/>
          <w:color w:val="000000"/>
          <w:sz w:val="28"/>
          <w:szCs w:val="28"/>
          <w:vertAlign w:val="baseline"/>
          <w:rtl w:val="0"/>
        </w:rPr>
        <w:tab/>
      </w:r>
      <w:r w:rsidDel="00000000" w:rsidR="00000000" w:rsidRPr="00000000">
        <w:rPr>
          <w:color w:val="000000"/>
          <w:sz w:val="28"/>
          <w:szCs w:val="28"/>
          <w:vertAlign w:val="baseline"/>
          <w:rtl w:val="0"/>
        </w:rPr>
        <w:t xml:space="preserve">Съгласно</w:t>
      </w:r>
      <w:r w:rsidDel="00000000" w:rsidR="00000000" w:rsidRPr="00000000">
        <w:rPr>
          <w:b w:val="1"/>
          <w:bCs w:val="1"/>
          <w:color w:val="000000"/>
          <w:sz w:val="28"/>
          <w:szCs w:val="28"/>
          <w:vertAlign w:val="baseline"/>
          <w:rtl w:val="0"/>
        </w:rPr>
        <w:t xml:space="preserve"> чл. 10</w:t>
      </w:r>
      <w:r w:rsidDel="00000000" w:rsidR="00000000" w:rsidRPr="00000000">
        <w:rPr>
          <w:color w:val="000000"/>
          <w:sz w:val="28"/>
          <w:szCs w:val="28"/>
          <w:vertAlign w:val="baseline"/>
          <w:rtl w:val="0"/>
        </w:rPr>
        <w:t xml:space="preserve"> </w:t>
      </w:r>
      <w:r w:rsidDel="00000000" w:rsidR="00000000" w:rsidRPr="00000000">
        <w:rPr>
          <w:b w:val="1"/>
          <w:bCs w:val="1"/>
          <w:color w:val="000000"/>
          <w:sz w:val="28"/>
          <w:szCs w:val="28"/>
          <w:vertAlign w:val="baseline"/>
          <w:rtl w:val="0"/>
        </w:rPr>
        <w:t xml:space="preserve">от Закона за КС </w:t>
      </w:r>
      <w:r w:rsidDel="00000000" w:rsidR="00000000" w:rsidRPr="00000000">
        <w:rPr>
          <w:color w:val="000000"/>
          <w:sz w:val="28"/>
          <w:szCs w:val="28"/>
          <w:vertAlign w:val="baseline"/>
          <w:rtl w:val="0"/>
        </w:rPr>
        <w:t xml:space="preserve">(ЗКС) председателят на КС получава месечно възнаграждение, равно на средноаритметичното месечно възнаграждение на президента на републиката и на председателя на НС. Съдиите от КСполучават 90 на сто от месечното възнаграждение на председателя на съда. </w:t>
      </w:r>
    </w:p>
    <w:p w:rsidR="00000000" w:rsidDel="00000000" w:rsidP="00000000" w:rsidRDefault="00000000" w:rsidRPr="00000000" w14:paraId="0000002E">
      <w:pPr>
        <w:jc w:val="both"/>
        <w:rPr>
          <w:sz w:val="28"/>
          <w:szCs w:val="28"/>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212529"/>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ab/>
        <w:t xml:space="preserve">В качеството си на народен представител в 49-то НС</w:t>
      </w:r>
      <w:r w:rsidDel="00000000" w:rsidR="00000000" w:rsidRPr="00000000">
        <w:rPr>
          <w:rFonts w:ascii="Times New Roman" w:cs="Times New Roman" w:eastAsia="Times New Roman" w:hAnsi="Times New Roman"/>
          <w:b w:val="1"/>
          <w:bCs w:val="1"/>
          <w:i w:val="0"/>
          <w:iCs w:val="0"/>
          <w:smallCaps w:val="0"/>
          <w:strike w:val="0"/>
          <w:color w:val="212529"/>
          <w:sz w:val="28"/>
          <w:szCs w:val="28"/>
          <w:u w:val="none"/>
          <w:shd w:fill="auto" w:val="clear"/>
          <w:vertAlign w:val="baseline"/>
          <w:rtl w:val="0"/>
        </w:rPr>
        <w:t xml:space="preserve">Д. Атанасова е лице, заемащо публична длъжност по смисъла на чл.6, ал.1, т.2</w:t>
      </w:r>
      <w:r w:rsidDel="00000000" w:rsidR="00000000" w:rsidRPr="00000000">
        <w:rPr>
          <w:rFonts w:ascii="Times New Roman" w:cs="Times New Roman" w:eastAsia="Times New Roman" w:hAnsi="Times New Roman"/>
          <w:b w:val="0"/>
          <w:bCs w:val="0"/>
          <w:i w:val="0"/>
          <w:iCs w:val="0"/>
          <w:smallCaps w:val="0"/>
          <w:strike w:val="0"/>
          <w:color w:val="212529"/>
          <w:sz w:val="28"/>
          <w:szCs w:val="28"/>
          <w:u w:val="none"/>
          <w:shd w:fill="auto" w:val="clear"/>
          <w:vertAlign w:val="baseline"/>
          <w:rtl w:val="0"/>
        </w:rPr>
        <w:t xml:space="preserve"> от Закона за противодействие на корупцията и компетентна да се произнесе относно наличието или липсата на конфликт на интереси по отношение на нея е Комисията за противодействие на корупцията.</w:t>
      </w:r>
    </w:p>
    <w:p w:rsidR="00000000" w:rsidDel="00000000" w:rsidP="00000000" w:rsidRDefault="00000000" w:rsidRPr="00000000" w14:paraId="00000030">
      <w:pPr>
        <w:tabs>
          <w:tab w:val="left" w:leader="none" w:pos="426"/>
        </w:tabs>
        <w:jc w:val="both"/>
        <w:rPr>
          <w:sz w:val="28"/>
          <w:szCs w:val="28"/>
          <w:vertAlign w:val="baseline"/>
        </w:rPr>
      </w:pPr>
      <w:r w:rsidDel="00000000" w:rsidR="00000000" w:rsidRPr="00000000">
        <w:rPr>
          <w:sz w:val="28"/>
          <w:szCs w:val="28"/>
          <w:vertAlign w:val="baseline"/>
          <w:rtl w:val="0"/>
        </w:rPr>
        <w:tab/>
        <w:tab/>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публична длъжност и частен интерес, при наличието на който следва да е станало това.</w:t>
      </w:r>
    </w:p>
    <w:p w:rsidR="00000000" w:rsidDel="00000000" w:rsidP="00000000" w:rsidRDefault="00000000" w:rsidRPr="00000000" w14:paraId="00000031">
      <w:pPr>
        <w:shd w:fill="ffffff" w:val="clear"/>
        <w:jc w:val="both"/>
        <w:rPr>
          <w:b w:val="0"/>
          <w:bCs w:val="0"/>
          <w:color w:val="212529"/>
          <w:sz w:val="28"/>
          <w:szCs w:val="28"/>
          <w:highlight w:val="white"/>
          <w:vertAlign w:val="baseline"/>
        </w:rPr>
      </w:pPr>
      <w:r w:rsidDel="00000000" w:rsidR="00000000" w:rsidRPr="00000000">
        <w:rPr>
          <w:sz w:val="28"/>
          <w:szCs w:val="28"/>
          <w:vertAlign w:val="baseline"/>
          <w:rtl w:val="0"/>
        </w:rPr>
        <w:tab/>
        <w:t xml:space="preserve">От установените по преписката факти е видно, че на</w:t>
      </w:r>
      <w:r w:rsidDel="00000000" w:rsidR="00000000" w:rsidRPr="00000000">
        <w:rPr>
          <w:color w:val="212529"/>
          <w:sz w:val="28"/>
          <w:szCs w:val="28"/>
          <w:highlight w:val="white"/>
          <w:vertAlign w:val="baseline"/>
          <w:rtl w:val="0"/>
        </w:rPr>
        <w:t xml:space="preserve"> 08.12.2023 е внесен Проект на решение за приемане на Процедурни правила за условията и реда за предлагане на кандидати, представянето и публичното оповестяване на документите, изслушването на кандидатите и избор на съдии в КС на Република България от квотата на НС (Процедурни/те правила), № 49-354-02-210, от Х.Л.И., К.П.П., Б.М.Б. и Д.С.П.. Д. Атанасова не е сред вносителите на Проекта на решение за приемане на Процедурните правила, следователно </w:t>
      </w:r>
      <w:r w:rsidDel="00000000" w:rsidR="00000000" w:rsidRPr="00000000">
        <w:rPr>
          <w:b w:val="1"/>
          <w:bCs w:val="1"/>
          <w:color w:val="212529"/>
          <w:sz w:val="28"/>
          <w:szCs w:val="28"/>
          <w:highlight w:val="white"/>
          <w:vertAlign w:val="baseline"/>
          <w:rtl w:val="0"/>
        </w:rPr>
        <w:t xml:space="preserve">не е осъществила правомощия в тази връзка.</w:t>
      </w:r>
      <w:r w:rsidDel="00000000" w:rsidR="00000000" w:rsidRPr="00000000">
        <w:rPr>
          <w:rtl w:val="0"/>
        </w:rPr>
      </w:r>
    </w:p>
    <w:p w:rsidR="00000000" w:rsidDel="00000000" w:rsidP="00000000" w:rsidRDefault="00000000" w:rsidRPr="00000000" w14:paraId="00000032">
      <w:pPr>
        <w:shd w:fill="ffffff" w:val="clear"/>
        <w:jc w:val="both"/>
        <w:rPr>
          <w:sz w:val="28"/>
          <w:szCs w:val="28"/>
          <w:vertAlign w:val="baseline"/>
        </w:rPr>
      </w:pPr>
      <w:r w:rsidDel="00000000" w:rsidR="00000000" w:rsidRPr="00000000">
        <w:rPr>
          <w:sz w:val="28"/>
          <w:szCs w:val="28"/>
          <w:vertAlign w:val="baseline"/>
          <w:rtl w:val="0"/>
        </w:rPr>
        <w:tab/>
      </w:r>
    </w:p>
    <w:p w:rsidR="00000000" w:rsidDel="00000000" w:rsidP="00000000" w:rsidRDefault="00000000" w:rsidRPr="00000000" w14:paraId="00000033">
      <w:pPr>
        <w:shd w:fill="ffffff" w:val="clear"/>
        <w:jc w:val="both"/>
        <w:rPr>
          <w:color w:val="212529"/>
          <w:sz w:val="28"/>
          <w:szCs w:val="28"/>
          <w:highlight w:val="white"/>
          <w:vertAlign w:val="baseline"/>
        </w:rPr>
      </w:pPr>
      <w:r w:rsidDel="00000000" w:rsidR="00000000" w:rsidRPr="00000000">
        <w:rPr>
          <w:sz w:val="28"/>
          <w:szCs w:val="28"/>
          <w:vertAlign w:val="baseline"/>
          <w:rtl w:val="0"/>
        </w:rPr>
        <w:tab/>
        <w:t xml:space="preserve">На 12.12.2023 г. Комисията по конституционни въпроси при 49-то НС (ККВ) е обсъдила внесения Доклад </w:t>
      </w:r>
      <w:r w:rsidDel="00000000" w:rsidR="00000000" w:rsidRPr="00000000">
        <w:rPr>
          <w:color w:val="212529"/>
          <w:sz w:val="28"/>
          <w:szCs w:val="28"/>
          <w:highlight w:val="white"/>
          <w:vertAlign w:val="baseline"/>
          <w:rtl w:val="0"/>
        </w:rPr>
        <w:t xml:space="preserve">с вх. № 49-353-37-5/12.12.2023</w:t>
      </w:r>
      <w:r w:rsidDel="00000000" w:rsidR="00000000" w:rsidRPr="00000000">
        <w:rPr>
          <w:color w:val="212529"/>
          <w:sz w:val="28"/>
          <w:szCs w:val="28"/>
          <w:vertAlign w:val="baseline"/>
          <w:rtl w:val="0"/>
        </w:rPr>
        <w:t xml:space="preserve"> </w:t>
      </w:r>
      <w:r w:rsidDel="00000000" w:rsidR="00000000" w:rsidRPr="00000000">
        <w:rPr>
          <w:sz w:val="28"/>
          <w:szCs w:val="28"/>
          <w:vertAlign w:val="baseline"/>
          <w:rtl w:val="0"/>
        </w:rPr>
        <w:t xml:space="preserve">относно обсъждане на проект за приемане на Процедурни правила за условията и реда за предлагане на кандидати, представянето и публичното оповестявне на документите, изслушването на кандидатите и избор на съдии за КС на Република България от квотата на НС № 49-354-02-210 от 08.12.2023 г. След проведено обдъждане и гласуване, с 6 гласа „за“, 1“против“ и 1 „въздържал се“ ККВ взема решение да предложи на НС да гласува решение за приемане на Процедурните правила. Същия ден – на 12.12.2023 г. Процедурните правила</w:t>
      </w:r>
      <w:r w:rsidDel="00000000" w:rsidR="00000000" w:rsidRPr="00000000">
        <w:rPr>
          <w:color w:val="212529"/>
          <w:sz w:val="28"/>
          <w:szCs w:val="28"/>
          <w:highlight w:val="white"/>
          <w:vertAlign w:val="baseline"/>
          <w:rtl w:val="0"/>
        </w:rPr>
        <w:t xml:space="preserve"> са гласувани от НС, като </w:t>
      </w:r>
      <w:r w:rsidDel="00000000" w:rsidR="00000000" w:rsidRPr="00000000">
        <w:rPr>
          <w:b w:val="1"/>
          <w:bCs w:val="1"/>
          <w:color w:val="212529"/>
          <w:sz w:val="28"/>
          <w:szCs w:val="28"/>
          <w:highlight w:val="white"/>
          <w:vertAlign w:val="baseline"/>
          <w:rtl w:val="0"/>
        </w:rPr>
        <w:t xml:space="preserve">Д.А не е участвала в обсъждането и гласуването,</w:t>
      </w:r>
      <w:r w:rsidDel="00000000" w:rsidR="00000000" w:rsidRPr="00000000">
        <w:rPr>
          <w:color w:val="212529"/>
          <w:sz w:val="28"/>
          <w:szCs w:val="28"/>
          <w:highlight w:val="white"/>
          <w:vertAlign w:val="baseline"/>
          <w:rtl w:val="0"/>
        </w:rPr>
        <w:t xml:space="preserve"> </w:t>
      </w:r>
      <w:r w:rsidDel="00000000" w:rsidR="00000000" w:rsidRPr="00000000">
        <w:rPr>
          <w:b w:val="1"/>
          <w:bCs w:val="1"/>
          <w:color w:val="212529"/>
          <w:sz w:val="28"/>
          <w:szCs w:val="28"/>
          <w:highlight w:val="white"/>
          <w:vertAlign w:val="baseline"/>
          <w:rtl w:val="0"/>
        </w:rPr>
        <w:t xml:space="preserve">следователно, не е упражнила правомощия по служба в качеството си на народен представител.</w:t>
      </w:r>
      <w:r w:rsidDel="00000000" w:rsidR="00000000" w:rsidRPr="00000000">
        <w:rPr>
          <w:rtl w:val="0"/>
        </w:rPr>
      </w:r>
    </w:p>
    <w:p w:rsidR="00000000" w:rsidDel="00000000" w:rsidP="00000000" w:rsidRDefault="00000000" w:rsidRPr="00000000" w14:paraId="00000034">
      <w:pPr>
        <w:ind w:firstLine="709"/>
        <w:jc w:val="both"/>
        <w:rPr>
          <w:sz w:val="28"/>
          <w:szCs w:val="28"/>
          <w:vertAlign w:val="baseline"/>
        </w:rPr>
      </w:pPr>
      <w:r w:rsidDel="00000000" w:rsidR="00000000" w:rsidRPr="00000000">
        <w:rPr>
          <w:rtl w:val="0"/>
        </w:rPr>
      </w:r>
    </w:p>
    <w:p w:rsidR="00000000" w:rsidDel="00000000" w:rsidP="00000000" w:rsidRDefault="00000000" w:rsidRPr="00000000" w14:paraId="00000035">
      <w:pPr>
        <w:ind w:firstLine="709"/>
        <w:jc w:val="both"/>
        <w:rPr>
          <w:color w:val="212529"/>
          <w:sz w:val="28"/>
          <w:szCs w:val="28"/>
          <w:highlight w:val="white"/>
          <w:vertAlign w:val="baseline"/>
        </w:rPr>
      </w:pPr>
      <w:r w:rsidDel="00000000" w:rsidR="00000000" w:rsidRPr="00000000">
        <w:rPr>
          <w:sz w:val="28"/>
          <w:szCs w:val="28"/>
          <w:vertAlign w:val="baseline"/>
          <w:rtl w:val="0"/>
        </w:rPr>
        <w:t xml:space="preserve">На 11.01.2023 г. с вх.№ 49-454-00-3 в НСе внесено предложение от група народни представители - </w:t>
      </w:r>
      <w:r w:rsidDel="00000000" w:rsidR="00000000" w:rsidRPr="00000000">
        <w:rPr>
          <w:color w:val="212529"/>
          <w:sz w:val="28"/>
          <w:szCs w:val="28"/>
          <w:highlight w:val="white"/>
          <w:vertAlign w:val="baseline"/>
          <w:rtl w:val="0"/>
        </w:rPr>
        <w:t xml:space="preserve">Б.М.Б., Д.С.П., Х.Л.И., К.П.П., А.А., Е.З. и Р.Ч.</w:t>
      </w:r>
      <w:r w:rsidDel="00000000" w:rsidR="00000000" w:rsidRPr="00000000">
        <w:rPr>
          <w:sz w:val="28"/>
          <w:szCs w:val="28"/>
          <w:vertAlign w:val="baseline"/>
          <w:rtl w:val="0"/>
        </w:rPr>
        <w:t xml:space="preserve"> за издигане кандидатурата на Д. Атанасова за съдия в КС на РБ. На заседанието на ККВ, проведено на 12.01.2023 г. е </w:t>
      </w:r>
      <w:r w:rsidDel="00000000" w:rsidR="00000000" w:rsidRPr="00000000">
        <w:rPr>
          <w:color w:val="212529"/>
          <w:sz w:val="28"/>
          <w:szCs w:val="28"/>
          <w:highlight w:val="white"/>
          <w:vertAlign w:val="baseline"/>
          <w:rtl w:val="0"/>
        </w:rPr>
        <w:t xml:space="preserve">извършена проверка на основание раздел IV от Процедурните правила, която установява, че предложените кандидати, в т.ч. и Д. Атанасова са представили всички необходими документи по раздел I, точка 2. В съответствие с поставените в Процедурните правила изисквания са постъпили отговори и от Главна дирекция „Гражданска регистрация и административно обслужване“ към Министерството на регионалното развитие и благоустройството, както и от Комисията за разкриване на документите и за обявяване на принадлежност на български граждани към държавна сигурност и разузнавателните служби на Българската народна армия. </w:t>
      </w:r>
    </w:p>
    <w:p w:rsidR="00000000" w:rsidDel="00000000" w:rsidP="00000000" w:rsidRDefault="00000000" w:rsidRPr="00000000" w14:paraId="00000036">
      <w:pPr>
        <w:ind w:firstLine="709"/>
        <w:jc w:val="both"/>
        <w:rPr>
          <w:color w:val="212529"/>
          <w:sz w:val="28"/>
          <w:szCs w:val="28"/>
          <w:highlight w:val="white"/>
          <w:vertAlign w:val="baseline"/>
        </w:rPr>
      </w:pPr>
      <w:r w:rsidDel="00000000" w:rsidR="00000000" w:rsidRPr="00000000">
        <w:rPr>
          <w:color w:val="212529"/>
          <w:sz w:val="28"/>
          <w:szCs w:val="28"/>
          <w:highlight w:val="white"/>
          <w:vertAlign w:val="baseline"/>
          <w:rtl w:val="0"/>
        </w:rPr>
        <w:t xml:space="preserve">На свое редовно заседание, проведено на 18.01.2024 г., по доклад на председателя на комисията Н.Й. Комисията по конституционни въпроси е провела изслушване на тримата допуснати кандидати за съдии в КС на Република България по азбучен ред. След приключване на изслушването ККВ е изготвила проекти на решения за избор на съдии в КС, в това число за избиране на Д. В. Атанасова за съдия в КС на Република България на мястото на Г.Н.И. за срок от 9 години, на основание чл. 86, ал. 1 във връзка с чл. 147, ал. 1, 2 и 3, чл. 148, ал. 1, т. 1 от Конституцията на Република България и чл. 4 от Закона за Конституционен съд</w:t>
      </w:r>
      <w:r w:rsidDel="00000000" w:rsidR="00000000" w:rsidRPr="00000000">
        <w:rPr>
          <w:color w:val="212529"/>
          <w:sz w:val="28"/>
          <w:szCs w:val="28"/>
          <w:vertAlign w:val="baseline"/>
          <w:rtl w:val="0"/>
        </w:rPr>
        <w:t xml:space="preserve">.</w:t>
      </w:r>
      <w:r w:rsidDel="00000000" w:rsidR="00000000" w:rsidRPr="00000000">
        <w:rPr>
          <w:rtl w:val="0"/>
        </w:rPr>
      </w:r>
    </w:p>
    <w:p w:rsidR="00000000" w:rsidDel="00000000" w:rsidP="00000000" w:rsidRDefault="00000000" w:rsidRPr="00000000" w14:paraId="00000037">
      <w:pPr>
        <w:ind w:firstLine="709"/>
        <w:jc w:val="both"/>
        <w:rPr>
          <w:sz w:val="28"/>
          <w:szCs w:val="28"/>
          <w:vertAlign w:val="baseline"/>
        </w:rPr>
      </w:pPr>
      <w:r w:rsidDel="00000000" w:rsidR="00000000" w:rsidRPr="00000000">
        <w:rPr>
          <w:sz w:val="28"/>
          <w:szCs w:val="28"/>
          <w:vertAlign w:val="baseline"/>
          <w:rtl w:val="0"/>
        </w:rPr>
        <w:t xml:space="preserve">На 19.01.2024 г. на пленарно заседние на 49-то НС е проведено гласуване на кандидатите за съдии за КС на РБ по азбучен ред, като със 159 гласа „за“ </w:t>
      </w:r>
      <w:r w:rsidDel="00000000" w:rsidR="00000000" w:rsidRPr="00000000">
        <w:rPr>
          <w:color w:val="212529"/>
          <w:sz w:val="28"/>
          <w:szCs w:val="28"/>
          <w:highlight w:val="white"/>
          <w:vertAlign w:val="baseline"/>
          <w:rtl w:val="0"/>
        </w:rPr>
        <w:t xml:space="preserve">Д. В. Атанасова е избрана за съдия в КС на Република България на мястото на Г.Н.И. за срок от 9 години. Видно от представения по преписката списък с поименно гласуване Д. Атанасова е гласувала „за“ това решение.</w:t>
      </w:r>
      <w:r w:rsidDel="00000000" w:rsidR="00000000" w:rsidRPr="00000000">
        <w:rPr>
          <w:sz w:val="28"/>
          <w:szCs w:val="28"/>
          <w:vertAlign w:val="baseline"/>
          <w:rtl w:val="0"/>
        </w:rPr>
        <w:t xml:space="preserve"> </w:t>
      </w:r>
    </w:p>
    <w:p w:rsidR="00000000" w:rsidDel="00000000" w:rsidP="00000000" w:rsidRDefault="00000000" w:rsidRPr="00000000" w14:paraId="00000038">
      <w:pPr>
        <w:shd w:fill="ffffff" w:val="clear"/>
        <w:ind w:firstLine="708"/>
        <w:jc w:val="both"/>
        <w:rPr>
          <w:b w:val="0"/>
          <w:bCs w:val="0"/>
          <w:sz w:val="28"/>
          <w:szCs w:val="28"/>
          <w:vertAlign w:val="baseline"/>
        </w:rPr>
      </w:pPr>
      <w:bookmarkStart w:colFirst="0" w:colLast="0" w:name="_le5cxvsjkgib" w:id="2"/>
      <w:bookmarkEnd w:id="2"/>
      <w:r w:rsidDel="00000000" w:rsidR="00000000" w:rsidRPr="00000000">
        <w:rPr>
          <w:sz w:val="28"/>
          <w:szCs w:val="28"/>
          <w:vertAlign w:val="baseline"/>
          <w:rtl w:val="0"/>
        </w:rPr>
        <w:t xml:space="preserve">Като народен представител и лице, заемащо публична длъжност по чл.6, ал.1, т.2 от ЗПК, Д. Атанасова е упражнила свои правомощия гласувайки на проведеното на 19.01.2024 г. заседание на НС „за“ приемането на решение за избора й за съдия в КС на РБ. В случая обаче, от събраните по преписката доказателства </w:t>
      </w:r>
      <w:r w:rsidDel="00000000" w:rsidR="00000000" w:rsidRPr="00000000">
        <w:rPr>
          <w:b w:val="1"/>
          <w:bCs w:val="1"/>
          <w:sz w:val="28"/>
          <w:szCs w:val="28"/>
          <w:vertAlign w:val="baseline"/>
          <w:rtl w:val="0"/>
        </w:rPr>
        <w:t xml:space="preserve">не може да се обоснове извод за наличие на частен интерес за Атанасова от това гласуване, който може да повлияе върху безпристрастното и обективно изпълнение на правомощията или задълженията й по служба. </w:t>
      </w:r>
      <w:r w:rsidDel="00000000" w:rsidR="00000000" w:rsidRPr="00000000">
        <w:rPr>
          <w:sz w:val="28"/>
          <w:szCs w:val="28"/>
          <w:vertAlign w:val="baseline"/>
          <w:rtl w:val="0"/>
        </w:rPr>
        <w:t xml:space="preserve">Това е така, т.к. при доброволния й отказ от участие във Върховния законодателен орган в парламентарната република, а имено НС, в т.ч. от правата й на народен представител, на председател на парламентарна група, председател на Постоянната комисия по вътрешна сигурност и обществен ред, член на Комисията по правни въпроси, член на Комисията за контрол над службите за сигурност, прилагането и използването на специални разузнавателни средства и достъпа до данните по ЗЕС, както и като член на Парламентарната асамблея на Организацията за сигурност и сътрудничество в Европа, за което Атанасова е получавала месечно възнаграждение, съобразно нормативно определеното такова в ПОДНС и с преминаването й на работа в друг, с висок ранг държавен орган, </w:t>
      </w:r>
      <w:r w:rsidDel="00000000" w:rsidR="00000000" w:rsidRPr="00000000">
        <w:rPr>
          <w:b w:val="1"/>
          <w:bCs w:val="1"/>
          <w:sz w:val="28"/>
          <w:szCs w:val="28"/>
          <w:vertAlign w:val="baseline"/>
          <w:rtl w:val="0"/>
        </w:rPr>
        <w:t xml:space="preserve">не може да се изведе наличието на облага за нея, а оттук и на частен интерес.</w:t>
      </w:r>
      <w:r w:rsidDel="00000000" w:rsidR="00000000" w:rsidRPr="00000000">
        <w:rPr>
          <w:sz w:val="28"/>
          <w:szCs w:val="28"/>
          <w:vertAlign w:val="baseline"/>
          <w:rtl w:val="0"/>
        </w:rPr>
        <w:t xml:space="preserve"> Още повече, че публичната длъжност е свързана преди всичко с поемане на задължения в полза на обществото.</w:t>
      </w:r>
      <w:r w:rsidDel="00000000" w:rsidR="00000000" w:rsidRPr="00000000">
        <w:rPr>
          <w:rtl w:val="0"/>
        </w:rPr>
      </w:r>
    </w:p>
    <w:p w:rsidR="00000000" w:rsidDel="00000000" w:rsidP="00000000" w:rsidRDefault="00000000" w:rsidRPr="00000000" w14:paraId="00000039">
      <w:pPr>
        <w:shd w:fill="ffffff" w:val="clear"/>
        <w:ind w:firstLine="708"/>
        <w:jc w:val="both"/>
        <w:rPr>
          <w:b w:val="0"/>
          <w:bCs w:val="0"/>
          <w:strike w:val="0"/>
          <w:color w:val="212529"/>
          <w:sz w:val="28"/>
          <w:szCs w:val="28"/>
          <w:highlight w:val="white"/>
          <w:vertAlign w:val="baseline"/>
        </w:rPr>
      </w:pPr>
      <w:r w:rsidDel="00000000" w:rsidR="00000000" w:rsidRPr="00000000">
        <w:rPr>
          <w:sz w:val="28"/>
          <w:szCs w:val="28"/>
          <w:vertAlign w:val="baseline"/>
          <w:rtl w:val="0"/>
        </w:rPr>
        <w:t xml:space="preserve">Отделно от това, </w:t>
      </w:r>
      <w:r w:rsidDel="00000000" w:rsidR="00000000" w:rsidRPr="00000000">
        <w:rPr>
          <w:color w:val="212529"/>
          <w:sz w:val="28"/>
          <w:szCs w:val="28"/>
          <w:highlight w:val="white"/>
          <w:vertAlign w:val="baseline"/>
          <w:rtl w:val="0"/>
        </w:rPr>
        <w:t xml:space="preserve">от събраните по преписката доказателства е видно, </w:t>
      </w:r>
      <w:r w:rsidDel="00000000" w:rsidR="00000000" w:rsidRPr="00000000">
        <w:rPr>
          <w:b w:val="1"/>
          <w:bCs w:val="1"/>
          <w:color w:val="222222"/>
          <w:sz w:val="28"/>
          <w:szCs w:val="28"/>
          <w:vertAlign w:val="baseline"/>
          <w:rtl w:val="0"/>
        </w:rPr>
        <w:t xml:space="preserve">че участието на Атанасова в гласуването за избор на </w:t>
      </w:r>
      <w:r w:rsidDel="00000000" w:rsidR="00000000" w:rsidRPr="00000000">
        <w:rPr>
          <w:b w:val="1"/>
          <w:bCs w:val="1"/>
          <w:color w:val="212529"/>
          <w:sz w:val="28"/>
          <w:szCs w:val="28"/>
          <w:highlight w:val="white"/>
          <w:vertAlign w:val="baseline"/>
          <w:rtl w:val="0"/>
        </w:rPr>
        <w:t xml:space="preserve">съдии в КС на Република България от квотата на НС не променя и не би променило резултата от гласуването – гласували са 159 народни представители „за“, при изискуеми за валиден избор – повече от половината народни представители.</w:t>
      </w:r>
      <w:r w:rsidDel="00000000" w:rsidR="00000000" w:rsidRPr="00000000">
        <w:rPr>
          <w:color w:val="222222"/>
          <w:sz w:val="28"/>
          <w:szCs w:val="28"/>
          <w:vertAlign w:val="baseline"/>
          <w:rtl w:val="0"/>
        </w:rPr>
        <w:t xml:space="preserve"> Следва да се подчертае и че съгласно чл.79, ал.1 и ал. 3 от КРБ НС избира от своя състав постоянни и временни комисии, като гласуването е лично и явно, освен ако Конституцията предвижда или НС реши то да бъде тайно. Според чл.84, ал.6 от КРБ НС избира и </w:t>
      </w:r>
      <w:r w:rsidDel="00000000" w:rsidR="00000000" w:rsidRPr="00000000">
        <w:rPr>
          <w:color w:val="212529"/>
          <w:sz w:val="28"/>
          <w:szCs w:val="28"/>
          <w:highlight w:val="white"/>
          <w:vertAlign w:val="baseline"/>
          <w:rtl w:val="0"/>
        </w:rPr>
        <w:t xml:space="preserve">освобождава министър-председателя и по негово предложение- МС</w:t>
      </w:r>
      <w:r w:rsidDel="00000000" w:rsidR="00000000" w:rsidRPr="00000000">
        <w:rPr>
          <w:color w:val="222222"/>
          <w:sz w:val="28"/>
          <w:szCs w:val="28"/>
          <w:vertAlign w:val="baseline"/>
          <w:rtl w:val="0"/>
        </w:rPr>
        <w:t xml:space="preserve">. Процедурата при гласуване за попълване на състава на КС е сходна с процедурата при гласуване  на  състав на МС, при която лица, членове на колективния орган НС, предложени за членове на МС, участват в гласуването за състав на МС, независимо от качеството си на народни представители в този момент.</w:t>
      </w:r>
      <w:r w:rsidDel="00000000" w:rsidR="00000000" w:rsidRPr="00000000">
        <w:rPr>
          <w:rtl w:val="0"/>
        </w:rPr>
      </w:r>
    </w:p>
    <w:p w:rsidR="00000000" w:rsidDel="00000000" w:rsidP="00000000" w:rsidRDefault="00000000" w:rsidRPr="00000000" w14:paraId="0000003A">
      <w:pPr>
        <w:shd w:fill="fefefe" w:val="clear"/>
        <w:ind w:firstLine="708"/>
        <w:jc w:val="both"/>
        <w:rPr>
          <w:sz w:val="28"/>
          <w:szCs w:val="28"/>
          <w:vertAlign w:val="baseline"/>
        </w:rPr>
      </w:pPr>
      <w:r w:rsidDel="00000000" w:rsidR="00000000" w:rsidRPr="00000000">
        <w:rPr>
          <w:rtl w:val="0"/>
        </w:rPr>
      </w:r>
    </w:p>
    <w:p w:rsidR="00000000" w:rsidDel="00000000" w:rsidP="00000000" w:rsidRDefault="00000000" w:rsidRPr="00000000" w14:paraId="0000003B">
      <w:pPr>
        <w:shd w:fill="fefefe" w:val="clear"/>
        <w:ind w:firstLine="708"/>
        <w:jc w:val="both"/>
        <w:rPr>
          <w:color w:val="000000"/>
          <w:sz w:val="28"/>
          <w:szCs w:val="28"/>
          <w:vertAlign w:val="baseline"/>
        </w:rPr>
      </w:pPr>
      <w:r w:rsidDel="00000000" w:rsidR="00000000" w:rsidRPr="00000000">
        <w:rPr>
          <w:sz w:val="28"/>
          <w:szCs w:val="28"/>
          <w:vertAlign w:val="baseline"/>
          <w:rtl w:val="0"/>
        </w:rPr>
        <w:t xml:space="preserve">Липсата на частен интерес за Атанасова от упражненото от нея правомощие по служба води до липсата на една от трите кумулативни предпоставки за наличието на конфликт на интереси. Липсата на която и да е от тези три предпоставки -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 води и до невъзможност за </w:t>
      </w:r>
      <w:r w:rsidDel="00000000" w:rsidR="00000000" w:rsidRPr="00000000">
        <w:rPr>
          <w:color w:val="000000"/>
          <w:sz w:val="28"/>
          <w:szCs w:val="28"/>
          <w:vertAlign w:val="baseline"/>
          <w:rtl w:val="0"/>
        </w:rPr>
        <w:t xml:space="preserve">проявление на нарушението конфликт на интереси. </w:t>
      </w:r>
    </w:p>
    <w:p w:rsidR="00000000" w:rsidDel="00000000" w:rsidP="00000000" w:rsidRDefault="00000000" w:rsidRPr="00000000" w14:paraId="0000003C">
      <w:pPr>
        <w:shd w:fill="fefefe" w:val="clear"/>
        <w:ind w:firstLine="708"/>
        <w:jc w:val="both"/>
        <w:rPr>
          <w:color w:val="000000"/>
          <w:sz w:val="28"/>
          <w:szCs w:val="28"/>
          <w:vertAlign w:val="baseline"/>
        </w:rPr>
      </w:pPr>
      <w:r w:rsidDel="00000000" w:rsidR="00000000" w:rsidRPr="00000000">
        <w:rPr>
          <w:rtl w:val="0"/>
        </w:rPr>
      </w:r>
    </w:p>
    <w:p w:rsidR="00000000" w:rsidDel="00000000" w:rsidP="00000000" w:rsidRDefault="00000000" w:rsidRPr="00000000" w14:paraId="0000003D">
      <w:pPr>
        <w:shd w:fill="fefefe" w:val="clear"/>
        <w:ind w:firstLine="708"/>
        <w:jc w:val="both"/>
        <w:rPr>
          <w:color w:val="000000"/>
          <w:sz w:val="28"/>
          <w:szCs w:val="28"/>
          <w:vertAlign w:val="baseline"/>
        </w:rPr>
      </w:pPr>
      <w:r w:rsidDel="00000000" w:rsidR="00000000" w:rsidRPr="00000000">
        <w:rPr>
          <w:color w:val="000000"/>
          <w:sz w:val="28"/>
          <w:szCs w:val="28"/>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Д. Атанасова, в качеството й на народен представител правомощия по служба в частен интерес.</w:t>
      </w:r>
    </w:p>
    <w:p w:rsidR="00000000" w:rsidDel="00000000" w:rsidP="00000000" w:rsidRDefault="00000000" w:rsidRPr="00000000" w14:paraId="0000003E">
      <w:pPr>
        <w:ind w:firstLine="709"/>
        <w:jc w:val="both"/>
        <w:rPr>
          <w:sz w:val="28"/>
          <w:szCs w:val="28"/>
          <w:vertAlign w:val="baseline"/>
        </w:rPr>
      </w:pPr>
      <w:r w:rsidDel="00000000" w:rsidR="00000000" w:rsidRPr="00000000">
        <w:rPr>
          <w:rtl w:val="0"/>
        </w:rPr>
      </w:r>
    </w:p>
    <w:p w:rsidR="00000000" w:rsidDel="00000000" w:rsidP="00000000" w:rsidRDefault="00000000" w:rsidRPr="00000000" w14:paraId="0000003F">
      <w:pPr>
        <w:ind w:firstLine="709"/>
        <w:jc w:val="both"/>
        <w:rPr>
          <w:sz w:val="28"/>
          <w:szCs w:val="28"/>
          <w:vertAlign w:val="baseline"/>
        </w:rPr>
      </w:pPr>
      <w:r w:rsidDel="00000000" w:rsidR="00000000" w:rsidRPr="00000000">
        <w:rPr>
          <w:sz w:val="28"/>
          <w:szCs w:val="28"/>
          <w:vertAlign w:val="baseline"/>
          <w:rtl w:val="0"/>
        </w:rPr>
        <w:t xml:space="preserve">Предвид изложеното, на основание чл. 92, ал. 1 и ал. 2 от ЗПК и §7, ал.2 от ПЗР на ЗПК, Комисията за противодействие на корупцията </w:t>
      </w:r>
    </w:p>
    <w:p w:rsidR="00000000" w:rsidDel="00000000" w:rsidP="00000000" w:rsidRDefault="00000000" w:rsidRPr="00000000" w14:paraId="00000040">
      <w:pPr>
        <w:jc w:val="center"/>
        <w:rPr>
          <w:b w:val="0"/>
          <w:bCs w:val="0"/>
          <w:sz w:val="28"/>
          <w:szCs w:val="28"/>
          <w:vertAlign w:val="baseline"/>
        </w:rPr>
      </w:pPr>
      <w:r w:rsidDel="00000000" w:rsidR="00000000" w:rsidRPr="00000000">
        <w:rPr>
          <w:rtl w:val="0"/>
        </w:rPr>
      </w:r>
    </w:p>
    <w:p w:rsidR="00000000" w:rsidDel="00000000" w:rsidP="00000000" w:rsidRDefault="00000000" w:rsidRPr="00000000" w14:paraId="00000041">
      <w:pPr>
        <w:jc w:val="center"/>
        <w:rPr>
          <w:b w:val="0"/>
          <w:bCs w:val="0"/>
          <w:sz w:val="28"/>
          <w:szCs w:val="28"/>
          <w:vertAlign w:val="baseline"/>
        </w:rPr>
      </w:pPr>
      <w:r w:rsidDel="00000000" w:rsidR="00000000" w:rsidRPr="00000000">
        <w:rPr>
          <w:b w:val="1"/>
          <w:bCs w:val="1"/>
          <w:sz w:val="28"/>
          <w:szCs w:val="28"/>
          <w:vertAlign w:val="baseline"/>
          <w:rtl w:val="0"/>
        </w:rPr>
        <w:t xml:space="preserve">РЕШИ:</w:t>
      </w:r>
      <w:r w:rsidDel="00000000" w:rsidR="00000000" w:rsidRPr="00000000">
        <w:rPr>
          <w:rtl w:val="0"/>
        </w:rPr>
      </w:r>
    </w:p>
    <w:p w:rsidR="00000000" w:rsidDel="00000000" w:rsidP="00000000" w:rsidRDefault="00000000" w:rsidRPr="00000000" w14:paraId="00000042">
      <w:pPr>
        <w:jc w:val="center"/>
        <w:rPr>
          <w:b w:val="0"/>
          <w:bCs w:val="0"/>
          <w:sz w:val="28"/>
          <w:szCs w:val="28"/>
          <w:vertAlign w:val="baseline"/>
        </w:rPr>
      </w:pPr>
      <w:r w:rsidDel="00000000" w:rsidR="00000000" w:rsidRPr="00000000">
        <w:rPr>
          <w:rtl w:val="0"/>
        </w:rPr>
      </w:r>
    </w:p>
    <w:p w:rsidR="00000000" w:rsidDel="00000000" w:rsidP="00000000" w:rsidRDefault="00000000" w:rsidRPr="00000000" w14:paraId="00000043">
      <w:pPr>
        <w:ind w:firstLine="709"/>
        <w:jc w:val="both"/>
        <w:rPr>
          <w:sz w:val="28"/>
          <w:szCs w:val="28"/>
          <w:vertAlign w:val="baseline"/>
        </w:rPr>
      </w:pPr>
      <w:r w:rsidDel="00000000" w:rsidR="00000000" w:rsidRPr="00000000">
        <w:rPr>
          <w:rtl w:val="0"/>
        </w:rPr>
      </w:r>
    </w:p>
    <w:p w:rsidR="00000000" w:rsidDel="00000000" w:rsidP="00000000" w:rsidRDefault="00000000" w:rsidRPr="00000000" w14:paraId="00000044">
      <w:pPr>
        <w:ind w:firstLine="720"/>
        <w:jc w:val="both"/>
        <w:rPr>
          <w:b w:val="0"/>
          <w:bCs w:val="0"/>
          <w:sz w:val="28"/>
          <w:szCs w:val="28"/>
          <w:vertAlign w:val="baseline"/>
        </w:rPr>
      </w:pPr>
      <w:r w:rsidDel="00000000" w:rsidR="00000000" w:rsidRPr="00000000">
        <w:rPr>
          <w:b w:val="1"/>
          <w:bCs w:val="1"/>
          <w:sz w:val="28"/>
          <w:szCs w:val="28"/>
          <w:vertAlign w:val="baseline"/>
          <w:rtl w:val="0"/>
        </w:rPr>
        <w:t xml:space="preserve">НE УСТАНОВЯВА</w:t>
      </w:r>
      <w:r w:rsidDel="00000000" w:rsidR="00000000" w:rsidRPr="00000000">
        <w:rPr>
          <w:sz w:val="28"/>
          <w:szCs w:val="28"/>
          <w:vertAlign w:val="baseline"/>
          <w:rtl w:val="0"/>
        </w:rPr>
        <w:t xml:space="preserve"> конфликт на интереси по отношение на Д. Атанасова, ЕГН*****, </w:t>
      </w:r>
      <w:r w:rsidDel="00000000" w:rsidR="00000000" w:rsidRPr="00000000">
        <w:rPr>
          <w:color w:val="000000"/>
          <w:sz w:val="28"/>
          <w:szCs w:val="28"/>
          <w:shd w:fill="fefefe" w:val="clear"/>
          <w:vertAlign w:val="baseline"/>
          <w:rtl w:val="0"/>
        </w:rPr>
        <w:t xml:space="preserve">народен представител в 49-то НС на Република България </w:t>
      </w:r>
      <w:r w:rsidDel="00000000" w:rsidR="00000000" w:rsidRPr="00000000">
        <w:rPr>
          <w:sz w:val="28"/>
          <w:szCs w:val="28"/>
          <w:vertAlign w:val="baseline"/>
          <w:rtl w:val="0"/>
        </w:rPr>
        <w:t xml:space="preserve">и лице, заемащо публична длъжност, по смисъла на чл. 6, ал. 1, т. 2 от ЗПК, във връзка с внасянето на Предложение № </w:t>
      </w:r>
      <w:r w:rsidDel="00000000" w:rsidR="00000000" w:rsidRPr="00000000">
        <w:rPr>
          <w:color w:val="212529"/>
          <w:sz w:val="28"/>
          <w:szCs w:val="28"/>
          <w:highlight w:val="white"/>
          <w:vertAlign w:val="baseline"/>
          <w:rtl w:val="0"/>
        </w:rPr>
        <w:t xml:space="preserve">49-354-02-210 и обсъждането му на 12.12.2023 г. в ККВ</w:t>
      </w:r>
      <w:r w:rsidDel="00000000" w:rsidR="00000000" w:rsidRPr="00000000">
        <w:rPr>
          <w:sz w:val="28"/>
          <w:szCs w:val="28"/>
          <w:vertAlign w:val="baseline"/>
          <w:rtl w:val="0"/>
        </w:rPr>
        <w:t xml:space="preserve">, поради липса на упражнени правомощия по служба.</w:t>
      </w:r>
      <w:r w:rsidDel="00000000" w:rsidR="00000000" w:rsidRPr="00000000">
        <w:rPr>
          <w:rtl w:val="0"/>
        </w:rPr>
      </w:r>
    </w:p>
    <w:p w:rsidR="00000000" w:rsidDel="00000000" w:rsidP="00000000" w:rsidRDefault="00000000" w:rsidRPr="00000000" w14:paraId="00000045">
      <w:pPr>
        <w:ind w:firstLine="720"/>
        <w:jc w:val="both"/>
        <w:rPr>
          <w:b w:val="0"/>
          <w:bCs w:val="0"/>
          <w:sz w:val="28"/>
          <w:szCs w:val="28"/>
          <w:vertAlign w:val="baseline"/>
        </w:rPr>
      </w:pPr>
      <w:r w:rsidDel="00000000" w:rsidR="00000000" w:rsidRPr="00000000">
        <w:rPr>
          <w:rtl w:val="0"/>
        </w:rPr>
      </w:r>
    </w:p>
    <w:p w:rsidR="00000000" w:rsidDel="00000000" w:rsidP="00000000" w:rsidRDefault="00000000" w:rsidRPr="00000000" w14:paraId="00000046">
      <w:pPr>
        <w:ind w:firstLine="720"/>
        <w:jc w:val="both"/>
        <w:rPr>
          <w:b w:val="0"/>
          <w:bCs w:val="0"/>
          <w:sz w:val="28"/>
          <w:szCs w:val="28"/>
          <w:vertAlign w:val="baseline"/>
        </w:rPr>
      </w:pPr>
      <w:r w:rsidDel="00000000" w:rsidR="00000000" w:rsidRPr="00000000">
        <w:rPr>
          <w:b w:val="1"/>
          <w:bCs w:val="1"/>
          <w:sz w:val="28"/>
          <w:szCs w:val="28"/>
          <w:vertAlign w:val="baseline"/>
          <w:rtl w:val="0"/>
        </w:rPr>
        <w:t xml:space="preserve">НE УСТАНОВЯВА</w:t>
      </w:r>
      <w:r w:rsidDel="00000000" w:rsidR="00000000" w:rsidRPr="00000000">
        <w:rPr>
          <w:sz w:val="28"/>
          <w:szCs w:val="28"/>
          <w:vertAlign w:val="baseline"/>
          <w:rtl w:val="0"/>
        </w:rPr>
        <w:t xml:space="preserve"> конфликт на интереси по отношение на Д. Атанасова, ЕГН*****, </w:t>
      </w:r>
      <w:r w:rsidDel="00000000" w:rsidR="00000000" w:rsidRPr="00000000">
        <w:rPr>
          <w:color w:val="000000"/>
          <w:sz w:val="28"/>
          <w:szCs w:val="28"/>
          <w:shd w:fill="fefefe" w:val="clear"/>
          <w:vertAlign w:val="baseline"/>
          <w:rtl w:val="0"/>
        </w:rPr>
        <w:t xml:space="preserve">народен представител в 49-то НС на Република България </w:t>
      </w:r>
      <w:r w:rsidDel="00000000" w:rsidR="00000000" w:rsidRPr="00000000">
        <w:rPr>
          <w:sz w:val="28"/>
          <w:szCs w:val="28"/>
          <w:vertAlign w:val="baseline"/>
          <w:rtl w:val="0"/>
        </w:rPr>
        <w:t xml:space="preserve">и лице, заемащо публична длъжност, по смисъла на чл. 6, ал. 1, т. 2 от ЗПК, за това, че на 19.01.2024 г. е гласувала „за“ приемането на Решение за избор на конституционен съдия от квотата на НС, поради липса на частен интерес – неин или на свързано с нея лице.</w:t>
      </w:r>
      <w:r w:rsidDel="00000000" w:rsidR="00000000" w:rsidRPr="00000000">
        <w:rPr>
          <w:rtl w:val="0"/>
        </w:rPr>
      </w:r>
    </w:p>
    <w:p w:rsidR="00000000" w:rsidDel="00000000" w:rsidP="00000000" w:rsidRDefault="00000000" w:rsidRPr="00000000" w14:paraId="00000047">
      <w:pPr>
        <w:ind w:right="49" w:firstLine="708"/>
        <w:jc w:val="both"/>
        <w:rPr>
          <w:vertAlign w:val="baseline"/>
        </w:rPr>
      </w:pPr>
      <w:r w:rsidDel="00000000" w:rsidR="00000000" w:rsidRPr="00000000">
        <w:rPr>
          <w:rtl w:val="0"/>
        </w:rPr>
      </w:r>
    </w:p>
    <w:p w:rsidR="00000000" w:rsidDel="00000000" w:rsidP="00000000" w:rsidRDefault="00000000" w:rsidRPr="00000000" w14:paraId="00000048">
      <w:pPr>
        <w:ind w:right="49" w:firstLine="708"/>
        <w:jc w:val="both"/>
        <w:rPr>
          <w:sz w:val="28"/>
          <w:szCs w:val="28"/>
          <w:vertAlign w:val="baseline"/>
        </w:rPr>
      </w:pPr>
      <w:r w:rsidDel="00000000" w:rsidR="00000000" w:rsidRPr="00000000">
        <w:rPr>
          <w:sz w:val="28"/>
          <w:szCs w:val="28"/>
          <w:vertAlign w:val="baseline"/>
          <w:rtl w:val="0"/>
        </w:rPr>
        <w:t xml:space="preserve">Препис от решението да се изпрати на Софийска градска прокуратура, с оглед преценка за реализиране на правомощията й по чл. 94, ал. 2 от ЗПК (отм.),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49">
      <w:pPr>
        <w:tabs>
          <w:tab w:val="left" w:leader="none" w:pos="6300"/>
        </w:tabs>
        <w:spacing w:line="276" w:lineRule="auto"/>
        <w:rPr>
          <w:b w:val="0"/>
          <w:bCs w:val="0"/>
          <w:sz w:val="28"/>
          <w:szCs w:val="28"/>
          <w:vertAlign w:val="baseline"/>
        </w:rPr>
      </w:pPr>
      <w:r w:rsidDel="00000000" w:rsidR="00000000" w:rsidRPr="00000000">
        <w:rPr>
          <w:rtl w:val="0"/>
        </w:rPr>
      </w:r>
    </w:p>
    <w:p w:rsidR="00000000" w:rsidDel="00000000" w:rsidP="00000000" w:rsidRDefault="00000000" w:rsidRPr="00000000" w14:paraId="0000004A">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firstLine="708"/>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C">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firstLine="70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E">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firstLine="70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0">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firstLine="70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2">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firstLine="70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4">
      <w:pPr>
        <w:tabs>
          <w:tab w:val="left" w:leader="none" w:pos="54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720"/>
        <w:jc w:val="both"/>
        <w:rPr>
          <w:b w:val="0"/>
          <w:bCs w:val="0"/>
          <w:vertAlign w:val="baseline"/>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134" w:top="1134" w:left="1418" w:right="1041"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031.0" w:type="dxa"/>
      <w:jc w:val="left"/>
      <w:tblInd w:w="-108.0" w:type="dxa"/>
      <w:tblLayout w:type="fixed"/>
      <w:tblLook w:val="0000"/>
    </w:tblPr>
    <w:tblGrid>
      <w:gridCol w:w="250"/>
      <w:gridCol w:w="9781"/>
      <w:tblGridChange w:id="0">
        <w:tblGrid>
          <w:gridCol w:w="250"/>
          <w:gridCol w:w="9781"/>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B">
          <w:pPr>
            <w:tabs>
              <w:tab w:val="center" w:leader="none" w:pos="4153"/>
              <w:tab w:val="right" w:leader="none" w:pos="8306"/>
            </w:tabs>
            <w:spacing w:after="20" w:before="20" w:lineRule="auto"/>
            <w:jc w:val="center"/>
            <w:rPr>
              <w:b w:val="0"/>
              <w:bCs w:val="0"/>
              <w:vertAlign w:val="baseline"/>
            </w:rPr>
          </w:pPr>
          <w:r w:rsidDel="00000000" w:rsidR="00000000" w:rsidRPr="00000000">
            <w:rPr>
              <w:rtl w:val="0"/>
            </w:rPr>
          </w:r>
        </w:p>
        <w:p w:rsidR="00000000" w:rsidDel="00000000" w:rsidP="00000000" w:rsidRDefault="00000000" w:rsidRPr="00000000" w14:paraId="0000005C">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80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spacing w:after="60" w:before="240" w:lineRule="auto"/>
    </w:pPr>
    <w:rPr>
      <w:rFonts w:ascii="Calibri" w:cs="Calibri" w:eastAsia="Calibri" w:hAnsi="Calibri"/>
      <w:b w:val="1"/>
      <w:bCs w:val="1"/>
      <w:i w:val="1"/>
      <w:iCs w:val="1"/>
      <w:sz w:val="28"/>
      <w:szCs w:val="28"/>
      <w:vertAlign w:val="baseline"/>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