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vertAlign w:val="baseline"/>
        </w:rPr>
      </w:pPr>
      <w:r w:rsidDel="00000000" w:rsidR="00000000" w:rsidRPr="00000000">
        <w:rPr>
          <w:rtl w:val="0"/>
        </w:rPr>
      </w:r>
    </w:p>
    <w:p w:rsidR="00000000" w:rsidDel="00000000" w:rsidP="00000000" w:rsidRDefault="00000000" w:rsidRPr="00000000" w14:paraId="00000002">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РЕШЕНИЕ</w:t>
      </w:r>
      <w:r w:rsidDel="00000000" w:rsidR="00000000" w:rsidRPr="00000000">
        <w:rPr>
          <w:rtl w:val="0"/>
        </w:rPr>
      </w:r>
    </w:p>
    <w:p w:rsidR="00000000" w:rsidDel="00000000" w:rsidP="00000000" w:rsidRDefault="00000000" w:rsidRPr="00000000" w14:paraId="00000003">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 РС-43-23-035</w:t>
      </w:r>
      <w:r w:rsidDel="00000000" w:rsidR="00000000" w:rsidRPr="00000000">
        <w:rPr>
          <w:rtl w:val="0"/>
        </w:rPr>
      </w:r>
    </w:p>
    <w:p w:rsidR="00000000" w:rsidDel="00000000" w:rsidP="00000000" w:rsidRDefault="00000000" w:rsidRPr="00000000" w14:paraId="00000004">
      <w:pPr>
        <w:tabs>
          <w:tab w:val="left" w:leader="none" w:pos="709"/>
        </w:tabs>
        <w:spacing w:line="276" w:lineRule="auto"/>
        <w:ind w:right="49"/>
        <w:rPr>
          <w:b w:val="0"/>
          <w:bCs w:val="0"/>
          <w:sz w:val="24"/>
          <w:szCs w:val="24"/>
          <w:vertAlign w:val="baseline"/>
        </w:rPr>
      </w:pPr>
      <w:r w:rsidDel="00000000" w:rsidR="00000000" w:rsidRPr="00000000">
        <w:rPr>
          <w:rtl w:val="0"/>
        </w:rPr>
      </w:r>
    </w:p>
    <w:p w:rsidR="00000000" w:rsidDel="00000000" w:rsidP="00000000" w:rsidRDefault="00000000" w:rsidRPr="00000000" w14:paraId="00000005">
      <w:pPr>
        <w:tabs>
          <w:tab w:val="left" w:leader="none" w:pos="709"/>
        </w:tabs>
        <w:spacing w:line="276" w:lineRule="auto"/>
        <w:ind w:right="49"/>
        <w:jc w:val="both"/>
        <w:rPr>
          <w:sz w:val="24"/>
          <w:szCs w:val="24"/>
          <w:vertAlign w:val="baseline"/>
        </w:rPr>
      </w:pPr>
      <w:r w:rsidDel="00000000" w:rsidR="00000000" w:rsidRPr="00000000">
        <w:rPr>
          <w:sz w:val="24"/>
          <w:szCs w:val="24"/>
          <w:vertAlign w:val="baseline"/>
          <w:rtl w:val="0"/>
        </w:rPr>
        <w:tab/>
        <w:t xml:space="preserve">Днес, 19.04.2024 г., Комисията за противодействие на корупцията /КПК/, в състав:</w:t>
      </w:r>
    </w:p>
    <w:p w:rsidR="00000000" w:rsidDel="00000000" w:rsidP="00000000" w:rsidRDefault="00000000" w:rsidRPr="00000000" w14:paraId="00000006">
      <w:pPr>
        <w:tabs>
          <w:tab w:val="left" w:leader="none" w:pos="709"/>
        </w:tabs>
        <w:spacing w:line="276" w:lineRule="auto"/>
        <w:ind w:right="49"/>
        <w:jc w:val="both"/>
        <w:rPr>
          <w:sz w:val="24"/>
          <w:szCs w:val="24"/>
          <w:vertAlign w:val="baseline"/>
        </w:rPr>
      </w:pPr>
      <w:r w:rsidDel="00000000" w:rsidR="00000000" w:rsidRPr="00000000">
        <w:rPr>
          <w:rtl w:val="0"/>
        </w:rPr>
      </w:r>
    </w:p>
    <w:p w:rsidR="00000000" w:rsidDel="00000000" w:rsidP="00000000" w:rsidRDefault="00000000" w:rsidRPr="00000000" w14:paraId="00000007">
      <w:pPr>
        <w:tabs>
          <w:tab w:val="left" w:leader="none" w:pos="426"/>
        </w:tabs>
        <w:jc w:val="both"/>
        <w:rPr>
          <w:b w:val="0"/>
          <w:bCs w:val="0"/>
          <w:sz w:val="24"/>
          <w:szCs w:val="24"/>
          <w:vertAlign w:val="baseline"/>
        </w:rPr>
      </w:pP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8">
      <w:pPr>
        <w:tabs>
          <w:tab w:val="left" w:leader="none" w:pos="426"/>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ind w:firstLine="709"/>
        <w:jc w:val="both"/>
        <w:rPr>
          <w:b w:val="0"/>
          <w:bCs w:val="0"/>
          <w:sz w:val="24"/>
          <w:szCs w:val="24"/>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ind w:firstLine="709"/>
        <w:jc w:val="both"/>
        <w:rPr>
          <w:b w:val="0"/>
          <w:bCs w:val="0"/>
          <w:sz w:val="24"/>
          <w:szCs w:val="24"/>
          <w:u w:val="single"/>
          <w:vertAlign w:val="baseline"/>
        </w:rPr>
      </w:pPr>
      <w:r w:rsidDel="00000000" w:rsidR="00000000" w:rsidRPr="00000000">
        <w:rPr>
          <w:b w:val="1"/>
          <w:bCs w:val="1"/>
          <w:sz w:val="24"/>
          <w:szCs w:val="24"/>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B">
      <w:pPr>
        <w:tabs>
          <w:tab w:val="left" w:leader="none" w:pos="709"/>
        </w:tabs>
        <w:spacing w:line="276" w:lineRule="auto"/>
        <w:ind w:right="4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C">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tabs>
          <w:tab w:val="left" w:leader="none" w:pos="709"/>
        </w:tabs>
        <w:spacing w:line="276" w:lineRule="auto"/>
        <w:ind w:right="49"/>
        <w:jc w:val="both"/>
        <w:rPr>
          <w:sz w:val="24"/>
          <w:szCs w:val="24"/>
          <w:vertAlign w:val="baseline"/>
        </w:rPr>
      </w:pPr>
      <w:r w:rsidDel="00000000" w:rsidR="00000000" w:rsidRPr="00000000">
        <w:rPr>
          <w:rtl w:val="0"/>
        </w:rPr>
      </w:r>
    </w:p>
    <w:p w:rsidR="00000000" w:rsidDel="00000000" w:rsidP="00000000" w:rsidRDefault="00000000" w:rsidRPr="00000000" w14:paraId="0000000E">
      <w:pPr>
        <w:ind w:firstLine="709"/>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по реда на чл. 89, ал. 1, предл. 1 от Закона за противодействие на корупцията (ЗПК)  във връзка с § 7, ал. 2 от Преходните и заключителните разпоредби (ПЗР) на ЗПК, образувано въз основа на Решение № КИ-036 от 08.11.2023 г. на Комисията за противодействие на корупцията (КПК) по сигнал с рег. № С-43/25.10.2023 г., допълнено с Решение</w:t>
      </w:r>
      <w:r w:rsidDel="00000000" w:rsidR="00000000" w:rsidRPr="00000000">
        <w:rPr>
          <w:vertAlign w:val="baseline"/>
          <w:rtl w:val="0"/>
        </w:rPr>
        <w:t xml:space="preserve"> </w:t>
      </w:r>
      <w:r w:rsidDel="00000000" w:rsidR="00000000" w:rsidRPr="00000000">
        <w:rPr>
          <w:color w:val="000000"/>
          <w:sz w:val="24"/>
          <w:szCs w:val="24"/>
          <w:vertAlign w:val="baseline"/>
          <w:rtl w:val="0"/>
        </w:rPr>
        <w:t xml:space="preserve">за допълване на Решение № КИ-036 ОТ 08.11.2023 г. за образуване на производство за конфликт на интереси № 1 от 11.03.2024 г. на КПК.</w:t>
      </w:r>
    </w:p>
    <w:p w:rsidR="00000000" w:rsidDel="00000000" w:rsidP="00000000" w:rsidRDefault="00000000" w:rsidRPr="00000000" w14:paraId="0000000F">
      <w:pPr>
        <w:ind w:firstLine="709"/>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насочено срещу </w:t>
      </w:r>
      <w:r w:rsidDel="00000000" w:rsidR="00000000" w:rsidRPr="00000000">
        <w:rPr>
          <w:sz w:val="24"/>
          <w:szCs w:val="24"/>
          <w:vertAlign w:val="baseline"/>
          <w:rtl w:val="0"/>
        </w:rPr>
        <w:t xml:space="preserve">Атанас Г. Атанасов, в качеството му на член на Съвета на директорите и изпълнителен директор на „Холдинг български държавни железници“ ЕАД.</w:t>
      </w:r>
      <w:r w:rsidDel="00000000" w:rsidR="00000000" w:rsidRPr="00000000">
        <w:rPr>
          <w:rtl w:val="0"/>
        </w:rPr>
      </w:r>
    </w:p>
    <w:p w:rsidR="00000000" w:rsidDel="00000000" w:rsidP="00000000" w:rsidRDefault="00000000" w:rsidRPr="00000000" w14:paraId="00000010">
      <w:pPr>
        <w:ind w:firstLine="709"/>
        <w:jc w:val="both"/>
        <w:rPr>
          <w:color w:val="000000"/>
          <w:sz w:val="24"/>
          <w:szCs w:val="24"/>
          <w:vertAlign w:val="baseline"/>
        </w:rPr>
      </w:pPr>
      <w:r w:rsidDel="00000000" w:rsidR="00000000" w:rsidRPr="00000000">
        <w:rPr>
          <w:color w:val="000000"/>
          <w:sz w:val="24"/>
          <w:szCs w:val="24"/>
          <w:vertAlign w:val="baseline"/>
          <w:rtl w:val="0"/>
        </w:rPr>
        <w:t xml:space="preserve">По същество в сигнала се твърди, че майката на Атанас Атанасов – Я. Н. А., е едноличен собственик и управител на две търговски дружества. Касае се за дружествата „******** ****“ с ЕИК ********* и „*******************“ с ЕИК *********. Посочва се, че Я. А. е частен превозвач, притежаващ два локомотива, извършващи дейност в локомотивното депо на град С. З.. Сочи се, че фактът, че сферата на дейност на търговските дружества, чийто собственик е майката на Атанасов, съвпада изцяло със сферата, в която последният е заемал ръководна длъжност, поражда съмнения в безпристрастността и обективността на последния при реализирането на правомощията му като изпълнителен директор на „Холдинг български държавни железници“ ЕАД.</w:t>
      </w:r>
    </w:p>
    <w:p w:rsidR="00000000" w:rsidDel="00000000" w:rsidP="00000000" w:rsidRDefault="00000000" w:rsidRPr="00000000" w14:paraId="00000011">
      <w:pPr>
        <w:ind w:firstLine="709"/>
        <w:jc w:val="both"/>
        <w:rPr>
          <w:color w:val="000000"/>
          <w:sz w:val="24"/>
          <w:szCs w:val="24"/>
          <w:vertAlign w:val="baseline"/>
        </w:rPr>
      </w:pPr>
      <w:r w:rsidDel="00000000" w:rsidR="00000000" w:rsidRPr="00000000">
        <w:rPr>
          <w:color w:val="000000"/>
          <w:sz w:val="24"/>
          <w:szCs w:val="24"/>
          <w:vertAlign w:val="baseline"/>
          <w:rtl w:val="0"/>
        </w:rPr>
        <w:t xml:space="preserve">Към сигнала не са приложени доказателства.  </w:t>
      </w:r>
    </w:p>
    <w:p w:rsidR="00000000" w:rsidDel="00000000" w:rsidP="00000000" w:rsidRDefault="00000000" w:rsidRPr="00000000" w14:paraId="00000012">
      <w:pPr>
        <w:ind w:firstLine="709"/>
        <w:jc w:val="both"/>
        <w:rPr>
          <w:color w:val="000000"/>
          <w:sz w:val="24"/>
          <w:szCs w:val="24"/>
          <w:vertAlign w:val="baseline"/>
        </w:rPr>
      </w:pPr>
      <w:r w:rsidDel="00000000" w:rsidR="00000000" w:rsidRPr="00000000">
        <w:rPr>
          <w:color w:val="000000"/>
          <w:sz w:val="24"/>
          <w:szCs w:val="24"/>
          <w:vertAlign w:val="baseline"/>
          <w:rtl w:val="0"/>
        </w:rPr>
        <w:t xml:space="preserve">С оглед изнесените в сигнала данни, Комисията е изискала и с писмo с вх. № КПК-14701/31.02.2024 г. на КПК от изпълнителния директор на „Холдинг Български държавни железници“ ЕАД („Холдинг БДЖ“ ЕАД) е получила заверени преписи от следните документи: Протокол № ПД-139/08.09.2022 г. на министъра на транспорта и съобщенията; Протокол № 156/08.09.2022 г. от заседание на Съвета на директорите на „Холдинг БДЖ“ ЕАД; Протокол № ПД-06/06.01.2023 г. на министъра на транспорта и съобщенията; Протокол № 183/10.01.2023 г. от заседание на Съвета на директорите на „Холдинг БДЖ“ ЕАД; Протокол № ПД-152/07.08.2023 г. на министъра на транспорта и съобщенията; Договор № ВД-49/08.09.2022 г. за възлагане управлението на еднолично акционерно дружество с държавно участие в капитала; Договор от 08.09.2022 г. за възлагане управлението на „Холдинг БДЖ“ ЕАД; Договор № ВД-4/06.01.2023 г. за възлагане управлението на еднолично акционерно дружество с държавно участие в капитала; Договор от 10.01.2023 г. за възлагане управлението на „Холдинг БДЖ“ ЕАД; писмо с вх. № 02-00-31/29.01.2024 г. от управителя на „БДЖ – Товарни превози“ ЕООД; писмо с вх. № 03-00-57/29.01.2024 г. от управителя на „БДЖ – Пътнически превози“ ЕООД.</w:t>
      </w:r>
    </w:p>
    <w:p w:rsidR="00000000" w:rsidDel="00000000" w:rsidP="00000000" w:rsidRDefault="00000000" w:rsidRPr="00000000" w14:paraId="00000013">
      <w:pPr>
        <w:jc w:val="both"/>
        <w:rPr>
          <w:sz w:val="24"/>
          <w:szCs w:val="24"/>
          <w:vertAlign w:val="baseline"/>
        </w:rPr>
      </w:pPr>
      <w:r w:rsidDel="00000000" w:rsidR="00000000" w:rsidRPr="00000000">
        <w:rPr>
          <w:sz w:val="24"/>
          <w:szCs w:val="24"/>
          <w:vertAlign w:val="baseline"/>
          <w:rtl w:val="0"/>
        </w:rPr>
        <w:t xml:space="preserve">           Във връзка с изнесените данни, служебно са извършени справки в Национална база данни „Население“ (НБД „Население“) и в Търговски регистър и регистър на юридическите лица с нестопанска цел (ТРРЮЛНЦ).</w:t>
      </w:r>
    </w:p>
    <w:p w:rsidR="00000000" w:rsidDel="00000000" w:rsidP="00000000" w:rsidRDefault="00000000" w:rsidRPr="00000000" w14:paraId="00000014">
      <w:pPr>
        <w:jc w:val="both"/>
        <w:rPr>
          <w:sz w:val="24"/>
          <w:szCs w:val="24"/>
          <w:vertAlign w:val="baseline"/>
        </w:rPr>
      </w:pPr>
      <w:r w:rsidDel="00000000" w:rsidR="00000000" w:rsidRPr="00000000">
        <w:rPr>
          <w:sz w:val="24"/>
          <w:szCs w:val="24"/>
          <w:vertAlign w:val="baseline"/>
          <w:rtl w:val="0"/>
        </w:rPr>
        <w:t xml:space="preserve">          Атанас Атанасов е поканен на изслушване във връзка с образуваното срещу него производство за установяване на конфликт на интереси с Покана с изх. № КПК-1470-4/20.03.2024 г. на КПК.</w:t>
      </w:r>
    </w:p>
    <w:p w:rsidR="00000000" w:rsidDel="00000000" w:rsidP="00000000" w:rsidRDefault="00000000" w:rsidRPr="00000000" w14:paraId="00000015">
      <w:pPr>
        <w:jc w:val="both"/>
        <w:rPr>
          <w:sz w:val="24"/>
          <w:szCs w:val="24"/>
          <w:vertAlign w:val="baseline"/>
        </w:rPr>
      </w:pPr>
      <w:r w:rsidDel="00000000" w:rsidR="00000000" w:rsidRPr="00000000">
        <w:rPr>
          <w:sz w:val="24"/>
          <w:szCs w:val="24"/>
          <w:vertAlign w:val="baseline"/>
          <w:rtl w:val="0"/>
        </w:rPr>
        <w:t xml:space="preserve">          Атанасов е изслушан по реда на чл. 90, ал. 5 от ЗПК на заседание на Комисията, проведено на 27.03.2024 г., на което се яви лично и с пълномощника си – адв. В. В. от С. адвокатска колегия.   </w:t>
      </w:r>
    </w:p>
    <w:p w:rsidR="00000000" w:rsidDel="00000000" w:rsidP="00000000" w:rsidRDefault="00000000" w:rsidRPr="00000000" w14:paraId="00000016">
      <w:pPr>
        <w:jc w:val="both"/>
        <w:rPr>
          <w:sz w:val="24"/>
          <w:szCs w:val="24"/>
          <w:vertAlign w:val="baseline"/>
        </w:rPr>
      </w:pPr>
      <w:r w:rsidDel="00000000" w:rsidR="00000000" w:rsidRPr="00000000">
        <w:rPr>
          <w:sz w:val="24"/>
          <w:szCs w:val="24"/>
          <w:vertAlign w:val="baseline"/>
          <w:rtl w:val="0"/>
        </w:rPr>
        <w:t xml:space="preserve">          По време на изслушването, обективирано в Протокол с вътр. № КПК-РД-04-42/01.04.2024 г. на КПК, представителят на Атанасов заяви, че не отрича последният да е подписал предявените им протоколи, а именно Протокол № 156 от 08.09.2022 г. и Протокол № 183 от 10.01.2023 г. на СД на „Холдинг БДЖ“ ЕАД, като не отрича още, че полагайки подписа си е гласувал, но счита че със същото не е нарушил разпоредбите на закона, включително на Търговския закон (ТЗ), както и на Устава на „Холдинг БДЖ“ ЕАД, а в този смисъл не следва и да бъде санкциониран. Адв. В. заяви, че в самите протоколи е отбелязано, че СД на дружеството прави избор, но съгласно ТЗ същото не се явява избор, а овластяване, по силата на което лицето се е сдобило само с представителни функции, без да има право самостоятелно да взема решения. В подкрепа на изложеното от пълномощника си, Атанас Атанасов добави и още, че е нямал никакъв интерес да бъде изпълнителен директор на дружеството, тъй като всяко решение се взема от колективния орган на същото, а не от представляващия го.</w:t>
      </w:r>
    </w:p>
    <w:p w:rsidR="00000000" w:rsidDel="00000000" w:rsidP="00000000" w:rsidRDefault="00000000" w:rsidRPr="00000000" w14:paraId="00000017">
      <w:pPr>
        <w:jc w:val="both"/>
        <w:rPr>
          <w:sz w:val="24"/>
          <w:szCs w:val="24"/>
          <w:vertAlign w:val="baseline"/>
        </w:rPr>
      </w:pPr>
      <w:r w:rsidDel="00000000" w:rsidR="00000000" w:rsidRPr="00000000">
        <w:rPr>
          <w:sz w:val="24"/>
          <w:szCs w:val="24"/>
          <w:vertAlign w:val="baseline"/>
          <w:rtl w:val="0"/>
        </w:rPr>
        <w:t xml:space="preserve">         С писмо с вх. № КПК-1470-7/27.03.2024 г. Атанас Атанасов е представил и писмено възражение в същия дух, в което е акцентирал и върху това, че упражнените от него правомощия не касаят избор, а овластяване по смисъла на чл. 235, ал. 2 от ТЗ.</w:t>
      </w:r>
    </w:p>
    <w:p w:rsidR="00000000" w:rsidDel="00000000" w:rsidP="00000000" w:rsidRDefault="00000000" w:rsidRPr="00000000" w14:paraId="00000018">
      <w:pPr>
        <w:jc w:val="both"/>
        <w:rPr>
          <w:sz w:val="24"/>
          <w:szCs w:val="24"/>
          <w:vertAlign w:val="baseline"/>
        </w:rPr>
      </w:pPr>
      <w:r w:rsidDel="00000000" w:rsidR="00000000" w:rsidRPr="00000000">
        <w:rPr>
          <w:rtl w:val="0"/>
        </w:rPr>
      </w:r>
    </w:p>
    <w:p w:rsidR="00000000" w:rsidDel="00000000" w:rsidP="00000000" w:rsidRDefault="00000000" w:rsidRPr="00000000" w14:paraId="00000019">
      <w:pPr>
        <w:ind w:firstLine="720"/>
        <w:jc w:val="both"/>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A">
      <w:pPr>
        <w:ind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1B">
      <w:pPr>
        <w:ind w:firstLine="709"/>
        <w:jc w:val="both"/>
        <w:rPr>
          <w:color w:val="000000"/>
          <w:sz w:val="24"/>
          <w:szCs w:val="24"/>
          <w:vertAlign w:val="baseline"/>
        </w:rPr>
      </w:pPr>
      <w:r w:rsidDel="00000000" w:rsidR="00000000" w:rsidRPr="00000000">
        <w:rPr>
          <w:color w:val="000000"/>
          <w:sz w:val="24"/>
          <w:szCs w:val="24"/>
          <w:vertAlign w:val="baseline"/>
          <w:rtl w:val="0"/>
        </w:rPr>
        <w:t xml:space="preserve">Сигнал с вх. № С-43/25.10.2023 г. на КПК е постъпил в Комисията по компетентност от специализиран орган на изпълнителната власт.</w:t>
      </w:r>
    </w:p>
    <w:p w:rsidR="00000000" w:rsidDel="00000000" w:rsidP="00000000" w:rsidRDefault="00000000" w:rsidRPr="00000000" w14:paraId="0000001C">
      <w:pPr>
        <w:ind w:firstLine="709"/>
        <w:jc w:val="both"/>
        <w:rPr>
          <w:color w:val="ff0000"/>
          <w:sz w:val="24"/>
          <w:szCs w:val="24"/>
          <w:vertAlign w:val="baseline"/>
        </w:rPr>
      </w:pPr>
      <w:r w:rsidDel="00000000" w:rsidR="00000000" w:rsidRPr="00000000">
        <w:rPr>
          <w:sz w:val="24"/>
          <w:szCs w:val="24"/>
          <w:vertAlign w:val="baseline"/>
          <w:rtl w:val="0"/>
        </w:rPr>
        <w:t xml:space="preserve">„Холдинг БДЖ“ ЕАД с ЕИК ********* е еднолично акционер дружество, собственик на чийто капитал е държавата, упражняваща правата си като такъв чрез министъра на транспорта и съобщенията. „Холдинг БДЖ“ ЕАД е холдингово дружество - вертикална форма на обединение на дъщерни търговски дружества, чиято основната дейност се извършва чрез дружествата „БДЖ - Пътнически превози“ ЕООД и „БДЖ - Товарни превози“ ЕООД.</w:t>
      </w:r>
      <w:r w:rsidDel="00000000" w:rsidR="00000000" w:rsidRPr="00000000">
        <w:rPr>
          <w:color w:val="ff0000"/>
          <w:sz w:val="24"/>
          <w:szCs w:val="24"/>
          <w:vertAlign w:val="baseline"/>
          <w:rtl w:val="0"/>
        </w:rPr>
        <w:t xml:space="preserve"> </w:t>
      </w:r>
    </w:p>
    <w:p w:rsidR="00000000" w:rsidDel="00000000" w:rsidP="00000000" w:rsidRDefault="00000000" w:rsidRPr="00000000" w14:paraId="0000001D">
      <w:pPr>
        <w:ind w:firstLine="709"/>
        <w:jc w:val="both"/>
        <w:rPr>
          <w:color w:val="000000"/>
          <w:sz w:val="24"/>
          <w:szCs w:val="24"/>
          <w:vertAlign w:val="baseline"/>
        </w:rPr>
      </w:pPr>
      <w:r w:rsidDel="00000000" w:rsidR="00000000" w:rsidRPr="00000000">
        <w:rPr>
          <w:color w:val="000000"/>
          <w:sz w:val="24"/>
          <w:szCs w:val="24"/>
          <w:vertAlign w:val="baseline"/>
          <w:rtl w:val="0"/>
        </w:rPr>
        <w:t xml:space="preserve">С решение по т. 4 от Протокол № ПД-139 от 08.09.2022 г. на министъра на транспорта и съобщенията  Атанас Атанасов е назначен за член на Съвета на директорите (СД, Съвета) на „Холдинг БДЖ“ ЕАД от квотата на представителите на държавата.</w:t>
      </w:r>
    </w:p>
    <w:p w:rsidR="00000000" w:rsidDel="00000000" w:rsidP="00000000" w:rsidRDefault="00000000" w:rsidRPr="00000000" w14:paraId="0000001E">
      <w:pPr>
        <w:ind w:firstLine="709"/>
        <w:jc w:val="both"/>
        <w:rPr>
          <w:sz w:val="24"/>
          <w:szCs w:val="24"/>
          <w:vertAlign w:val="baseline"/>
        </w:rPr>
      </w:pPr>
      <w:r w:rsidDel="00000000" w:rsidR="00000000" w:rsidRPr="00000000">
        <w:rPr>
          <w:color w:val="000000"/>
          <w:sz w:val="24"/>
          <w:szCs w:val="24"/>
          <w:vertAlign w:val="baseline"/>
          <w:rtl w:val="0"/>
        </w:rPr>
        <w:t xml:space="preserve">От приложен по преписката Договор № ВД-49 от 08.09.2022 г. за възлагане управлението на еднолично акционерно дружество с държавно участие в капитала се установи, че същият е сключен между министъра на транспорта и съобщенията, като упражняващ правата на едноличния собственик на капитала, и Атанас Атанасов, като член на СД на „Холдинг БДЖ“ ЕАД. Договорът е със срок на действие от датата на сключването му до провеждането на конкурсна процедура за съответната длъжност. Същият урежда правата и задълженията на страните, размера на възнаграждението и на възможните тантиеми, имуществената отговорност и други.</w:t>
      </w:r>
      <w:r w:rsidDel="00000000" w:rsidR="00000000" w:rsidRPr="00000000">
        <w:rPr>
          <w:rtl w:val="0"/>
        </w:rPr>
      </w:r>
    </w:p>
    <w:p w:rsidR="00000000" w:rsidDel="00000000" w:rsidP="00000000" w:rsidRDefault="00000000" w:rsidRPr="00000000" w14:paraId="0000001F">
      <w:pPr>
        <w:ind w:firstLine="709"/>
        <w:jc w:val="both"/>
        <w:rPr>
          <w:sz w:val="24"/>
          <w:szCs w:val="24"/>
          <w:vertAlign w:val="baseline"/>
        </w:rPr>
      </w:pPr>
      <w:r w:rsidDel="00000000" w:rsidR="00000000" w:rsidRPr="00000000">
        <w:rPr>
          <w:sz w:val="24"/>
          <w:szCs w:val="24"/>
          <w:vertAlign w:val="baseline"/>
          <w:rtl w:val="0"/>
        </w:rPr>
        <w:t xml:space="preserve">С решение по т. 2 от Протокол № 156 от 08.09.2022 г. на СД на „Холдинг БДЖ“ ЕАД Атанасов е избран за изпълнителен директор на дружеството, а с решение по т. 4 от същия протокол е овластен да го представлява. </w:t>
      </w:r>
    </w:p>
    <w:p w:rsidR="00000000" w:rsidDel="00000000" w:rsidP="00000000" w:rsidRDefault="00000000" w:rsidRPr="00000000" w14:paraId="00000020">
      <w:pPr>
        <w:ind w:firstLine="709"/>
        <w:jc w:val="both"/>
        <w:rPr>
          <w:sz w:val="24"/>
          <w:szCs w:val="24"/>
          <w:vertAlign w:val="baseline"/>
        </w:rPr>
      </w:pPr>
      <w:r w:rsidDel="00000000" w:rsidR="00000000" w:rsidRPr="00000000">
        <w:rPr>
          <w:sz w:val="24"/>
          <w:szCs w:val="24"/>
          <w:vertAlign w:val="baseline"/>
          <w:rtl w:val="0"/>
        </w:rPr>
        <w:t xml:space="preserve">От приложен по преписката Договор за възлагане на управлението на „Холдинг БДЖ“ ЕАД от 08.09.2022 г. се установи, че същият е сключен между дружеството, действащо чрез председателя на СД, и Атанас Атанасов, като изпълнителен директор на „Холдинг БДЖ“ ЕАД. Договорът е сключен за срок до провеждането на конкурс за членове на СД на дружеството и с него са уредени правата и задълженията на страните, размерът на възнаграждението, имуществената отговорност и други, като съдържа изрична клауза, гласяща че определеното възнаграждение е отделно от това по Договора за възлагане на управлението на „Холдинг БДЖ“ ЕАД, сключен между Атанасов и министъра на транспорта.</w:t>
      </w:r>
    </w:p>
    <w:p w:rsidR="00000000" w:rsidDel="00000000" w:rsidP="00000000" w:rsidRDefault="00000000" w:rsidRPr="00000000" w14:paraId="00000021">
      <w:pPr>
        <w:ind w:firstLine="709"/>
        <w:jc w:val="both"/>
        <w:rPr>
          <w:color w:val="000000"/>
          <w:sz w:val="24"/>
          <w:szCs w:val="24"/>
          <w:vertAlign w:val="baseline"/>
        </w:rPr>
      </w:pPr>
      <w:r w:rsidDel="00000000" w:rsidR="00000000" w:rsidRPr="00000000">
        <w:rPr>
          <w:color w:val="000000"/>
          <w:sz w:val="24"/>
          <w:szCs w:val="24"/>
          <w:vertAlign w:val="baseline"/>
          <w:rtl w:val="0"/>
        </w:rPr>
        <w:t xml:space="preserve">Атанас Атанасов е освободен като член на СД на „Холдинг БДЖ“ ЕАД</w:t>
      </w:r>
      <w:r w:rsidDel="00000000" w:rsidR="00000000" w:rsidRPr="00000000">
        <w:rPr>
          <w:vertAlign w:val="baseline"/>
          <w:rtl w:val="0"/>
        </w:rPr>
        <w:t xml:space="preserve"> </w:t>
      </w:r>
      <w:r w:rsidDel="00000000" w:rsidR="00000000" w:rsidRPr="00000000">
        <w:rPr>
          <w:color w:val="000000"/>
          <w:sz w:val="24"/>
          <w:szCs w:val="24"/>
          <w:vertAlign w:val="baseline"/>
          <w:rtl w:val="0"/>
        </w:rPr>
        <w:t xml:space="preserve">с решение по т. 1 от Протокол № ПД-6 от 06.01.2023 г. на министъра на транспорта и съобщенията, респективно е прекратен и сключеният със същия договор за възлагане на управлението на дружеството. С решението по т. 4 от горепосочения протокол Атанасов отново е избран и назначен за представител на държавата в СД на дружеството за срок от 3 /три/ години, считано от датата на протокола.</w:t>
      </w:r>
    </w:p>
    <w:p w:rsidR="00000000" w:rsidDel="00000000" w:rsidP="00000000" w:rsidRDefault="00000000" w:rsidRPr="00000000" w14:paraId="00000022">
      <w:pPr>
        <w:ind w:firstLine="709"/>
        <w:jc w:val="both"/>
        <w:rPr>
          <w:color w:val="000000"/>
          <w:sz w:val="24"/>
          <w:szCs w:val="24"/>
          <w:vertAlign w:val="baseline"/>
        </w:rPr>
      </w:pPr>
      <w:r w:rsidDel="00000000" w:rsidR="00000000" w:rsidRPr="00000000">
        <w:rPr>
          <w:color w:val="000000"/>
          <w:sz w:val="24"/>
          <w:szCs w:val="24"/>
          <w:vertAlign w:val="baseline"/>
          <w:rtl w:val="0"/>
        </w:rPr>
        <w:t xml:space="preserve">По силата на сключен министъра на транспорта и съобщенията - упражняващ правата на държавата като едноличен собственик на капитала на дружеството</w:t>
      </w:r>
      <w:r w:rsidDel="00000000" w:rsidR="00000000" w:rsidRPr="00000000">
        <w:rPr>
          <w:vertAlign w:val="baseline"/>
          <w:rtl w:val="0"/>
        </w:rPr>
        <w:t xml:space="preserve"> </w:t>
      </w:r>
      <w:r w:rsidDel="00000000" w:rsidR="00000000" w:rsidRPr="00000000">
        <w:rPr>
          <w:color w:val="000000"/>
          <w:sz w:val="24"/>
          <w:szCs w:val="24"/>
          <w:vertAlign w:val="baseline"/>
          <w:rtl w:val="0"/>
        </w:rPr>
        <w:t xml:space="preserve">Договор № ВД-4 от 06.01.2023 г. за възлагане на управлението на еднолично акционерно дружество с държавно участие в капитала, Атанас Атанасов е назначен за член на СД на „Холдинг БДЖ“ ЕАД за срок от 3 /три/ години. В договора са уредени правата и задълженията на страните, размерът на възнаграждението и на възможните тантиеми, размерът на паричната гаранция за управление и други.</w:t>
      </w:r>
    </w:p>
    <w:p w:rsidR="00000000" w:rsidDel="00000000" w:rsidP="00000000" w:rsidRDefault="00000000" w:rsidRPr="00000000" w14:paraId="00000023">
      <w:pPr>
        <w:ind w:firstLine="709"/>
        <w:jc w:val="both"/>
        <w:rPr>
          <w:color w:val="ff0000"/>
          <w:sz w:val="24"/>
          <w:szCs w:val="24"/>
          <w:vertAlign w:val="baseline"/>
        </w:rPr>
      </w:pPr>
      <w:r w:rsidDel="00000000" w:rsidR="00000000" w:rsidRPr="00000000">
        <w:rPr>
          <w:color w:val="000000"/>
          <w:sz w:val="24"/>
          <w:szCs w:val="24"/>
          <w:vertAlign w:val="baseline"/>
          <w:rtl w:val="0"/>
        </w:rPr>
        <w:t xml:space="preserve">С решение по т. 3 от Протокол № 183 от заседание на СД на „Холдинг БДЖ“ ЕАД, проведено на 10.01.2023 г., Атанасов отново е избран за изпълнителен директор на </w:t>
      </w:r>
      <w:r w:rsidDel="00000000" w:rsidR="00000000" w:rsidRPr="00000000">
        <w:rPr>
          <w:sz w:val="24"/>
          <w:szCs w:val="24"/>
          <w:vertAlign w:val="baseline"/>
          <w:rtl w:val="0"/>
        </w:rPr>
        <w:t xml:space="preserve">дружеството, а с решение по т. 5 от същия протокол е и овластен като такъв да го представлява.</w:t>
      </w:r>
      <w:r w:rsidDel="00000000" w:rsidR="00000000" w:rsidRPr="00000000">
        <w:rPr>
          <w:vertAlign w:val="baseline"/>
          <w:rtl w:val="0"/>
        </w:rPr>
        <w:t xml:space="preserve"> </w:t>
      </w:r>
      <w:r w:rsidDel="00000000" w:rsidR="00000000" w:rsidRPr="00000000">
        <w:rPr>
          <w:rtl w:val="0"/>
        </w:rPr>
      </w:r>
    </w:p>
    <w:p w:rsidR="00000000" w:rsidDel="00000000" w:rsidP="00000000" w:rsidRDefault="00000000" w:rsidRPr="00000000" w14:paraId="00000024">
      <w:pPr>
        <w:ind w:firstLine="709"/>
        <w:jc w:val="both"/>
        <w:rPr>
          <w:sz w:val="24"/>
          <w:szCs w:val="24"/>
          <w:vertAlign w:val="baseline"/>
        </w:rPr>
      </w:pPr>
      <w:r w:rsidDel="00000000" w:rsidR="00000000" w:rsidRPr="00000000">
        <w:rPr>
          <w:sz w:val="24"/>
          <w:szCs w:val="24"/>
          <w:vertAlign w:val="baseline"/>
          <w:rtl w:val="0"/>
        </w:rPr>
        <w:t xml:space="preserve">На 10.01.2023 г. между председателя на СД на дружеството и Атанасов е сключен Договор за възлагане на управлението на „Холдинг БДЖ“ ЕАД.</w:t>
      </w:r>
      <w:r w:rsidDel="00000000" w:rsidR="00000000" w:rsidRPr="00000000">
        <w:rPr>
          <w:vertAlign w:val="baseline"/>
          <w:rtl w:val="0"/>
        </w:rPr>
        <w:t xml:space="preserve"> </w:t>
      </w:r>
      <w:r w:rsidDel="00000000" w:rsidR="00000000" w:rsidRPr="00000000">
        <w:rPr>
          <w:sz w:val="24"/>
          <w:szCs w:val="24"/>
          <w:vertAlign w:val="baseline"/>
          <w:rtl w:val="0"/>
        </w:rPr>
        <w:t xml:space="preserve">Договорът е сключен за срок до назначаването на членове на СД на дружеството, след провеждането на конкурс. Същият урежда правата и задълженията на страните, размерът и начинът на плащане на възнаграждението, условията за прекратяване на договора и други, като в изрична клауза отново е посочено, че определеното възнаграждение е отделно от това по Договора за възлагане на управлението на „Холдинг БДЖ“ ЕАД, сключен между Атанасов и министъра на транспорта на 06.01.2023 г.</w:t>
      </w:r>
    </w:p>
    <w:p w:rsidR="00000000" w:rsidDel="00000000" w:rsidP="00000000" w:rsidRDefault="00000000" w:rsidRPr="00000000" w14:paraId="00000025">
      <w:pPr>
        <w:ind w:firstLine="709"/>
        <w:jc w:val="both"/>
        <w:rPr>
          <w:sz w:val="24"/>
          <w:szCs w:val="24"/>
          <w:vertAlign w:val="baseline"/>
        </w:rPr>
      </w:pPr>
      <w:r w:rsidDel="00000000" w:rsidR="00000000" w:rsidRPr="00000000">
        <w:rPr>
          <w:sz w:val="24"/>
          <w:szCs w:val="24"/>
          <w:vertAlign w:val="baseline"/>
          <w:rtl w:val="0"/>
        </w:rPr>
        <w:t xml:space="preserve">С решение по т. 1 от Протокол № ПД-152 от 07.08.2023 г. на министъра на транспорта и съобщенията Атанас Атанасов е освободен като член на СД на „Холдинг БДЖ“ ЕАД и считано от същата дата е прекратен сключеният със същия Договор за възлагане на управлението на държавното дружеството № ВД-4 от 06.01.2023 г.</w:t>
      </w:r>
    </w:p>
    <w:p w:rsidR="00000000" w:rsidDel="00000000" w:rsidP="00000000" w:rsidRDefault="00000000" w:rsidRPr="00000000" w14:paraId="00000026">
      <w:pPr>
        <w:ind w:firstLine="709"/>
        <w:jc w:val="both"/>
        <w:rPr>
          <w:sz w:val="24"/>
          <w:szCs w:val="24"/>
          <w:vertAlign w:val="baseline"/>
        </w:rPr>
      </w:pPr>
      <w:r w:rsidDel="00000000" w:rsidR="00000000" w:rsidRPr="00000000">
        <w:rPr>
          <w:sz w:val="24"/>
          <w:szCs w:val="24"/>
          <w:vertAlign w:val="baseline"/>
          <w:rtl w:val="0"/>
        </w:rPr>
        <w:t xml:space="preserve">На заседание на СД на „Холдинг БДЖ“ ЕАД, проведено на 08.08.2023 г. и обективирано в Протокол № 209 от същата дата, по т. 2 от дневния ред Съветът е приел решение, с което е прекратил и сключения между него и Атанасов договор за възлагане на управлението на дружеството. С решение по т. 4 от същия протокол СД на „Холдинг БДЖ“ ЕАД е оттеглил от Атанасов и овластяването да представлява дружеството.</w:t>
      </w:r>
    </w:p>
    <w:p w:rsidR="00000000" w:rsidDel="00000000" w:rsidP="00000000" w:rsidRDefault="00000000" w:rsidRPr="00000000" w14:paraId="00000027">
      <w:pPr>
        <w:ind w:firstLine="709"/>
        <w:jc w:val="both"/>
        <w:rPr>
          <w:sz w:val="24"/>
          <w:szCs w:val="24"/>
          <w:vertAlign w:val="baseline"/>
        </w:rPr>
      </w:pPr>
      <w:r w:rsidDel="00000000" w:rsidR="00000000" w:rsidRPr="00000000">
        <w:rPr>
          <w:sz w:val="24"/>
          <w:szCs w:val="24"/>
          <w:vertAlign w:val="baseline"/>
          <w:rtl w:val="0"/>
        </w:rPr>
        <w:t xml:space="preserve">В съвкупност изложеното дотук налага извод, че за периода от 08.09.2022 г. до 07.08.2023 г., без никакво реално времево прекъсване, Атанас Атанасов е изпълнявал длъжност като член на СД и изпълнителен директор на „Холдинг БДЖ“ ЕАД с ЕИК *********.</w:t>
      </w:r>
    </w:p>
    <w:p w:rsidR="00000000" w:rsidDel="00000000" w:rsidP="00000000" w:rsidRDefault="00000000" w:rsidRPr="00000000" w14:paraId="00000028">
      <w:pPr>
        <w:ind w:firstLine="709"/>
        <w:jc w:val="both"/>
        <w:rPr>
          <w:sz w:val="24"/>
          <w:szCs w:val="24"/>
          <w:vertAlign w:val="baseline"/>
        </w:rPr>
      </w:pPr>
      <w:r w:rsidDel="00000000" w:rsidR="00000000" w:rsidRPr="00000000">
        <w:rPr>
          <w:sz w:val="24"/>
          <w:szCs w:val="24"/>
          <w:vertAlign w:val="baseline"/>
          <w:rtl w:val="0"/>
        </w:rPr>
        <w:t xml:space="preserve">Във връзка с изнесените в сигнала данни е извършена справка с НБД „Население“, от която се установи, че Я. Н. А. с ЕГН ********** и Атанас Атанасов с ЕГН ********** са майка и син.</w:t>
      </w:r>
    </w:p>
    <w:p w:rsidR="00000000" w:rsidDel="00000000" w:rsidP="00000000" w:rsidRDefault="00000000" w:rsidRPr="00000000" w14:paraId="00000029">
      <w:pPr>
        <w:ind w:firstLine="709"/>
        <w:jc w:val="both"/>
        <w:rPr>
          <w:sz w:val="24"/>
          <w:szCs w:val="24"/>
          <w:vertAlign w:val="baseline"/>
        </w:rPr>
      </w:pPr>
      <w:r w:rsidDel="00000000" w:rsidR="00000000" w:rsidRPr="00000000">
        <w:rPr>
          <w:sz w:val="24"/>
          <w:szCs w:val="24"/>
          <w:vertAlign w:val="baseline"/>
          <w:rtl w:val="0"/>
        </w:rPr>
        <w:t xml:space="preserve">От извършена служебна справка в ТРРЮЛНЦ се установи, че Я. Н. А. има участие в две търговски дружества, както следва - управител и едноличен собственик на капитала на „******** ****“ ЕООД с ЕИК *********, управител и едноличен собственик на капитала на  „*******************“ ООД с ЕИК ********* до 24.01.2024 г., на която дата е прехвърлила дружествен дял с размер на дялово участие 2 500 /две хиляди и петстотин лева/. Правоприемник е Т. Д. Ж., а по силата на прехвърлянето дружеството е преобразувано от еднолично дружество с ограничена отговорност в дружество с ограничена отговорност, считано от 24.01.2024 г., от която дата А. е управител и съдружник в „*******************“ ООД с ЕИК *********.</w:t>
      </w:r>
    </w:p>
    <w:p w:rsidR="00000000" w:rsidDel="00000000" w:rsidP="00000000" w:rsidRDefault="00000000" w:rsidRPr="00000000" w14:paraId="0000002A">
      <w:pPr>
        <w:ind w:firstLine="709"/>
        <w:jc w:val="both"/>
        <w:rPr>
          <w:sz w:val="24"/>
          <w:szCs w:val="24"/>
          <w:vertAlign w:val="baseline"/>
        </w:rPr>
      </w:pPr>
      <w:r w:rsidDel="00000000" w:rsidR="00000000" w:rsidRPr="00000000">
        <w:rPr>
          <w:sz w:val="24"/>
          <w:szCs w:val="24"/>
          <w:vertAlign w:val="baseline"/>
          <w:rtl w:val="0"/>
        </w:rPr>
        <w:t xml:space="preserve">В писмо с вх. № КПК-14701/31.02.2024 г. на КПК изпълнителният директор на „Холдинг БДЖ“ ЕАД е удостоверил, че за периода на управление на Атанас Атанасов между дружеството и Я. Н. А. – в личното й качество и в качеството й на представляваща юридическо лице, няма сключени договори, издадени фактури за покупко-продажба и други счетоводни документи, отразяващи стопански операции с активи и/ или пасиви.</w:t>
      </w:r>
    </w:p>
    <w:p w:rsidR="00000000" w:rsidDel="00000000" w:rsidP="00000000" w:rsidRDefault="00000000" w:rsidRPr="00000000" w14:paraId="0000002B">
      <w:pPr>
        <w:ind w:firstLine="709"/>
        <w:jc w:val="both"/>
        <w:rPr>
          <w:sz w:val="24"/>
          <w:szCs w:val="24"/>
          <w:vertAlign w:val="baseline"/>
        </w:rPr>
      </w:pPr>
      <w:r w:rsidDel="00000000" w:rsidR="00000000" w:rsidRPr="00000000">
        <w:rPr>
          <w:sz w:val="24"/>
          <w:szCs w:val="24"/>
          <w:vertAlign w:val="baseline"/>
          <w:rtl w:val="0"/>
        </w:rPr>
        <w:t xml:space="preserve">Ведно с горепосоченото писмо изпълнителният директор на „Холдинг БДЖ“ ЕАД е представил заверени копия на писмо с вх. № 02-00-31/29.01.2024 г. от управителя на „БДЖ – Товарни превози“ ЕООД и писмо с вх. № 03-00-57/29.01.2024 г. от управителя на „БДЖ – Пътнически превози“ ЕООД. От съдържанието на същите се удостовери, че между нито едно от посочените дружества и Я. Н. А. - както в личното й качество, така и в качеството й на представляваща юридическо лице, не са налице стопански взаимоотношения, относими към периода на управление на Атанасов.</w:t>
      </w:r>
    </w:p>
    <w:p w:rsidR="00000000" w:rsidDel="00000000" w:rsidP="00000000" w:rsidRDefault="00000000" w:rsidRPr="00000000" w14:paraId="0000002C">
      <w:pPr>
        <w:ind w:firstLine="709"/>
        <w:jc w:val="both"/>
        <w:rPr>
          <w:sz w:val="24"/>
          <w:szCs w:val="24"/>
          <w:vertAlign w:val="baseline"/>
        </w:rPr>
      </w:pPr>
      <w:r w:rsidDel="00000000" w:rsidR="00000000" w:rsidRPr="00000000">
        <w:rPr>
          <w:sz w:val="24"/>
          <w:szCs w:val="24"/>
          <w:vertAlign w:val="baseline"/>
          <w:rtl w:val="0"/>
        </w:rPr>
        <w:t xml:space="preserve">В хода на производството, от приложения по преписката Протокол № 156 от 08.09.2022 г. на СД на „Холдинг БДЖ“ ЕАД се установи, че на проведеното на 08.09.2022 г. заседание, в качеството си на член на Съвета, по т. 2 от дневния ред Атанасов е гласувал във връзка с избора му за изпълнителен директор на дружеството, а по т. 4 от дневния ред е гласувал във връзка с овластяването му да представлява същото. От съдържанието на посочения протокол се установи, че решенията са приети единодушно – с 4 /четири/ гласа „За“ на присъстващите четирима от общо петима членове на СД на дружеството, сред които и гласът на Атанасов.</w:t>
      </w:r>
    </w:p>
    <w:p w:rsidR="00000000" w:rsidDel="00000000" w:rsidP="00000000" w:rsidRDefault="00000000" w:rsidRPr="00000000" w14:paraId="0000002D">
      <w:pPr>
        <w:ind w:firstLine="709"/>
        <w:jc w:val="both"/>
        <w:rPr>
          <w:sz w:val="24"/>
          <w:szCs w:val="24"/>
          <w:vertAlign w:val="baseline"/>
        </w:rPr>
      </w:pPr>
      <w:r w:rsidDel="00000000" w:rsidR="00000000" w:rsidRPr="00000000">
        <w:rPr>
          <w:sz w:val="24"/>
          <w:szCs w:val="24"/>
          <w:vertAlign w:val="baseline"/>
          <w:rtl w:val="0"/>
        </w:rPr>
        <w:t xml:space="preserve">Наред с това, от съдържанието на Протокол № 183 от 10.01.2023 г. на СД на „Холдинг БДЖ“ ЕАД се установи, че  на проведеното на 10.01.2023 г. заседание, в качеството си на член на Съвета, по т. 3 от дневния ред Атанасов отново е гласувал във връзка с избора му за изпълнителен директор на дружеството, а по т. 5 от дневния ред е гласувал във връзка с овластяването му да представлява същото.</w:t>
      </w:r>
      <w:r w:rsidDel="00000000" w:rsidR="00000000" w:rsidRPr="00000000">
        <w:rPr>
          <w:vertAlign w:val="baseline"/>
          <w:rtl w:val="0"/>
        </w:rPr>
        <w:t xml:space="preserve"> </w:t>
      </w:r>
      <w:r w:rsidDel="00000000" w:rsidR="00000000" w:rsidRPr="00000000">
        <w:rPr>
          <w:sz w:val="24"/>
          <w:szCs w:val="24"/>
          <w:vertAlign w:val="baseline"/>
          <w:rtl w:val="0"/>
        </w:rPr>
        <w:t xml:space="preserve">От съдържанието на посочения протокол се установи, че решенията са приети единодушно – с 3 /три/ гласа „За“ на присъстващите трима от общо петима членове на СД на дружеството,</w:t>
      </w:r>
      <w:r w:rsidDel="00000000" w:rsidR="00000000" w:rsidRPr="00000000">
        <w:rPr>
          <w:vertAlign w:val="baseline"/>
          <w:rtl w:val="0"/>
        </w:rPr>
        <w:t xml:space="preserve"> </w:t>
      </w:r>
      <w:r w:rsidDel="00000000" w:rsidR="00000000" w:rsidRPr="00000000">
        <w:rPr>
          <w:sz w:val="24"/>
          <w:szCs w:val="24"/>
          <w:vertAlign w:val="baseline"/>
          <w:rtl w:val="0"/>
        </w:rPr>
        <w:t xml:space="preserve">сред които и гласът на Атанасов.</w:t>
      </w:r>
    </w:p>
    <w:p w:rsidR="00000000" w:rsidDel="00000000" w:rsidP="00000000" w:rsidRDefault="00000000" w:rsidRPr="00000000" w14:paraId="0000002E">
      <w:pPr>
        <w:ind w:firstLine="709"/>
        <w:jc w:val="both"/>
        <w:rPr>
          <w:color w:val="ff0000"/>
          <w:sz w:val="24"/>
          <w:szCs w:val="24"/>
          <w:vertAlign w:val="baseline"/>
        </w:rPr>
      </w:pPr>
      <w:r w:rsidDel="00000000" w:rsidR="00000000" w:rsidRPr="00000000">
        <w:rPr>
          <w:rtl w:val="0"/>
        </w:rPr>
      </w:r>
    </w:p>
    <w:p w:rsidR="00000000" w:rsidDel="00000000" w:rsidP="00000000" w:rsidRDefault="00000000" w:rsidRPr="00000000" w14:paraId="0000002F">
      <w:pPr>
        <w:ind w:firstLine="709"/>
        <w:jc w:val="both"/>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за противодействие на корупцията установи  следното от правна страна:</w:t>
      </w:r>
      <w:r w:rsidDel="00000000" w:rsidR="00000000" w:rsidRPr="00000000">
        <w:rPr>
          <w:rtl w:val="0"/>
        </w:rPr>
      </w:r>
    </w:p>
    <w:p w:rsidR="00000000" w:rsidDel="00000000" w:rsidP="00000000" w:rsidRDefault="00000000" w:rsidRPr="00000000" w14:paraId="00000030">
      <w:pPr>
        <w:jc w:val="both"/>
        <w:rPr>
          <w:b w:val="0"/>
          <w:bCs w:val="0"/>
          <w:i w:val="0"/>
          <w:iCs w:val="0"/>
          <w:sz w:val="24"/>
          <w:szCs w:val="24"/>
          <w:vertAlign w:val="baseline"/>
        </w:rPr>
      </w:pPr>
      <w:r w:rsidDel="00000000" w:rsidR="00000000" w:rsidRPr="00000000">
        <w:rPr>
          <w:rtl w:val="0"/>
        </w:rPr>
      </w:r>
    </w:p>
    <w:p w:rsidR="00000000" w:rsidDel="00000000" w:rsidP="00000000" w:rsidRDefault="00000000" w:rsidRPr="00000000" w14:paraId="00000031">
      <w:pPr>
        <w:jc w:val="both"/>
        <w:rPr>
          <w:color w:val="000000"/>
          <w:sz w:val="24"/>
          <w:szCs w:val="24"/>
          <w:vertAlign w:val="baseline"/>
        </w:rPr>
      </w:pPr>
      <w:r w:rsidDel="00000000" w:rsidR="00000000" w:rsidRPr="00000000">
        <w:rPr>
          <w:color w:val="000000"/>
          <w:sz w:val="24"/>
          <w:szCs w:val="24"/>
          <w:vertAlign w:val="baseline"/>
          <w:rtl w:val="0"/>
        </w:rPr>
        <w:t xml:space="preserve">            Сигнал с вх. № С-43/25.10.2023 г. на КПК е постъпил в Комисията по компетентност на 25.10.2023 г., съобразно правилата за взаимодействие с други държавни органи и същият отговаря на изискванията на чл. 62, ал. 2 от действащия към момента на постъпването му ЗПК във връзка с чл. 15, ал. 2 от Закона за защита на лицата, подаващи сигнали или публично оповестяващи информация за нарушения (ЗЗЛПСПОИН). </w:t>
      </w:r>
    </w:p>
    <w:p w:rsidR="00000000" w:rsidDel="00000000" w:rsidP="00000000" w:rsidRDefault="00000000" w:rsidRPr="00000000" w14:paraId="00000032">
      <w:pPr>
        <w:jc w:val="both"/>
        <w:rPr>
          <w:sz w:val="24"/>
          <w:szCs w:val="24"/>
          <w:vertAlign w:val="baseline"/>
        </w:rPr>
      </w:pPr>
      <w:r w:rsidDel="00000000" w:rsidR="00000000" w:rsidRPr="00000000">
        <w:rPr>
          <w:color w:val="000000"/>
          <w:sz w:val="24"/>
          <w:szCs w:val="24"/>
          <w:vertAlign w:val="baseline"/>
          <w:rtl w:val="0"/>
        </w:rPr>
        <w:t xml:space="preserve">            Конфликтът на интереси е административно нарушение, което застрашава обществените отношения в сферата на държавното управление, регулира се от административноправни норми, които нямат обратна сила по отношение на същинско правило за поведение. В този смисъл – по отношение на материалното право в настоящото производство приложение намират отменените разпоредби на Закона за противодействие на корупцията и за отнемане на незаконно придобитото имущество (ЗПКОНПИ), действали към момента на евентуаното извършване на нарушението, а по отношение на вече осъществените обществени отношения в настоящия случай са приложими процесуалните норми на действащия към момента ЗПК /обн., ДВ бр. 84 от 06.10.2023 г., в сила от 06.10.2023 г./.</w:t>
      </w:r>
      <w:r w:rsidDel="00000000" w:rsidR="00000000" w:rsidRPr="00000000">
        <w:rPr>
          <w:rtl w:val="0"/>
        </w:rPr>
      </w:r>
    </w:p>
    <w:p w:rsidR="00000000" w:rsidDel="00000000" w:rsidP="00000000" w:rsidRDefault="00000000" w:rsidRPr="00000000" w14:paraId="00000033">
      <w:pPr>
        <w:jc w:val="both"/>
        <w:rPr>
          <w:sz w:val="24"/>
          <w:szCs w:val="24"/>
          <w:vertAlign w:val="baseline"/>
        </w:rPr>
      </w:pPr>
      <w:r w:rsidDel="00000000" w:rsidR="00000000" w:rsidRPr="00000000">
        <w:rPr>
          <w:sz w:val="24"/>
          <w:szCs w:val="24"/>
          <w:vertAlign w:val="baseline"/>
          <w:rtl w:val="0"/>
        </w:rPr>
        <w:t xml:space="preserve">            За да е осъществен конфликт на интереси по смисъла на чл. 52 от ЗПКОНПИ /отм./, следва да са кумулативно налични три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както и упражнено властническо правомощие, повлияно от този частен интерес.</w:t>
      </w:r>
    </w:p>
    <w:p w:rsidR="00000000" w:rsidDel="00000000" w:rsidP="00000000" w:rsidRDefault="00000000" w:rsidRPr="00000000" w14:paraId="00000034">
      <w:pPr>
        <w:jc w:val="both"/>
        <w:rPr>
          <w:sz w:val="24"/>
          <w:szCs w:val="24"/>
          <w:vertAlign w:val="baseline"/>
        </w:rPr>
      </w:pPr>
      <w:r w:rsidDel="00000000" w:rsidR="00000000" w:rsidRPr="00000000">
        <w:rPr>
          <w:sz w:val="24"/>
          <w:szCs w:val="24"/>
          <w:vertAlign w:val="baseline"/>
          <w:rtl w:val="0"/>
        </w:rPr>
        <w:t xml:space="preserve">            Легалните дефиниции на понятията „частен интерес“ и „облага“ се съдържат в чл. 53 и чл. 54 от ЗПКОНПИ /отм./.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реализиране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w:t>
      </w:r>
    </w:p>
    <w:p w:rsidR="00000000" w:rsidDel="00000000" w:rsidP="00000000" w:rsidRDefault="00000000" w:rsidRPr="00000000" w14:paraId="00000035">
      <w:pPr>
        <w:jc w:val="both"/>
        <w:rPr>
          <w:color w:val="000000"/>
          <w:sz w:val="24"/>
          <w:szCs w:val="24"/>
          <w:vertAlign w:val="baseline"/>
        </w:rPr>
      </w:pPr>
      <w:r w:rsidDel="00000000" w:rsidR="00000000" w:rsidRPr="00000000">
        <w:rPr>
          <w:sz w:val="24"/>
          <w:szCs w:val="24"/>
          <w:vertAlign w:val="baseline"/>
          <w:rtl w:val="0"/>
        </w:rPr>
        <w:t xml:space="preserve">            В качеството си на член на СД и изпълнителен директор на „Холдинг БДЖ“ ЕАД за периода от 08.09.2022 г. до 07.08.2023 г., Атанас Атанасов</w:t>
      </w:r>
      <w:r w:rsidDel="00000000" w:rsidR="00000000" w:rsidRPr="00000000">
        <w:rPr>
          <w:color w:val="000000"/>
          <w:sz w:val="24"/>
          <w:szCs w:val="24"/>
          <w:vertAlign w:val="baseline"/>
          <w:rtl w:val="0"/>
        </w:rPr>
        <w:t xml:space="preserve"> е бил представител на държавата в орган на управление на търговско дружество с държавно участие в капитала – лице, заемало публична длъжност по § 2, ал. 1, т. 2 от ДР на ЗПКОНПИ /отм./ и съответно за същия са били налице и са важали забраните и ограниченията по Глава осма, Раздел втори от ЗПКОНПИ /отм./. Съгласно разпоредбата на § 2, ал. 8 от ДР на ЗПКОНПИ /отм./, до влизането в сила на ЗПК /обн., ДВ бр. 84 от 06.10.2023 г., в сила от 06.10.2023 г./ - компетентен да се произнесе досежно наличието или липсата на конфликт на интереси по отношение на лицето е бил органът по избора или назначаването на последното. По силата на ЗПК, представителите на държавата в орган на управление на търговско дружество с държавно участие в капитала попадат сред лицата по чл. 6, ал. 1, т. 51 от ЗПК. Респективно към настоящия момент и на основание чл. 13, ал. 1, т. 6  във връзка с чл. 89, ал. 1 от действащия ЗПК, материалната компетентност да се произнесе в случая по силата на закона е прехвърлена върху Комисията за противодействие на корупцията. </w:t>
      </w:r>
    </w:p>
    <w:p w:rsidR="00000000" w:rsidDel="00000000" w:rsidP="00000000" w:rsidRDefault="00000000" w:rsidRPr="00000000" w14:paraId="00000036">
      <w:pPr>
        <w:jc w:val="both"/>
        <w:rPr>
          <w:sz w:val="24"/>
          <w:szCs w:val="24"/>
          <w:vertAlign w:val="baseline"/>
        </w:rPr>
      </w:pPr>
      <w:r w:rsidDel="00000000" w:rsidR="00000000" w:rsidRPr="00000000">
        <w:rPr>
          <w:sz w:val="24"/>
          <w:szCs w:val="24"/>
          <w:vertAlign w:val="baseline"/>
          <w:rtl w:val="0"/>
        </w:rPr>
        <w:t xml:space="preserve">           При наличието на този първи елемент от състава на конфликта на интереси, определящо за съществуването на такъв е дали е налице обективна възможност конкретно поведение на задълженото лице да е повлияно от частен интерес – негов или на свързано с него лице, както и дали на практика този частен интерес е намерил проявна форма в конкретно поведение на лицето, заемащо публична длъжност, при изпълнението на правомощията, вменени му от закона.</w:t>
      </w:r>
    </w:p>
    <w:p w:rsidR="00000000" w:rsidDel="00000000" w:rsidP="00000000" w:rsidRDefault="00000000" w:rsidRPr="00000000" w14:paraId="00000037">
      <w:pPr>
        <w:jc w:val="both"/>
        <w:rPr>
          <w:sz w:val="24"/>
          <w:szCs w:val="24"/>
          <w:vertAlign w:val="baseline"/>
        </w:rPr>
      </w:pPr>
      <w:r w:rsidDel="00000000" w:rsidR="00000000" w:rsidRPr="00000000">
        <w:rPr>
          <w:sz w:val="24"/>
          <w:szCs w:val="24"/>
          <w:vertAlign w:val="baseline"/>
          <w:rtl w:val="0"/>
        </w:rPr>
        <w:t xml:space="preserve">           Установената родствена връзка между Я. Н. А. и Атанас Атанасов, като такава между майка и син – роднини от първа степен по права линия, безспорно поражда между същите свързаност по смисъла на § 1, т. 9, б. „а“, предл. 3-то от ДР на ЗПКОНПИ /отм./.</w:t>
      </w:r>
    </w:p>
    <w:p w:rsidR="00000000" w:rsidDel="00000000" w:rsidP="00000000" w:rsidRDefault="00000000" w:rsidRPr="00000000" w14:paraId="00000038">
      <w:pPr>
        <w:jc w:val="both"/>
        <w:rPr>
          <w:sz w:val="24"/>
          <w:szCs w:val="24"/>
          <w:vertAlign w:val="baseline"/>
        </w:rPr>
      </w:pPr>
      <w:r w:rsidDel="00000000" w:rsidR="00000000" w:rsidRPr="00000000">
        <w:rPr>
          <w:sz w:val="24"/>
          <w:szCs w:val="24"/>
          <w:vertAlign w:val="baseline"/>
          <w:rtl w:val="0"/>
        </w:rPr>
        <w:t xml:space="preserve">           В хода на настоящото производство се установи също, че майката на Атанас Атанасов - Я. Н. А. има участие в две търговски дружества - „******** ****“ ЕООД с ЕИК ********* /управител и едноличен собственик на капитала/ и „*******************“ ООД с ЕИК ********* /управител и едноличен собственик на капитала до 24.01.2024 г.; управител и съдружник, считано от същата дата и към настоящия момент/, което предпоставя възможността евентуалното наличие на упражнени от Атанасов, в качеството му на изпълнителен директор на „Холдинг БДЖ“ ЕАД, правомощия в полза на посочените търговски дружества да рефлектира положително в патримониума на свързаното с него лице и негова майка – Я. А..</w:t>
      </w:r>
    </w:p>
    <w:p w:rsidR="00000000" w:rsidDel="00000000" w:rsidP="00000000" w:rsidRDefault="00000000" w:rsidRPr="00000000" w14:paraId="00000039">
      <w:pPr>
        <w:jc w:val="both"/>
        <w:rPr>
          <w:sz w:val="24"/>
          <w:szCs w:val="24"/>
          <w:vertAlign w:val="baseline"/>
        </w:rPr>
      </w:pPr>
      <w:r w:rsidDel="00000000" w:rsidR="00000000" w:rsidRPr="00000000">
        <w:rPr>
          <w:sz w:val="24"/>
          <w:szCs w:val="24"/>
          <w:vertAlign w:val="baseline"/>
          <w:rtl w:val="0"/>
        </w:rPr>
        <w:t xml:space="preserve">           От събраните в хода на производството данни обаче изрично се установи, че за периода на управление на Атанас Атанасов, а именно от 08.09.2022 г. до 07.08.2023 г., Я. А. – както в личното си качество, така и в качеството си на представляваща ЮЛ, не е била в стопански отношения както с „Холдинг БДЖ“ ЕАД, така и с никое от дъщерните му дружества, чрез които извършва основната си дейност, а именно „БДЖ – Товарни превози“ ЕООД и „БДЖ – Пътнически превози“ ЕООД.</w:t>
      </w:r>
    </w:p>
    <w:p w:rsidR="00000000" w:rsidDel="00000000" w:rsidP="00000000" w:rsidRDefault="00000000" w:rsidRPr="00000000" w14:paraId="0000003A">
      <w:pPr>
        <w:jc w:val="both"/>
        <w:rPr>
          <w:sz w:val="24"/>
          <w:szCs w:val="24"/>
          <w:vertAlign w:val="baseline"/>
        </w:rPr>
      </w:pPr>
      <w:r w:rsidDel="00000000" w:rsidR="00000000" w:rsidRPr="00000000">
        <w:rPr>
          <w:sz w:val="24"/>
          <w:szCs w:val="24"/>
          <w:vertAlign w:val="baseline"/>
          <w:rtl w:val="0"/>
        </w:rPr>
        <w:t xml:space="preserve">           В съвкупност изложеното води до извод, че за периода на управление на Атанасов, като изпълнителен директор и представляващ „Холдинг БДЖ“ ЕАД,  не са налице упражнени от същия правомощия по служба по отношение на Я. Н. А. - негова майка и свързано с него лице</w:t>
      </w:r>
      <w:r w:rsidDel="00000000" w:rsidR="00000000" w:rsidRPr="00000000">
        <w:rPr>
          <w:vertAlign w:val="baseline"/>
          <w:rtl w:val="0"/>
        </w:rPr>
        <w:t xml:space="preserve"> </w:t>
      </w:r>
      <w:r w:rsidDel="00000000" w:rsidR="00000000" w:rsidRPr="00000000">
        <w:rPr>
          <w:sz w:val="24"/>
          <w:szCs w:val="24"/>
          <w:vertAlign w:val="baseline"/>
          <w:rtl w:val="0"/>
        </w:rPr>
        <w:t xml:space="preserve">по смисъла на § 1, т. 9, б. „а“, предл. 3-то от ДР на ЗПКОНПИ /отм./ - както в личното й качество, така и в качеството й на представляваща „******** ****“ ЕООД и „*******************“ ООД. Същото обосновава извод за липсата на конфликт на интереси по смисъла на чл. 52 от ЗПКОНПИ /отм./ във връзка с изнесените в сигнала данни.</w:t>
      </w:r>
    </w:p>
    <w:p w:rsidR="00000000" w:rsidDel="00000000" w:rsidP="00000000" w:rsidRDefault="00000000" w:rsidRPr="00000000" w14:paraId="0000003B">
      <w:pPr>
        <w:jc w:val="both"/>
        <w:rPr>
          <w:sz w:val="24"/>
          <w:szCs w:val="24"/>
          <w:vertAlign w:val="baseline"/>
        </w:rPr>
      </w:pPr>
      <w:r w:rsidDel="00000000" w:rsidR="00000000" w:rsidRPr="00000000">
        <w:rPr>
          <w:sz w:val="24"/>
          <w:szCs w:val="24"/>
          <w:vertAlign w:val="baseline"/>
          <w:rtl w:val="0"/>
        </w:rPr>
        <w:t xml:space="preserve">           Наред с изложеното, в хода на настоящото производство се установи, че в качеството си на член на СД на „Холдинг БДЖ“ ЕАД от квотата на представителите на държавата, на заседания на Съвета, проведени на 08.09.2022 г. и на 10.01.2023 г., Атанасов двукратно е гласувал във връзка с избора му за изпълнителен директор на дружеството и във връзка с овластяването му да представлява същото, както следва – по т. 2 и по т. 4 от Протокол № 156 от 08.09.2022 г., съответно по т. 3 и по т. 5 от Протокол № 183 от 10.01.2023 г. </w:t>
      </w:r>
    </w:p>
    <w:p w:rsidR="00000000" w:rsidDel="00000000" w:rsidP="00000000" w:rsidRDefault="00000000" w:rsidRPr="00000000" w14:paraId="0000003C">
      <w:pPr>
        <w:jc w:val="both"/>
        <w:rPr>
          <w:sz w:val="24"/>
          <w:szCs w:val="24"/>
          <w:vertAlign w:val="baseline"/>
        </w:rPr>
      </w:pPr>
      <w:r w:rsidDel="00000000" w:rsidR="00000000" w:rsidRPr="00000000">
        <w:rPr>
          <w:sz w:val="24"/>
          <w:szCs w:val="24"/>
          <w:vertAlign w:val="baseline"/>
          <w:rtl w:val="0"/>
        </w:rPr>
        <w:t xml:space="preserve">           Съгласно чл. 219, ал. 1, т. 2 от ТЗ, органи на управление на акционерното дружество с едностепенна система на управление, каквото е „Холдинг БДЖ“ ЕАД, са Общото събрание и СД на дружеството, а съгласно ал. 2 от същия -</w:t>
      </w:r>
      <w:r w:rsidDel="00000000" w:rsidR="00000000" w:rsidRPr="00000000">
        <w:rPr>
          <w:vertAlign w:val="baseline"/>
          <w:rtl w:val="0"/>
        </w:rPr>
        <w:t xml:space="preserve"> </w:t>
      </w:r>
      <w:r w:rsidDel="00000000" w:rsidR="00000000" w:rsidRPr="00000000">
        <w:rPr>
          <w:sz w:val="24"/>
          <w:szCs w:val="24"/>
          <w:vertAlign w:val="baseline"/>
          <w:rtl w:val="0"/>
        </w:rPr>
        <w:t xml:space="preserve"> едноличният собственик на капитала на дружеството решава въпросите от компетентността на Общото събрание. </w:t>
      </w:r>
    </w:p>
    <w:p w:rsidR="00000000" w:rsidDel="00000000" w:rsidP="00000000" w:rsidRDefault="00000000" w:rsidRPr="00000000" w14:paraId="0000003D">
      <w:pPr>
        <w:jc w:val="both"/>
        <w:rPr>
          <w:sz w:val="24"/>
          <w:szCs w:val="24"/>
          <w:vertAlign w:val="baseline"/>
        </w:rPr>
      </w:pPr>
      <w:r w:rsidDel="00000000" w:rsidR="00000000" w:rsidRPr="00000000">
        <w:rPr>
          <w:sz w:val="24"/>
          <w:szCs w:val="24"/>
          <w:vertAlign w:val="baseline"/>
          <w:rtl w:val="0"/>
        </w:rPr>
        <w:t xml:space="preserve">           Управлението на акционерно дружество с едностепенна система е уредено в чл. 244 от ТЗ. Съгласно чл. 1 от посочената разпоредба, акционерното дружество се управлява от СД, а съглано ал. 4 от същата разпоредба - СД възлага управлението на дружеството на един или няколко от членовете си </w:t>
      </w:r>
      <w:r w:rsidDel="00000000" w:rsidR="00000000" w:rsidRPr="00000000">
        <w:rPr>
          <w:i w:val="1"/>
          <w:iCs w:val="1"/>
          <w:sz w:val="24"/>
          <w:szCs w:val="24"/>
          <w:vertAlign w:val="baseline"/>
          <w:rtl w:val="0"/>
        </w:rPr>
        <w:t xml:space="preserve">и определя възнаграждението им</w:t>
      </w:r>
      <w:r w:rsidDel="00000000" w:rsidR="00000000" w:rsidRPr="00000000">
        <w:rPr>
          <w:sz w:val="24"/>
          <w:szCs w:val="24"/>
          <w:vertAlign w:val="baseline"/>
          <w:rtl w:val="0"/>
        </w:rPr>
        <w:t xml:space="preserve">. В чл. 16, ал. 5 от Устава на „Холдинг БДЖ“ ЕАД (Устава) е заложено, че СД на дружеството възлага с договор за управление на един от своите членове, наричан „изпълнителен директор“, да организира и ръководи оперативната дейност на дружеството, съобразно закона, Устава, решенията на едноличния собственик на капитала и на СД на дружеството. </w:t>
      </w:r>
    </w:p>
    <w:p w:rsidR="00000000" w:rsidDel="00000000" w:rsidP="00000000" w:rsidRDefault="00000000" w:rsidRPr="00000000" w14:paraId="0000003E">
      <w:pPr>
        <w:jc w:val="both"/>
        <w:rPr>
          <w:sz w:val="24"/>
          <w:szCs w:val="24"/>
          <w:vertAlign w:val="baseline"/>
        </w:rPr>
      </w:pPr>
      <w:r w:rsidDel="00000000" w:rsidR="00000000" w:rsidRPr="00000000">
        <w:rPr>
          <w:sz w:val="24"/>
          <w:szCs w:val="24"/>
          <w:vertAlign w:val="baseline"/>
          <w:rtl w:val="0"/>
        </w:rPr>
        <w:t xml:space="preserve">           Упражняването на представителна власт в акционерно дружество пък е уредено в чл. 235 от ТЗ, съгласно който дружеството се представлява колективно от членовете на СД, освен ако уставът предвижда друго, съответно и ако е налице последното условие – СД овластява едно или няколко лица от състава си да представляват дружеството. В чл. 16, ал. 6 от Устава на холдинга е предвидено, че представителството е колективна дейност на СД, освен когато последният е овластил избрания изпълнителен директор да представлява дружеството.</w:t>
      </w:r>
    </w:p>
    <w:p w:rsidR="00000000" w:rsidDel="00000000" w:rsidP="00000000" w:rsidRDefault="00000000" w:rsidRPr="00000000" w14:paraId="0000003F">
      <w:pPr>
        <w:jc w:val="both"/>
        <w:rPr>
          <w:sz w:val="24"/>
          <w:szCs w:val="24"/>
          <w:vertAlign w:val="baseline"/>
        </w:rPr>
      </w:pPr>
      <w:r w:rsidDel="00000000" w:rsidR="00000000" w:rsidRPr="00000000">
        <w:rPr>
          <w:sz w:val="24"/>
          <w:szCs w:val="24"/>
          <w:vertAlign w:val="baseline"/>
          <w:rtl w:val="0"/>
        </w:rPr>
        <w:t xml:space="preserve">             В съвкупност изложеното налага извод, че в качеството си на член на орган на управление на „Холдинг БДЖ“ ЕАД по см. на чл. 219, ал. 1, т. 2 от ТЗ, гласувайки за себе си във връзка с избора му за изпълнителен директор по т. 2, както и във връзка с овластяването му да представлява дружеството по т. 4 от Протокол № 156 от 08.09.2022 г. на СД на същото, Атанасов е упражнил свои правомощия в смисъла на правни задължения, вменени му като такива с разпоредбите съответно на чл. 244, ал. 1 от ТЗ във връзка с чл. 16, ал. 5 от Устава на дружеството и чл. 235, ал. 2 от ТЗ във връзка с чл. 16, ал. 6 от Устава на дружеството при наличие на свой частен интерес, респективно такива, произлизащи за лицето именно от заеманата публична длъжност и упражнени от същото при изпълнението й. Същите правомощия Атанасов е осъществил и при гласуването по т. 3 и т. 5 от дневния ред на заседание на СД на дружеството, проведено на 10.01.2023 г. и обективирано в Протокол № 183 от същата дата, във връзка с избора му за изпълнителен директор,</w:t>
      </w:r>
      <w:r w:rsidDel="00000000" w:rsidR="00000000" w:rsidRPr="00000000">
        <w:rPr>
          <w:vertAlign w:val="baseline"/>
          <w:rtl w:val="0"/>
        </w:rPr>
        <w:t xml:space="preserve"> </w:t>
      </w:r>
      <w:r w:rsidDel="00000000" w:rsidR="00000000" w:rsidRPr="00000000">
        <w:rPr>
          <w:sz w:val="24"/>
          <w:szCs w:val="24"/>
          <w:vertAlign w:val="baseline"/>
          <w:rtl w:val="0"/>
        </w:rPr>
        <w:t xml:space="preserve">както и във връзка с овластяването му да представлява дружеството.</w:t>
      </w:r>
    </w:p>
    <w:p w:rsidR="00000000" w:rsidDel="00000000" w:rsidP="00000000" w:rsidRDefault="00000000" w:rsidRPr="00000000" w14:paraId="00000040">
      <w:pPr>
        <w:jc w:val="both"/>
        <w:rPr>
          <w:sz w:val="24"/>
          <w:szCs w:val="24"/>
          <w:vertAlign w:val="baseline"/>
        </w:rPr>
      </w:pPr>
      <w:r w:rsidDel="00000000" w:rsidR="00000000" w:rsidRPr="00000000">
        <w:rPr>
          <w:sz w:val="24"/>
          <w:szCs w:val="24"/>
          <w:vertAlign w:val="baseline"/>
          <w:rtl w:val="0"/>
        </w:rPr>
        <w:t xml:space="preserve">            В качеството му на член на СД на „Холдинг БДЖ“ ЕАД, а като такъв и представител на държавата в орган на управление на търговско дружество с държавно участие в капита, за Атанас Атанасов са били в сила всички забрани и ограничения, свързани с изпълнението на публичната длъжност, заложени от законодателя в Глава осма, Раздел втори от ЗПКОНПИ /отм./, сред които и забраната по чл. 56 от ЗПКОНПИ /отм./, а именно лице, заемащо публична длъжност, да гласува в частен интерес при изпълнение на задълженията си, инкорпорирана и в разпоредбата на чл. 74 от ЗПК.</w:t>
      </w:r>
    </w:p>
    <w:p w:rsidR="00000000" w:rsidDel="00000000" w:rsidP="00000000" w:rsidRDefault="00000000" w:rsidRPr="00000000" w14:paraId="00000041">
      <w:pPr>
        <w:jc w:val="both"/>
        <w:rPr>
          <w:sz w:val="24"/>
          <w:szCs w:val="24"/>
          <w:vertAlign w:val="baseline"/>
        </w:rPr>
      </w:pPr>
      <w:r w:rsidDel="00000000" w:rsidR="00000000" w:rsidRPr="00000000">
        <w:rPr>
          <w:sz w:val="24"/>
          <w:szCs w:val="24"/>
          <w:vertAlign w:val="baseline"/>
          <w:rtl w:val="0"/>
        </w:rPr>
        <w:t xml:space="preserve">            Гласувайки за себе си на заседанията на СД на „Холдинг БДЖ“ ЕАД на 08.09.2022 г. и на 10.01.2023 г. във връзка с избора му за изпълнителен директор и във връзка с овластяването му да представлява дружеството, Атанасов е нарушил разпоредбата на чл. 56 от ЗПКОНПИ /отм./, като е гласувал в свой частен интерес.</w:t>
      </w:r>
    </w:p>
    <w:p w:rsidR="00000000" w:rsidDel="00000000" w:rsidP="00000000" w:rsidRDefault="00000000" w:rsidRPr="00000000" w14:paraId="00000042">
      <w:pPr>
        <w:jc w:val="both"/>
        <w:rPr>
          <w:sz w:val="24"/>
          <w:szCs w:val="24"/>
          <w:vertAlign w:val="baseline"/>
        </w:rPr>
      </w:pPr>
      <w:r w:rsidDel="00000000" w:rsidR="00000000" w:rsidRPr="00000000">
        <w:rPr>
          <w:sz w:val="24"/>
          <w:szCs w:val="24"/>
          <w:vertAlign w:val="baseline"/>
          <w:rtl w:val="0"/>
        </w:rPr>
        <w:t xml:space="preserve">           В настоящия случай частният интерес на Атанасов е във връзка с упражнените от същия правомощия и се обуславя както от  реализираната от лицето материална облага, така и от настъпилите за последното нематериални облаги. На първо място, настъпилата в следствие на упражненото правомощие нематериална облага, съобразно легалната дефиниция на чл. 54 от ЗПКОНПИ /отм./, се заключава в получаването на длъжност, а именно </w:t>
      </w:r>
      <w:r w:rsidDel="00000000" w:rsidR="00000000" w:rsidRPr="00000000">
        <w:rPr>
          <w:i w:val="1"/>
          <w:iCs w:val="1"/>
          <w:sz w:val="24"/>
          <w:szCs w:val="24"/>
          <w:vertAlign w:val="baseline"/>
          <w:rtl w:val="0"/>
        </w:rPr>
        <w:t xml:space="preserve">длъжността „изпълнителен директор“</w:t>
      </w:r>
      <w:r w:rsidDel="00000000" w:rsidR="00000000" w:rsidRPr="00000000">
        <w:rPr>
          <w:sz w:val="24"/>
          <w:szCs w:val="24"/>
          <w:vertAlign w:val="baseline"/>
          <w:rtl w:val="0"/>
        </w:rPr>
        <w:t xml:space="preserve">, в следствие на което Атанасов се е сдобил с определени ръководни функции и правомощия, сред които да организира и ръководи оперативната дейност на дружеството, да извършва всички правни и фактически действия по управлението му, да сключва, изменя и прекратява трудови договори, да определя трудовите възнаграждения на работниците и служителите в дружеството, да определя щатното разписание и управленската структура на същото, да налага дисциплинарни наказания и други. На следващо място, като последица от овластяването му да представлява „Холдинг БДЖ“ ЕАД Атанасов се е сдобил и с </w:t>
      </w:r>
      <w:r w:rsidDel="00000000" w:rsidR="00000000" w:rsidRPr="00000000">
        <w:rPr>
          <w:i w:val="1"/>
          <w:iCs w:val="1"/>
          <w:sz w:val="24"/>
          <w:szCs w:val="24"/>
          <w:vertAlign w:val="baseline"/>
          <w:rtl w:val="0"/>
        </w:rPr>
        <w:t xml:space="preserve">привилегията</w:t>
      </w:r>
      <w:r w:rsidDel="00000000" w:rsidR="00000000" w:rsidRPr="00000000">
        <w:rPr>
          <w:i w:val="1"/>
          <w:iCs w:val="1"/>
          <w:vertAlign w:val="baseline"/>
          <w:rtl w:val="0"/>
        </w:rPr>
        <w:t xml:space="preserve"> </w:t>
      </w:r>
      <w:r w:rsidDel="00000000" w:rsidR="00000000" w:rsidRPr="00000000">
        <w:rPr>
          <w:sz w:val="24"/>
          <w:szCs w:val="24"/>
          <w:vertAlign w:val="baseline"/>
          <w:rtl w:val="0"/>
        </w:rPr>
        <w:t xml:space="preserve">само и лично той да представлява дружеството пред всички органи, институции, трети лица и други. Наред с това, в качеството си на изпълнителен директор на „Холдинг БДЖ“ ЕАД и представляващ дружеството, Атанасов се е сдобил и с доход в пари - възнаграждение, извън получаваното от лицето като член на СД на дружеството по силата на договорите за възлагане на управлението, сключени с министъра на транспорта и съобщенията. Същото е предвидено в изрични клаузи в сключените между лицето и председателя на СД на дружеството договори от 08.09.2022 г. и от 10.01.2023 г., възведени в чл. 15, ал. 1 във всеки от последните и обуславя настъпилата за Атанасов материална облага по смисъла на чл. 54 от ЗПКОНПИ/отм./. </w:t>
      </w:r>
    </w:p>
    <w:p w:rsidR="00000000" w:rsidDel="00000000" w:rsidP="00000000" w:rsidRDefault="00000000" w:rsidRPr="00000000" w14:paraId="00000043">
      <w:pPr>
        <w:jc w:val="both"/>
        <w:rPr>
          <w:sz w:val="24"/>
          <w:szCs w:val="24"/>
          <w:vertAlign w:val="baseline"/>
        </w:rPr>
      </w:pPr>
      <w:r w:rsidDel="00000000" w:rsidR="00000000" w:rsidRPr="00000000">
        <w:rPr>
          <w:sz w:val="24"/>
          <w:szCs w:val="24"/>
          <w:vertAlign w:val="baseline"/>
          <w:rtl w:val="0"/>
        </w:rPr>
        <w:t xml:space="preserve">           В съвкупност изложеното налага извод, че в качеството си на член на СД на „Холдинг БДЖ“ ЕАД, а в това си качество – лице, заемало публична длъжност по чл. 6, ал. 1, т. 51 от ЗПК (съответно по § 2, ал. 1, т. 2 от ДР на ЗПКОНПИ /отм./), гласувайки за себе си във връзка с избирането му за изпълнителен директор и овластяването му за представляващ дружеството на заседание на СД на „Холдинг БДЖ“ ЕАД, проведено на 08.09.2022 г. и обективирано в Протокол № 156 от същата дата, както и на заседание на Съвета, проведено на 10.01.2023 г. и обективирано в Протокол № 183 от същата дата, Атанасов е упражнил свои правомощия по служба, в нарушение на разпоредбата на чл. 56 от ЗПКОНПИ /отм./, при наличието на частен интерес за самия него, водещ както до материална облага, така и до нематериални облаги по смисъла на чл. 53 във връзка с чл. 54 от ЗПКОНПИ /отм./.</w:t>
      </w:r>
    </w:p>
    <w:p w:rsidR="00000000" w:rsidDel="00000000" w:rsidP="00000000" w:rsidRDefault="00000000" w:rsidRPr="00000000" w14:paraId="00000044">
      <w:pPr>
        <w:jc w:val="both"/>
        <w:rPr>
          <w:sz w:val="24"/>
          <w:szCs w:val="24"/>
          <w:highlight w:val="yellow"/>
          <w:vertAlign w:val="baseline"/>
        </w:rPr>
      </w:pPr>
      <w:r w:rsidDel="00000000" w:rsidR="00000000" w:rsidRPr="00000000">
        <w:rPr>
          <w:sz w:val="24"/>
          <w:szCs w:val="24"/>
          <w:vertAlign w:val="baseline"/>
          <w:rtl w:val="0"/>
        </w:rPr>
        <w:t xml:space="preserve">           Комисията не кредитира обясненията и писмените възражения, представени от Атанас Атанасов и неговия пълномощник, доколкото в настоящия случай нарушенията по чл. 56 от ЗПКОНПИ /отм./ са извършени със самия факт на гласуване при наличие на частен интерес и въпреки него. Ирелевантно е дали лицето е гласувало във връзка с избор или във връзка с овластяване. За осъществяване на посочения състав е достатъчно, че лицето е упражнило произтичащото от длъжността му правомощие в смисъла на правно задължение, като е гласувало, въпреки наличието на частен интерес. За съставомерността на деянието по чл. 52 от ЗПКОНПИ /отм./ е достатъчно да е налице формално нарушение на посочената разпоредба, водещо до съмнение в начина, по който се осъществяват съответните висши публични длъжности. Целта е предотвратяването на съмнения, че лицата, заемащи публични длъжности, осъществяват правомощията си на база на лични интереси, а не на база законоустановените критерии, в този смисъл е и константната съдебна практика по прилагане на разпоредбите, касаещи административното нарушение конфликт на интереси (</w:t>
      </w:r>
      <w:r w:rsidDel="00000000" w:rsidR="00000000" w:rsidRPr="00000000">
        <w:rPr>
          <w:i w:val="1"/>
          <w:iCs w:val="1"/>
          <w:sz w:val="24"/>
          <w:szCs w:val="24"/>
          <w:vertAlign w:val="baseline"/>
          <w:rtl w:val="0"/>
        </w:rPr>
        <w:t xml:space="preserve">Решение № 115 от 06.01.2016 г. на ВАС-VII отд., по адм. дело № 1439/ 2015 г.; Решение № 2702/19.02.2020 г. на ВАС-VII отд. по адм.д. № 9241/2019 г., Решение № 12130 от 30.09.2020 г. на ВАС – VI отд. по адм.д. № 2277/ 2020 г.</w:t>
      </w:r>
      <w:r w:rsidDel="00000000" w:rsidR="00000000" w:rsidRPr="00000000">
        <w:rPr>
          <w:sz w:val="24"/>
          <w:szCs w:val="24"/>
          <w:vertAlign w:val="baseline"/>
          <w:rtl w:val="0"/>
        </w:rPr>
        <w:t xml:space="preserve">). Върховният административен съд нееднократно в свои решения е посочвал, че законодателят не изисква доказване на факта дали в действителност и как упражнените властнически правомощия са повлияни от установения частен интерес, както и дали облагата е реално настъпила. Конфликт на интереси е налице, ако между естеството на водещия до облага частен интерес и характера на упражненото от лицето правомощие е налице взаимовръзка. За съставомерността на деянието е достатъчно да е налице формално нарушение на въведените в закона забрани, водещо до възникване на съмнение в начина, по който се осъществяват съответните публични длъжности, без да е необходимо да бъде доказано резултатно деяние с реални негативни последици. Дори само възможността съществуващият частен интерес, безспорно установен в настоящия случай, да повлияе върху безпристрастното и обективно изпълнение на правомощията, води до обществено опасно и укоримо състояние, което не следва да бъде допускано. Целта е предотвратяването на съмнения, че заемащите публични длъжности лица осъществяват правомощията си при превес на частния интерес над обществения такъв. Именно за постигането на тази цел законодателят е предвидил механизъм за избягване на конфликт на интереси. Съгласно чл. 63, във връзка с чл. 65 от ЗПКОНПИ /отм./, заемащото висша публична длъжност лице следва да си направи самоотвод от изпълнението на конкретно правомощие или задължение по служба, като уведоми органа по избора или назначаването си.</w:t>
      </w:r>
      <w:r w:rsidDel="00000000" w:rsidR="00000000" w:rsidRPr="00000000">
        <w:rPr>
          <w:rtl w:val="0"/>
        </w:rPr>
      </w:r>
    </w:p>
    <w:p w:rsidR="00000000" w:rsidDel="00000000" w:rsidP="00000000" w:rsidRDefault="00000000" w:rsidRPr="00000000" w14:paraId="00000045">
      <w:pPr>
        <w:jc w:val="both"/>
        <w:rPr>
          <w:sz w:val="24"/>
          <w:szCs w:val="24"/>
          <w:vertAlign w:val="baseline"/>
        </w:rPr>
      </w:pPr>
      <w:r w:rsidDel="00000000" w:rsidR="00000000" w:rsidRPr="00000000">
        <w:rPr>
          <w:sz w:val="24"/>
          <w:szCs w:val="24"/>
          <w:vertAlign w:val="baseline"/>
          <w:rtl w:val="0"/>
        </w:rPr>
        <w:t xml:space="preserve">            Съобразно разпоредбата на чл. 90, ал. 5 от ЗПК, 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(АПК), а в случая събраните такива налагат извод за наличието на всички кумулативно изискуемите материалноправни предпоставки на конфликта на интереси.</w:t>
      </w:r>
    </w:p>
    <w:p w:rsidR="00000000" w:rsidDel="00000000" w:rsidP="00000000" w:rsidRDefault="00000000" w:rsidRPr="00000000" w14:paraId="00000046">
      <w:pPr>
        <w:jc w:val="both"/>
        <w:rPr>
          <w:sz w:val="24"/>
          <w:szCs w:val="24"/>
          <w:vertAlign w:val="baseline"/>
        </w:rPr>
      </w:pPr>
      <w:r w:rsidDel="00000000" w:rsidR="00000000" w:rsidRPr="00000000">
        <w:rPr>
          <w:sz w:val="24"/>
          <w:szCs w:val="24"/>
          <w:vertAlign w:val="baseline"/>
          <w:rtl w:val="0"/>
        </w:rPr>
        <w:t xml:space="preserve">         Приложените по административната преписка и анализирани в настоящото производство доказателства безспорно мотивират извод, че в качеството си на член на СД на „Холдинг БДЖ“ ЕАД, гласувайки за себе си във връзка с избирането му за изпълнителен директор и във връзка с овластяването му за представляващ дружеството на заседание на СД на „Холдинг БДЖ“ ЕАД, проведено на 08.09.2022 г. и обективирано в Протокол № 156 от същата дата, както и на заседание на Съвета, проведено на 10.01.2023 г. и Обективирано в Протокол № 183 от 10.01.2023 г., Атанас Атанасов е упражнил правомощия по служба в свой частен интерес, нарушавайки забраната по чл. 56 от ЗПКОНПИ /отм./.    </w:t>
      </w:r>
    </w:p>
    <w:p w:rsidR="00000000" w:rsidDel="00000000" w:rsidP="00000000" w:rsidRDefault="00000000" w:rsidRPr="00000000" w14:paraId="00000047">
      <w:pPr>
        <w:jc w:val="both"/>
        <w:rPr>
          <w:sz w:val="24"/>
          <w:szCs w:val="24"/>
          <w:vertAlign w:val="baseline"/>
        </w:rPr>
      </w:pPr>
      <w:r w:rsidDel="00000000" w:rsidR="00000000" w:rsidRPr="00000000">
        <w:rPr>
          <w:sz w:val="24"/>
          <w:szCs w:val="24"/>
          <w:vertAlign w:val="baseline"/>
          <w:rtl w:val="0"/>
        </w:rPr>
        <w:t xml:space="preserve">         Нарушенията на разпоредбата на чл. 56 от ЗПКОНПИ /отм./ са извършени на</w:t>
      </w:r>
      <w:r w:rsidDel="00000000" w:rsidR="00000000" w:rsidRPr="00000000">
        <w:rPr>
          <w:vertAlign w:val="baseline"/>
          <w:rtl w:val="0"/>
        </w:rPr>
        <w:t xml:space="preserve"> </w:t>
      </w:r>
      <w:r w:rsidDel="00000000" w:rsidR="00000000" w:rsidRPr="00000000">
        <w:rPr>
          <w:sz w:val="24"/>
          <w:szCs w:val="24"/>
          <w:vertAlign w:val="baseline"/>
          <w:rtl w:val="0"/>
        </w:rPr>
        <w:t xml:space="preserve">заседания на СД на „Холдинг БДЖ“ ЕАД, проведени на 08.09.2022 г. и на 10.01.2023 г. в административната сграда на дружеството, находяща се в гр. С., ул. „И. В.“ № *.         </w:t>
      </w:r>
    </w:p>
    <w:p w:rsidR="00000000" w:rsidDel="00000000" w:rsidP="00000000" w:rsidRDefault="00000000" w:rsidRPr="00000000" w14:paraId="00000048">
      <w:pPr>
        <w:jc w:val="both"/>
        <w:rPr>
          <w:sz w:val="24"/>
          <w:szCs w:val="24"/>
          <w:vertAlign w:val="baseline"/>
        </w:rPr>
      </w:pPr>
      <w:r w:rsidDel="00000000" w:rsidR="00000000" w:rsidRPr="00000000">
        <w:rPr>
          <w:sz w:val="24"/>
          <w:szCs w:val="24"/>
          <w:vertAlign w:val="baseline"/>
          <w:rtl w:val="0"/>
        </w:rPr>
        <w:t xml:space="preserve">         На основание чл. 99, ал. 1 от ЗПК на отнемане в полза на държавата подлежи сума в общ размер на 291, 39 лева /двеста деветдесет и един и тридесет и девет/, представляваща полученото от Атанас Атанасов, в качеството му на член на СД на „Холдинг БДЖ“ ЕАД, нетно дневно възнаграждение за 08.09.2022 г. и 10.01.2023 г., на които дати същият е извършил нарушенията по чл. 56 от ЗПКОНПИ /отм./.  </w:t>
      </w:r>
    </w:p>
    <w:p w:rsidR="00000000" w:rsidDel="00000000" w:rsidP="00000000" w:rsidRDefault="00000000" w:rsidRPr="00000000" w14:paraId="00000049">
      <w:pPr>
        <w:jc w:val="both"/>
        <w:rPr>
          <w:sz w:val="24"/>
          <w:szCs w:val="24"/>
          <w:vertAlign w:val="baseline"/>
        </w:rPr>
      </w:pPr>
      <w:r w:rsidDel="00000000" w:rsidR="00000000" w:rsidRPr="00000000">
        <w:rPr>
          <w:sz w:val="24"/>
          <w:szCs w:val="24"/>
          <w:vertAlign w:val="baseline"/>
          <w:rtl w:val="0"/>
        </w:rPr>
        <w:t xml:space="preserve">         На основание чл. 99, ал. 2 от ЗПК на отнемане в полза на държавата подлежи и сума в общ размер на 83 975, 61 лева /осемдесет и три хиляди деветстотин седемдесет и пет и шестдесет и една/, представляваща сбора на полученото от Атанас Атанасов възнаграждение за периода, в който същият е заемал длъжността на изпълнителен директор и представляващ „Холдинг БДЖ“ ЕАД, явяващо се материална облага, получена в резултат на извършеното нарушение по чл. 56 от ЗПКОНПИ /отм./.</w:t>
      </w:r>
    </w:p>
    <w:p w:rsidR="00000000" w:rsidDel="00000000" w:rsidP="00000000" w:rsidRDefault="00000000" w:rsidRPr="00000000" w14:paraId="0000004A">
      <w:pPr>
        <w:jc w:val="both"/>
        <w:rPr>
          <w:sz w:val="24"/>
          <w:szCs w:val="24"/>
          <w:vertAlign w:val="baseline"/>
        </w:rPr>
      </w:pPr>
      <w:r w:rsidDel="00000000" w:rsidR="00000000" w:rsidRPr="00000000">
        <w:rPr>
          <w:sz w:val="24"/>
          <w:szCs w:val="24"/>
          <w:vertAlign w:val="baseline"/>
          <w:rtl w:val="0"/>
        </w:rPr>
        <w:t xml:space="preserve">         Предвид изложеното и на основание чл. 92, ал. 1 и ал. 2 във връзка с чл. 113, ал. 1 от и чл. 99, ал. 1 и ал. 2 от ЗПК във вр. с § 7, ал. 2 от ПЗР на ЗПК, Комисията за противодействие на корупцията</w:t>
      </w:r>
    </w:p>
    <w:p w:rsidR="00000000" w:rsidDel="00000000" w:rsidP="00000000" w:rsidRDefault="00000000" w:rsidRPr="00000000" w14:paraId="0000004B">
      <w:pPr>
        <w:jc w:val="both"/>
        <w:rPr>
          <w:sz w:val="24"/>
          <w:szCs w:val="24"/>
          <w:vertAlign w:val="baseline"/>
        </w:rPr>
      </w:pPr>
      <w:r w:rsidDel="00000000" w:rsidR="00000000" w:rsidRPr="00000000">
        <w:rPr>
          <w:rtl w:val="0"/>
        </w:rPr>
      </w:r>
    </w:p>
    <w:p w:rsidR="00000000" w:rsidDel="00000000" w:rsidP="00000000" w:rsidRDefault="00000000" w:rsidRPr="00000000" w14:paraId="0000004C">
      <w:pPr>
        <w:ind w:left="3540" w:right="-68" w:firstLine="708.0000000000001"/>
        <w:jc w:val="both"/>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4D">
      <w:pPr>
        <w:ind w:left="3540" w:right="-68" w:firstLine="708.0000000000001"/>
        <w:jc w:val="both"/>
        <w:rPr>
          <w:sz w:val="24"/>
          <w:szCs w:val="24"/>
          <w:vertAlign w:val="baseline"/>
        </w:rPr>
      </w:pPr>
      <w:r w:rsidDel="00000000" w:rsidR="00000000" w:rsidRPr="00000000">
        <w:rPr>
          <w:rtl w:val="0"/>
        </w:rPr>
      </w:r>
    </w:p>
    <w:p w:rsidR="00000000" w:rsidDel="00000000" w:rsidP="00000000" w:rsidRDefault="00000000" w:rsidRPr="00000000" w14:paraId="0000004E">
      <w:pPr>
        <w:ind w:right="-68" w:firstLine="708"/>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Атанас Атанасов с ЕГН **********, в качеството му на член на Съвета на директорите на „Холдинг БДЖ“ ЕАД, а в това му качество - лице, заемало публична длъжност по смисъла на чл. 6, ал. 1, т. 51 от ЗПК, поради липса на упражнени правомощия по служба по отношение на Я. Н. А. - негова майка и свързано с него лице по смисъла на § 1, т. 9, б. „а“, предл. 3-то от ДР на ЗПКОНПИ /отм./ - както в личното й качество, така и в качеството й на представляваща „******** ****“ ЕООД и „*******************“ ООД. </w:t>
      </w:r>
    </w:p>
    <w:p w:rsidR="00000000" w:rsidDel="00000000" w:rsidP="00000000" w:rsidRDefault="00000000" w:rsidRPr="00000000" w14:paraId="0000004F">
      <w:pPr>
        <w:ind w:firstLine="709"/>
        <w:jc w:val="both"/>
        <w:rPr>
          <w:sz w:val="24"/>
          <w:szCs w:val="24"/>
          <w:vertAlign w:val="baseline"/>
        </w:rPr>
      </w:pPr>
      <w:r w:rsidDel="00000000" w:rsidR="00000000" w:rsidRPr="00000000">
        <w:rPr>
          <w:b w:val="1"/>
          <w:bCs w:val="1"/>
          <w:sz w:val="24"/>
          <w:szCs w:val="24"/>
          <w:vertAlign w:val="baseline"/>
          <w:rtl w:val="0"/>
        </w:rPr>
        <w:t xml:space="preserve">УСТАНОВЯВА</w:t>
      </w:r>
      <w:r w:rsidDel="00000000" w:rsidR="00000000" w:rsidRPr="00000000">
        <w:rPr>
          <w:sz w:val="24"/>
          <w:szCs w:val="24"/>
          <w:vertAlign w:val="baseline"/>
          <w:rtl w:val="0"/>
        </w:rPr>
        <w:t xml:space="preserve"> конфликт на интереси по отношение на Атанас Атанасов с ЕГН **********, в качеството му на член на Съвета на директорите на „Холдинг БДЖ“ ЕАД, а в това му качество - лице, заемало публична длъжност по смисъла на чл. 6, ал. 1, т. 51 от ЗПК, затова че е гласувал във връзка с избора му за изпълнителен директор на „Холдинг БДЖ“ ЕАД, както и във връзка с овластяването му да представлява същото,  съответно по т. 2 и по т. 4 от Протокол № 156 от 08.09.2022 г. на Съвета на директорите на „Холдинг БДЖ“ ЕАД на заседание на Съвета на директорите на „Холдинг БДЖ“ ЕАД, проведено на 08.09.2022 г., в свой частен интерес, с което е нарушил забраната на чл. 56 от ЗПКОНПИ /отм./. </w:t>
      </w:r>
    </w:p>
    <w:p w:rsidR="00000000" w:rsidDel="00000000" w:rsidP="00000000" w:rsidRDefault="00000000" w:rsidRPr="00000000" w14:paraId="00000050">
      <w:pPr>
        <w:ind w:right="-68" w:firstLine="708"/>
        <w:jc w:val="both"/>
        <w:rPr>
          <w:sz w:val="24"/>
          <w:szCs w:val="24"/>
          <w:vertAlign w:val="baseline"/>
        </w:rPr>
      </w:pPr>
      <w:r w:rsidDel="00000000" w:rsidR="00000000" w:rsidRPr="00000000">
        <w:rPr>
          <w:b w:val="1"/>
          <w:bCs w:val="1"/>
          <w:sz w:val="24"/>
          <w:szCs w:val="24"/>
          <w:vertAlign w:val="baseline"/>
          <w:rtl w:val="0"/>
        </w:rPr>
        <w:t xml:space="preserve">НАЛАГА:</w:t>
      </w:r>
      <w:r w:rsidDel="00000000" w:rsidR="00000000" w:rsidRPr="00000000">
        <w:rPr>
          <w:sz w:val="24"/>
          <w:szCs w:val="24"/>
          <w:vertAlign w:val="baseline"/>
          <w:rtl w:val="0"/>
        </w:rPr>
        <w:t xml:space="preserve"> на основание чл. 113, ал. 1 от ЗПК глоба в размер на </w:t>
      </w:r>
      <w:r w:rsidDel="00000000" w:rsidR="00000000" w:rsidRPr="00000000">
        <w:rPr>
          <w:b w:val="1"/>
          <w:bCs w:val="1"/>
          <w:sz w:val="24"/>
          <w:szCs w:val="24"/>
          <w:vertAlign w:val="baseline"/>
          <w:rtl w:val="0"/>
        </w:rPr>
        <w:t xml:space="preserve">5 000</w:t>
      </w:r>
      <w:r w:rsidDel="00000000" w:rsidR="00000000" w:rsidRPr="00000000">
        <w:rPr>
          <w:sz w:val="24"/>
          <w:szCs w:val="24"/>
          <w:vertAlign w:val="baseline"/>
          <w:rtl w:val="0"/>
        </w:rPr>
        <w:t xml:space="preserve"> лв. /пет хиляди лева/ на Атанас Атанасов с ЕГН ********** и постоянен адрес в град Б., ул. „Ц. С.“ № *, ет. *, за осъществен конфликт на интереси по чл. 52 от ЗПКОНПИ /отм./ - нарушение на разпоредбата на чл. 56 от ЗПКОНПИ /отм./, извършено в качеството му на член на Съвета на директорите на „Холдинг БДЖ“ ЕАД и лице, заемало публична длъжност по чл. 6, ал. 1, т. 51 от ЗПК, на заседание на Съвета на директорите на „Холдинг БДЖ“ ЕАД, проведено на 08.09.2022 г. в административната сграда на „Холдинг БДЖ“ ЕАД.</w:t>
      </w:r>
    </w:p>
    <w:p w:rsidR="00000000" w:rsidDel="00000000" w:rsidP="00000000" w:rsidRDefault="00000000" w:rsidRPr="00000000" w14:paraId="00000051">
      <w:pPr>
        <w:ind w:right="-68" w:firstLine="708"/>
        <w:jc w:val="both"/>
        <w:rPr>
          <w:sz w:val="24"/>
          <w:szCs w:val="24"/>
          <w:vertAlign w:val="baseline"/>
        </w:rPr>
      </w:pPr>
      <w:r w:rsidDel="00000000" w:rsidR="00000000" w:rsidRPr="00000000">
        <w:rPr>
          <w:rtl w:val="0"/>
        </w:rPr>
      </w:r>
    </w:p>
    <w:p w:rsidR="00000000" w:rsidDel="00000000" w:rsidP="00000000" w:rsidRDefault="00000000" w:rsidRPr="00000000" w14:paraId="00000052">
      <w:pPr>
        <w:ind w:right="-68" w:firstLine="708"/>
        <w:jc w:val="both"/>
        <w:rPr>
          <w:sz w:val="24"/>
          <w:szCs w:val="24"/>
          <w:vertAlign w:val="baseline"/>
        </w:rPr>
      </w:pPr>
      <w:r w:rsidDel="00000000" w:rsidR="00000000" w:rsidRPr="00000000">
        <w:rPr>
          <w:b w:val="1"/>
          <w:bCs w:val="1"/>
          <w:sz w:val="24"/>
          <w:szCs w:val="24"/>
          <w:vertAlign w:val="baseline"/>
          <w:rtl w:val="0"/>
        </w:rPr>
        <w:t xml:space="preserve">УСТАНОВЯВА</w:t>
      </w:r>
      <w:r w:rsidDel="00000000" w:rsidR="00000000" w:rsidRPr="00000000">
        <w:rPr>
          <w:sz w:val="24"/>
          <w:szCs w:val="24"/>
          <w:vertAlign w:val="baseline"/>
          <w:rtl w:val="0"/>
        </w:rPr>
        <w:t xml:space="preserve"> конфликт на интереси по отношение на Атанас Атанасов с ЕГН **********, в качеството му на член на Съвета на директорите на „Холдинг БДЖ“ ЕАД, а в това му качество - лице, заемало публична длъжност по смисъла на чл. 6, ал. 1, т. 51 от ЗПК, затова че е гласувал във връзка с избора му за изпълнителен директор на „Холдинг БДЖ“ ЕАД, както и във връзка с овластяването му да представлява същото, съответно по т. 3 и по т. 5 от Протокол № 183 от 10.01.2023 г. на Съвета на директорите на „Холдинг БДЖ“ ЕАД на заседание на Съвета на директорите на „Холдинг БДЖ“ ЕАД, проведено на 10.01.2023 г.,</w:t>
      </w:r>
      <w:r w:rsidDel="00000000" w:rsidR="00000000" w:rsidRPr="00000000">
        <w:rPr>
          <w:vertAlign w:val="baseline"/>
          <w:rtl w:val="0"/>
        </w:rPr>
        <w:t xml:space="preserve"> </w:t>
      </w:r>
      <w:r w:rsidDel="00000000" w:rsidR="00000000" w:rsidRPr="00000000">
        <w:rPr>
          <w:sz w:val="24"/>
          <w:szCs w:val="24"/>
          <w:vertAlign w:val="baseline"/>
          <w:rtl w:val="0"/>
        </w:rPr>
        <w:t xml:space="preserve">в свой частен интерес, с което е нарушил забраната на чл. 56 от ЗПКОНПИ /отм./.</w:t>
      </w:r>
    </w:p>
    <w:p w:rsidR="00000000" w:rsidDel="00000000" w:rsidP="00000000" w:rsidRDefault="00000000" w:rsidRPr="00000000" w14:paraId="00000053">
      <w:pPr>
        <w:ind w:right="-68" w:firstLine="708"/>
        <w:jc w:val="both"/>
        <w:rPr>
          <w:sz w:val="24"/>
          <w:szCs w:val="24"/>
          <w:vertAlign w:val="baseline"/>
        </w:rPr>
      </w:pPr>
      <w:r w:rsidDel="00000000" w:rsidR="00000000" w:rsidRPr="00000000">
        <w:rPr>
          <w:b w:val="1"/>
          <w:bCs w:val="1"/>
          <w:sz w:val="24"/>
          <w:szCs w:val="24"/>
          <w:vertAlign w:val="baseline"/>
          <w:rtl w:val="0"/>
        </w:rPr>
        <w:t xml:space="preserve">НАЛАГА:</w:t>
      </w:r>
      <w:r w:rsidDel="00000000" w:rsidR="00000000" w:rsidRPr="00000000">
        <w:rPr>
          <w:sz w:val="24"/>
          <w:szCs w:val="24"/>
          <w:vertAlign w:val="baseline"/>
          <w:rtl w:val="0"/>
        </w:rPr>
        <w:t xml:space="preserve"> на основание чл. 113, ал. 1 от ЗПК глоба в размер на </w:t>
      </w:r>
      <w:r w:rsidDel="00000000" w:rsidR="00000000" w:rsidRPr="00000000">
        <w:rPr>
          <w:b w:val="1"/>
          <w:bCs w:val="1"/>
          <w:sz w:val="24"/>
          <w:szCs w:val="24"/>
          <w:vertAlign w:val="baseline"/>
          <w:rtl w:val="0"/>
        </w:rPr>
        <w:t xml:space="preserve">5 000</w:t>
      </w:r>
      <w:r w:rsidDel="00000000" w:rsidR="00000000" w:rsidRPr="00000000">
        <w:rPr>
          <w:sz w:val="24"/>
          <w:szCs w:val="24"/>
          <w:vertAlign w:val="baseline"/>
          <w:rtl w:val="0"/>
        </w:rPr>
        <w:t xml:space="preserve"> лв. /пет хиляди лева/ на Атанас Атанасов с ЕГН ********** и постоянен адрес в град Б., ул. „Ц. С.“ № *, ет. *, за осъществен конфликт на интереси по чл. 52 от ЗПКОНПИ /отм./ - нарушение на разпоредбата на чл. 56 от ЗПКОНПИ /отм./, извършено в качеството му на член на Съвета на директорите на „Холдинг БДЖ“ ЕАД и лице, заемало публична длъжност по чл. 6, ал. 1, т. 51 от ЗПК, на заседание на Съвета на директорите на „Холдинг БДЖ“ ЕАД, проведено на 10.01.2023 г. в административната сграда на „Холдинг БДЖ“ ЕАД.</w:t>
      </w:r>
    </w:p>
    <w:p w:rsidR="00000000" w:rsidDel="00000000" w:rsidP="00000000" w:rsidRDefault="00000000" w:rsidRPr="00000000" w14:paraId="00000054">
      <w:pPr>
        <w:ind w:right="-68" w:firstLine="708"/>
        <w:jc w:val="both"/>
        <w:rPr>
          <w:sz w:val="24"/>
          <w:szCs w:val="24"/>
          <w:vertAlign w:val="baseline"/>
        </w:rPr>
      </w:pPr>
      <w:r w:rsidDel="00000000" w:rsidR="00000000" w:rsidRPr="00000000">
        <w:rPr>
          <w:rtl w:val="0"/>
        </w:rPr>
      </w:r>
    </w:p>
    <w:p w:rsidR="00000000" w:rsidDel="00000000" w:rsidP="00000000" w:rsidRDefault="00000000" w:rsidRPr="00000000" w14:paraId="00000055">
      <w:pPr>
        <w:ind w:right="-68" w:firstLine="708"/>
        <w:jc w:val="both"/>
        <w:rPr>
          <w:sz w:val="24"/>
          <w:szCs w:val="24"/>
          <w:vertAlign w:val="baseline"/>
        </w:rPr>
      </w:pPr>
      <w:r w:rsidDel="00000000" w:rsidR="00000000" w:rsidRPr="00000000">
        <w:rPr>
          <w:b w:val="1"/>
          <w:bCs w:val="1"/>
          <w:sz w:val="24"/>
          <w:szCs w:val="24"/>
          <w:vertAlign w:val="baseline"/>
          <w:rtl w:val="0"/>
        </w:rPr>
        <w:t xml:space="preserve">ОТНЕМА:</w:t>
      </w:r>
      <w:r w:rsidDel="00000000" w:rsidR="00000000" w:rsidRPr="00000000">
        <w:rPr>
          <w:sz w:val="24"/>
          <w:szCs w:val="24"/>
          <w:vertAlign w:val="baseline"/>
          <w:rtl w:val="0"/>
        </w:rPr>
        <w:t xml:space="preserve"> на основание чл. 99, ал. 1 от ЗПК отнема в полза на държавата от Атанас Атанасов с ЕГН ********** и постоянен адрес в град Б., ул. „Ц. С.“ № *, ет. *, сума в размер на </w:t>
      </w:r>
      <w:r w:rsidDel="00000000" w:rsidR="00000000" w:rsidRPr="00000000">
        <w:rPr>
          <w:b w:val="1"/>
          <w:bCs w:val="1"/>
          <w:sz w:val="24"/>
          <w:szCs w:val="24"/>
          <w:vertAlign w:val="baseline"/>
          <w:rtl w:val="0"/>
        </w:rPr>
        <w:t xml:space="preserve">291, 39 лева /двеста деветдесет и един и тридесет и девет/</w:t>
      </w:r>
      <w:r w:rsidDel="00000000" w:rsidR="00000000" w:rsidRPr="00000000">
        <w:rPr>
          <w:sz w:val="24"/>
          <w:szCs w:val="24"/>
          <w:vertAlign w:val="baseline"/>
          <w:rtl w:val="0"/>
        </w:rPr>
        <w:t xml:space="preserve">, представляваща нетното дневно възнаграждение, получено от лицето за 08.09.2022 г. и 10.01.2023 г., на които дати същото е извършило нарушениято по чл. 56 от ЗПКОНПИ /отм./.</w:t>
      </w:r>
    </w:p>
    <w:p w:rsidR="00000000" w:rsidDel="00000000" w:rsidP="00000000" w:rsidRDefault="00000000" w:rsidRPr="00000000" w14:paraId="00000056">
      <w:pPr>
        <w:ind w:right="-68" w:firstLine="708"/>
        <w:jc w:val="both"/>
        <w:rPr>
          <w:sz w:val="24"/>
          <w:szCs w:val="24"/>
          <w:vertAlign w:val="baseline"/>
        </w:rPr>
      </w:pPr>
      <w:r w:rsidDel="00000000" w:rsidR="00000000" w:rsidRPr="00000000">
        <w:rPr>
          <w:b w:val="1"/>
          <w:bCs w:val="1"/>
          <w:sz w:val="24"/>
          <w:szCs w:val="24"/>
          <w:vertAlign w:val="baseline"/>
          <w:rtl w:val="0"/>
        </w:rPr>
        <w:t xml:space="preserve">ОТНЕМА</w:t>
      </w:r>
      <w:r w:rsidDel="00000000" w:rsidR="00000000" w:rsidRPr="00000000">
        <w:rPr>
          <w:sz w:val="24"/>
          <w:szCs w:val="24"/>
          <w:vertAlign w:val="baseline"/>
          <w:rtl w:val="0"/>
        </w:rPr>
        <w:t xml:space="preserve">: на основание чл. 99, ал. 2 от ЗПК отнема в полза на държавата от Атанас Атанасов с ЕГН ********** и постоянен адрес в град Б., ул. „Ц. С.“ № *, ет. *, сума в общ размер на </w:t>
      </w:r>
      <w:r w:rsidDel="00000000" w:rsidR="00000000" w:rsidRPr="00000000">
        <w:rPr>
          <w:b w:val="1"/>
          <w:bCs w:val="1"/>
          <w:sz w:val="24"/>
          <w:szCs w:val="24"/>
          <w:vertAlign w:val="baseline"/>
          <w:rtl w:val="0"/>
        </w:rPr>
        <w:t xml:space="preserve">83 975, 61 лева /осемдесет и три хиляди деветстотин седемдесет и пет и шестдесет и една/</w:t>
      </w:r>
      <w:r w:rsidDel="00000000" w:rsidR="00000000" w:rsidRPr="00000000">
        <w:rPr>
          <w:sz w:val="24"/>
          <w:szCs w:val="24"/>
          <w:vertAlign w:val="baseline"/>
          <w:rtl w:val="0"/>
        </w:rPr>
        <w:t xml:space="preserve">, представляваща получената от лицето материална облага от осъществения конфликт на интереси по чл. 52 от ЗПКОНПИ /отм./ - нарушениято по чл. 56 от ЗПКОНПИ /отм./.</w:t>
      </w:r>
    </w:p>
    <w:p w:rsidR="00000000" w:rsidDel="00000000" w:rsidP="00000000" w:rsidRDefault="00000000" w:rsidRPr="00000000" w14:paraId="00000057">
      <w:pPr>
        <w:ind w:right="-68"/>
        <w:jc w:val="both"/>
        <w:rPr>
          <w:sz w:val="24"/>
          <w:szCs w:val="24"/>
          <w:vertAlign w:val="baseline"/>
        </w:rPr>
      </w:pPr>
      <w:r w:rsidDel="00000000" w:rsidR="00000000" w:rsidRPr="00000000">
        <w:rPr>
          <w:rtl w:val="0"/>
        </w:rPr>
      </w:r>
    </w:p>
    <w:p w:rsidR="00000000" w:rsidDel="00000000" w:rsidP="00000000" w:rsidRDefault="00000000" w:rsidRPr="00000000" w14:paraId="00000058">
      <w:pPr>
        <w:ind w:right="-68" w:firstLine="708"/>
        <w:jc w:val="both"/>
        <w:rPr>
          <w:sz w:val="24"/>
          <w:szCs w:val="24"/>
          <w:vertAlign w:val="baseline"/>
        </w:rPr>
      </w:pPr>
      <w:r w:rsidDel="00000000" w:rsidR="00000000" w:rsidRPr="00000000">
        <w:rPr>
          <w:sz w:val="24"/>
          <w:szCs w:val="24"/>
          <w:vertAlign w:val="baseline"/>
          <w:rtl w:val="0"/>
        </w:rPr>
        <w:t xml:space="preserve">Посочената в настоящото решение сума, в общ размер на </w:t>
      </w:r>
      <w:r w:rsidDel="00000000" w:rsidR="00000000" w:rsidRPr="00000000">
        <w:rPr>
          <w:b w:val="1"/>
          <w:bCs w:val="1"/>
          <w:sz w:val="24"/>
          <w:szCs w:val="24"/>
          <w:vertAlign w:val="baseline"/>
          <w:rtl w:val="0"/>
        </w:rPr>
        <w:t xml:space="preserve">91 267 лв. /</w:t>
      </w:r>
      <w:r w:rsidDel="00000000" w:rsidR="00000000" w:rsidRPr="00000000">
        <w:rPr>
          <w:sz w:val="24"/>
          <w:szCs w:val="24"/>
          <w:vertAlign w:val="baseline"/>
          <w:rtl w:val="0"/>
        </w:rPr>
        <w:t xml:space="preserve">деветдесет и една хиляди двеста шестдесет и седем лева</w:t>
      </w:r>
      <w:r w:rsidDel="00000000" w:rsidR="00000000" w:rsidRPr="00000000">
        <w:rPr>
          <w:b w:val="1"/>
          <w:bCs w:val="1"/>
          <w:sz w:val="24"/>
          <w:szCs w:val="24"/>
          <w:vertAlign w:val="baseline"/>
          <w:rtl w:val="0"/>
        </w:rPr>
        <w:t xml:space="preserve">/</w:t>
      </w:r>
      <w:r w:rsidDel="00000000" w:rsidR="00000000" w:rsidRPr="00000000">
        <w:rPr>
          <w:sz w:val="24"/>
          <w:szCs w:val="24"/>
          <w:vertAlign w:val="baseline"/>
          <w:rtl w:val="0"/>
        </w:rPr>
        <w:t xml:space="preserve">, следва да се преведе по банкова сметка на КПК:</w:t>
      </w:r>
    </w:p>
    <w:p w:rsidR="00000000" w:rsidDel="00000000" w:rsidP="00000000" w:rsidRDefault="00000000" w:rsidRPr="00000000" w14:paraId="00000059">
      <w:pPr>
        <w:ind w:right="-68" w:firstLine="567"/>
        <w:jc w:val="both"/>
        <w:rPr>
          <w:sz w:val="24"/>
          <w:szCs w:val="24"/>
          <w:vertAlign w:val="baseline"/>
        </w:rPr>
      </w:pPr>
      <w:r w:rsidDel="00000000" w:rsidR="00000000" w:rsidRPr="00000000">
        <w:rPr>
          <w:i w:val="1"/>
          <w:iCs w:val="1"/>
          <w:color w:val="000000"/>
          <w:sz w:val="24"/>
          <w:szCs w:val="24"/>
          <w:vertAlign w:val="baseline"/>
          <w:rtl w:val="0"/>
        </w:rPr>
        <w:tab/>
        <w:t xml:space="preserve">Банка: БНБ</w:t>
      </w:r>
      <w:r w:rsidDel="00000000" w:rsidR="00000000" w:rsidRPr="00000000">
        <w:rPr>
          <w:rtl w:val="0"/>
        </w:rPr>
      </w:r>
    </w:p>
    <w:p w:rsidR="00000000" w:rsidDel="00000000" w:rsidP="00000000" w:rsidRDefault="00000000" w:rsidRPr="00000000" w14:paraId="0000005A">
      <w:pPr>
        <w:ind w:right="-68" w:firstLine="567"/>
        <w:jc w:val="both"/>
        <w:rPr>
          <w:sz w:val="24"/>
          <w:szCs w:val="24"/>
          <w:vertAlign w:val="baseline"/>
        </w:rPr>
      </w:pPr>
      <w:r w:rsidDel="00000000" w:rsidR="00000000" w:rsidRPr="00000000">
        <w:rPr>
          <w:i w:val="1"/>
          <w:iCs w:val="1"/>
          <w:color w:val="000000"/>
          <w:sz w:val="24"/>
          <w:szCs w:val="24"/>
          <w:vertAlign w:val="baseline"/>
          <w:rtl w:val="0"/>
        </w:rPr>
        <w:tab/>
        <w:t xml:space="preserve">Банкова сметка /IBAN/: BG56 BNBG 9661 3000 1455 01</w:t>
      </w:r>
      <w:r w:rsidDel="00000000" w:rsidR="00000000" w:rsidRPr="00000000">
        <w:rPr>
          <w:rtl w:val="0"/>
        </w:rPr>
      </w:r>
    </w:p>
    <w:p w:rsidR="00000000" w:rsidDel="00000000" w:rsidP="00000000" w:rsidRDefault="00000000" w:rsidRPr="00000000" w14:paraId="0000005B">
      <w:pPr>
        <w:ind w:right="-68" w:firstLine="567"/>
        <w:jc w:val="both"/>
        <w:rPr>
          <w:sz w:val="24"/>
          <w:szCs w:val="24"/>
          <w:vertAlign w:val="baseline"/>
        </w:rPr>
      </w:pPr>
      <w:r w:rsidDel="00000000" w:rsidR="00000000" w:rsidRPr="00000000">
        <w:rPr>
          <w:i w:val="1"/>
          <w:iCs w:val="1"/>
          <w:color w:val="000000"/>
          <w:sz w:val="24"/>
          <w:szCs w:val="24"/>
          <w:vertAlign w:val="baseline"/>
          <w:rtl w:val="0"/>
        </w:rPr>
        <w:tab/>
        <w:t xml:space="preserve">Банков идентификационен код /BIC/: BNBGBGSD</w:t>
      </w:r>
      <w:r w:rsidDel="00000000" w:rsidR="00000000" w:rsidRPr="00000000">
        <w:rPr>
          <w:rtl w:val="0"/>
        </w:rPr>
      </w:r>
    </w:p>
    <w:p w:rsidR="00000000" w:rsidDel="00000000" w:rsidP="00000000" w:rsidRDefault="00000000" w:rsidRPr="00000000" w14:paraId="0000005C">
      <w:pPr>
        <w:ind w:right="-68" w:firstLine="567"/>
        <w:jc w:val="both"/>
        <w:rPr>
          <w:i w:val="0"/>
          <w:iCs w:val="0"/>
          <w:color w:val="000000"/>
          <w:sz w:val="24"/>
          <w:szCs w:val="24"/>
          <w:vertAlign w:val="baseline"/>
        </w:rPr>
      </w:pPr>
      <w:r w:rsidDel="00000000" w:rsidR="00000000" w:rsidRPr="00000000">
        <w:rPr>
          <w:i w:val="1"/>
          <w:iCs w:val="1"/>
          <w:color w:val="000000"/>
          <w:sz w:val="24"/>
          <w:szCs w:val="24"/>
          <w:vertAlign w:val="baseline"/>
          <w:rtl w:val="0"/>
        </w:rPr>
        <w:tab/>
        <w:t xml:space="preserve">Бенефициент: Комисия за противодействие на корупцията</w:t>
      </w:r>
      <w:r w:rsidDel="00000000" w:rsidR="00000000" w:rsidRPr="00000000">
        <w:rPr>
          <w:rtl w:val="0"/>
        </w:rPr>
      </w:r>
    </w:p>
    <w:p w:rsidR="00000000" w:rsidDel="00000000" w:rsidP="00000000" w:rsidRDefault="00000000" w:rsidRPr="00000000" w14:paraId="0000005D">
      <w:pPr>
        <w:ind w:right="-68" w:firstLine="567"/>
        <w:jc w:val="both"/>
        <w:rPr>
          <w:i w:val="0"/>
          <w:iCs w:val="0"/>
          <w:sz w:val="24"/>
          <w:szCs w:val="24"/>
          <w:vertAlign w:val="baseline"/>
        </w:rPr>
      </w:pPr>
      <w:r w:rsidDel="00000000" w:rsidR="00000000" w:rsidRPr="00000000">
        <w:rPr>
          <w:i w:val="1"/>
          <w:iCs w:val="1"/>
          <w:color w:val="000000"/>
          <w:sz w:val="24"/>
          <w:szCs w:val="24"/>
          <w:vertAlign w:val="baseline"/>
          <w:rtl w:val="0"/>
        </w:rPr>
        <w:tab/>
        <w:t xml:space="preserve">На основание чл. 92, ал. 3 от ЗПК, в седмодневен срок, считано от датата на уведомяване за решението, сумата от </w:t>
      </w:r>
      <w:r w:rsidDel="00000000" w:rsidR="00000000" w:rsidRPr="00000000">
        <w:rPr>
          <w:b w:val="1"/>
          <w:bCs w:val="1"/>
          <w:sz w:val="24"/>
          <w:szCs w:val="24"/>
          <w:vertAlign w:val="baseline"/>
          <w:rtl w:val="0"/>
        </w:rPr>
        <w:t xml:space="preserve">91 267 лв. /деветдесет и една хиляди двеста шестдесет и седем лева/</w:t>
      </w:r>
      <w:r w:rsidDel="00000000" w:rsidR="00000000" w:rsidRPr="00000000">
        <w:rPr>
          <w:b w:val="1"/>
          <w:bCs w:val="1"/>
          <w:i w:val="1"/>
          <w:iCs w:val="1"/>
          <w:sz w:val="24"/>
          <w:szCs w:val="24"/>
          <w:vertAlign w:val="baseline"/>
          <w:rtl w:val="0"/>
        </w:rPr>
        <w:t xml:space="preserve">, </w:t>
      </w:r>
      <w:r w:rsidDel="00000000" w:rsidR="00000000" w:rsidRPr="00000000">
        <w:rPr>
          <w:i w:val="1"/>
          <w:iCs w:val="1"/>
          <w:color w:val="000000"/>
          <w:sz w:val="24"/>
          <w:szCs w:val="24"/>
          <w:vertAlign w:val="baseline"/>
          <w:rtl w:val="0"/>
        </w:rPr>
        <w:t xml:space="preserve">може да бъде заплатена доброволно по горепосочената банкова сметка.</w:t>
      </w:r>
      <w:r w:rsidDel="00000000" w:rsidR="00000000" w:rsidRPr="00000000">
        <w:rPr>
          <w:rtl w:val="0"/>
        </w:rPr>
      </w:r>
    </w:p>
    <w:p w:rsidR="00000000" w:rsidDel="00000000" w:rsidP="00000000" w:rsidRDefault="00000000" w:rsidRPr="00000000" w14:paraId="0000005E">
      <w:pPr>
        <w:ind w:right="-68" w:firstLine="567"/>
        <w:jc w:val="both"/>
        <w:rPr>
          <w:sz w:val="24"/>
          <w:szCs w:val="24"/>
          <w:vertAlign w:val="baseline"/>
        </w:rPr>
      </w:pPr>
      <w:r w:rsidDel="00000000" w:rsidR="00000000" w:rsidRPr="00000000">
        <w:rPr>
          <w:rtl w:val="0"/>
        </w:rPr>
      </w:r>
    </w:p>
    <w:p w:rsidR="00000000" w:rsidDel="00000000" w:rsidP="00000000" w:rsidRDefault="00000000" w:rsidRPr="00000000" w14:paraId="0000005F">
      <w:pPr>
        <w:ind w:right="-68" w:firstLine="567"/>
        <w:jc w:val="both"/>
        <w:rPr>
          <w:sz w:val="24"/>
          <w:szCs w:val="24"/>
          <w:vertAlign w:val="baseline"/>
        </w:rPr>
      </w:pPr>
      <w:r w:rsidDel="00000000" w:rsidR="00000000" w:rsidRPr="00000000">
        <w:rPr>
          <w:sz w:val="24"/>
          <w:szCs w:val="24"/>
          <w:vertAlign w:val="baseline"/>
          <w:rtl w:val="0"/>
        </w:rPr>
        <w:t xml:space="preserve">  На основание чл. 94, ал. 1 от ЗПК, решението може да се оспори от заинтересованото лице пред Административен съд – С. – град по реда на АПК, в 14-дневен срок от съобщаването му.</w:t>
      </w:r>
    </w:p>
    <w:p w:rsidR="00000000" w:rsidDel="00000000" w:rsidP="00000000" w:rsidRDefault="00000000" w:rsidRPr="00000000" w14:paraId="00000060">
      <w:pPr>
        <w:ind w:right="-68" w:firstLine="567"/>
        <w:jc w:val="both"/>
        <w:rPr>
          <w:sz w:val="24"/>
          <w:szCs w:val="24"/>
          <w:vertAlign w:val="baseline"/>
        </w:rPr>
      </w:pPr>
      <w:r w:rsidDel="00000000" w:rsidR="00000000" w:rsidRPr="00000000">
        <w:rPr>
          <w:sz w:val="24"/>
          <w:szCs w:val="24"/>
          <w:vertAlign w:val="baseline"/>
          <w:rtl w:val="0"/>
        </w:rPr>
        <w:t xml:space="preserve">  На основание чл. 93, т. 1 от ЗПК, препис от решението да се изпрати на Атанас Атанасов.</w:t>
      </w:r>
    </w:p>
    <w:p w:rsidR="00000000" w:rsidDel="00000000" w:rsidP="00000000" w:rsidRDefault="00000000" w:rsidRPr="00000000" w14:paraId="00000061">
      <w:pPr>
        <w:ind w:right="-68" w:firstLine="567"/>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62">
      <w:pPr>
        <w:ind w:right="-68" w:firstLine="567"/>
        <w:jc w:val="both"/>
        <w:rPr>
          <w:sz w:val="24"/>
          <w:szCs w:val="24"/>
          <w:vertAlign w:val="baseline"/>
        </w:rPr>
      </w:pPr>
      <w:r w:rsidDel="00000000" w:rsidR="00000000" w:rsidRPr="00000000">
        <w:rPr>
          <w:sz w:val="24"/>
          <w:szCs w:val="24"/>
          <w:vertAlign w:val="baseline"/>
          <w:rtl w:val="0"/>
        </w:rPr>
        <w:t xml:space="preserve">  Препис от решението да се изпрати на С. градска прокуратура, с оглед преценка за реализиране на правомощията й по чл. 93,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както и с оглед правомощията му по надзор за законност на административните актове.</w:t>
      </w:r>
    </w:p>
    <w:p w:rsidR="00000000" w:rsidDel="00000000" w:rsidP="00000000" w:rsidRDefault="00000000" w:rsidRPr="00000000" w14:paraId="00000063">
      <w:pPr>
        <w:tabs>
          <w:tab w:val="left" w:leader="none" w:pos="6300"/>
        </w:tabs>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64">
      <w:pPr>
        <w:tabs>
          <w:tab w:val="left" w:leader="none" w:pos="6300"/>
        </w:tabs>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65">
      <w:pPr>
        <w:tabs>
          <w:tab w:val="left" w:leader="none" w:pos="6300"/>
        </w:tabs>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66">
      <w:pPr>
        <w:tabs>
          <w:tab w:val="left" w:leader="none" w:pos="6300"/>
        </w:tabs>
        <w:ind w:right="-68" w:firstLine="709"/>
        <w:jc w:val="both"/>
        <w:rPr>
          <w:b w:val="0"/>
          <w:bCs w:val="0"/>
          <w:sz w:val="24"/>
          <w:szCs w:val="24"/>
          <w:vertAlign w:val="baseline"/>
        </w:rPr>
      </w:pPr>
      <w:r w:rsidDel="00000000" w:rsidR="00000000" w:rsidRPr="00000000">
        <w:rPr>
          <w:b w:val="1"/>
          <w:bCs w:val="1"/>
          <w:sz w:val="24"/>
          <w:szCs w:val="24"/>
          <w:vertAlign w:val="baseline"/>
          <w:rtl w:val="0"/>
        </w:rPr>
        <w:t xml:space="preserve">                       КОМИСИЯ:</w:t>
      </w:r>
      <w:r w:rsidDel="00000000" w:rsidR="00000000" w:rsidRPr="00000000">
        <w:rPr>
          <w:rtl w:val="0"/>
        </w:rPr>
      </w:r>
    </w:p>
    <w:p w:rsidR="00000000" w:rsidDel="00000000" w:rsidP="00000000" w:rsidRDefault="00000000" w:rsidRPr="00000000" w14:paraId="00000067">
      <w:pPr>
        <w:tabs>
          <w:tab w:val="left" w:leader="none" w:pos="6300"/>
        </w:tabs>
        <w:ind w:right="-68" w:firstLine="709"/>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8">
      <w:pPr>
        <w:ind w:right="-68"/>
        <w:jc w:val="both"/>
        <w:rPr>
          <w:b w:val="0"/>
          <w:bCs w:val="0"/>
          <w:sz w:val="24"/>
          <w:szCs w:val="24"/>
          <w:vertAlign w:val="baseline"/>
        </w:rPr>
      </w:pPr>
      <w:r w:rsidDel="00000000" w:rsidR="00000000" w:rsidRPr="00000000">
        <w:rPr>
          <w:b w:val="1"/>
          <w:bCs w:val="1"/>
          <w:sz w:val="24"/>
          <w:szCs w:val="24"/>
          <w:vertAlign w:val="baseline"/>
          <w:rtl w:val="0"/>
        </w:rPr>
        <w:t xml:space="preserve">                                   ЗАМЕСТНИК-ПРЕДСЕДАТЕЛ:….……/П/….....…/АНТОН СЛАВЧЕВ/</w:t>
      </w:r>
      <w:r w:rsidDel="00000000" w:rsidR="00000000" w:rsidRPr="00000000">
        <w:rPr>
          <w:rtl w:val="0"/>
        </w:rPr>
      </w:r>
    </w:p>
    <w:p w:rsidR="00000000" w:rsidDel="00000000" w:rsidP="00000000" w:rsidRDefault="00000000" w:rsidRPr="00000000" w14:paraId="00000069">
      <w:pPr>
        <w:ind w:right="-68"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A">
      <w:pPr>
        <w:ind w:right="-68" w:firstLine="720"/>
        <w:jc w:val="both"/>
        <w:rPr>
          <w:b w:val="0"/>
          <w:bCs w:val="0"/>
          <w:sz w:val="24"/>
          <w:szCs w:val="24"/>
          <w:vertAlign w:val="baseline"/>
        </w:rPr>
      </w:pPr>
      <w:r w:rsidDel="00000000" w:rsidR="00000000" w:rsidRPr="00000000">
        <w:rPr>
          <w:b w:val="1"/>
          <w:bCs w:val="1"/>
          <w:sz w:val="24"/>
          <w:szCs w:val="24"/>
          <w:vertAlign w:val="baseline"/>
          <w:rtl w:val="0"/>
        </w:rPr>
        <w:tab/>
        <w:tab/>
        <w:t xml:space="preserve">ЧЛЕН:……………...../П/.......……..…….....…/АНТОАНЕТА ЦОНКОВА/</w:t>
      </w:r>
      <w:r w:rsidDel="00000000" w:rsidR="00000000" w:rsidRPr="00000000">
        <w:rPr>
          <w:rtl w:val="0"/>
        </w:rPr>
      </w:r>
    </w:p>
    <w:p w:rsidR="00000000" w:rsidDel="00000000" w:rsidP="00000000" w:rsidRDefault="00000000" w:rsidRPr="00000000" w14:paraId="0000006B">
      <w:pPr>
        <w:ind w:right="-68"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C">
      <w:pPr>
        <w:ind w:right="-68" w:firstLine="720"/>
        <w:jc w:val="both"/>
        <w:rPr>
          <w:b w:val="0"/>
          <w:bCs w:val="0"/>
          <w:sz w:val="24"/>
          <w:szCs w:val="24"/>
          <w:vertAlign w:val="baseline"/>
        </w:rPr>
      </w:pPr>
      <w:r w:rsidDel="00000000" w:rsidR="00000000" w:rsidRPr="00000000">
        <w:rPr>
          <w:b w:val="1"/>
          <w:bCs w:val="1"/>
          <w:sz w:val="24"/>
          <w:szCs w:val="24"/>
          <w:vertAlign w:val="baseline"/>
          <w:rtl w:val="0"/>
        </w:rPr>
        <w:tab/>
        <w:tab/>
        <w:t xml:space="preserve">ЧЛЕН:……………..../П/............…….……........….…../ПЛАМЕН ЙОЦОВ/ </w:t>
      </w:r>
      <w:r w:rsidDel="00000000" w:rsidR="00000000" w:rsidRPr="00000000">
        <w:rPr>
          <w:rtl w:val="0"/>
        </w:rPr>
      </w:r>
    </w:p>
    <w:p w:rsidR="00000000" w:rsidDel="00000000" w:rsidP="00000000" w:rsidRDefault="00000000" w:rsidRPr="00000000" w14:paraId="0000006D">
      <w:pPr>
        <w:ind w:left="708" w:right="-68" w:firstLine="720.000000000000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E">
      <w:pPr>
        <w:tabs>
          <w:tab w:val="left" w:leader="none" w:pos="5400"/>
        </w:tabs>
        <w:ind w:right="-68" w:firstLine="720"/>
        <w:jc w:val="both"/>
        <w:rPr>
          <w:b w:val="0"/>
          <w:bCs w:val="0"/>
          <w:sz w:val="24"/>
          <w:szCs w:val="24"/>
          <w:vertAlign w:val="baseline"/>
        </w:rPr>
      </w:pPr>
      <w:r w:rsidDel="00000000" w:rsidR="00000000" w:rsidRPr="00000000">
        <w:rPr>
          <w:b w:val="1"/>
          <w:bCs w:val="1"/>
          <w:sz w:val="24"/>
          <w:szCs w:val="24"/>
          <w:vertAlign w:val="baseline"/>
          <w:rtl w:val="0"/>
        </w:rPr>
        <w:t xml:space="preserve">                       ЧЛЕН:……………..../П/.......………........................../СИЛВИЯ КЪДРЕВА/</w:t>
      </w:r>
      <w:r w:rsidDel="00000000" w:rsidR="00000000" w:rsidRPr="00000000">
        <w:rPr>
          <w:rtl w:val="0"/>
        </w:rPr>
      </w:r>
    </w:p>
    <w:p w:rsidR="00000000" w:rsidDel="00000000" w:rsidP="00000000" w:rsidRDefault="00000000" w:rsidRPr="00000000" w14:paraId="0000006F">
      <w:pPr>
        <w:tabs>
          <w:tab w:val="left" w:leader="none" w:pos="5400"/>
        </w:tabs>
        <w:ind w:right="-68"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0">
      <w:pPr>
        <w:ind w:left="2112" w:right="-68" w:firstLine="11.999999999999886"/>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1">
      <w:pPr>
        <w:tabs>
          <w:tab w:val="left" w:leader="none" w:pos="5400"/>
        </w:tabs>
        <w:ind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2">
      <w:pPr>
        <w:tabs>
          <w:tab w:val="left" w:leader="none" w:pos="5400"/>
        </w:tabs>
        <w:ind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3">
      <w:pPr>
        <w:tabs>
          <w:tab w:val="left" w:leader="none" w:pos="5400"/>
        </w:tabs>
        <w:ind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4">
      <w:pPr>
        <w:tabs>
          <w:tab w:val="left" w:leader="none" w:pos="5400"/>
        </w:tabs>
        <w:ind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5">
      <w:pPr>
        <w:tabs>
          <w:tab w:val="left" w:leader="none" w:pos="5400"/>
        </w:tabs>
        <w:ind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6">
      <w:pPr>
        <w:tabs>
          <w:tab w:val="left" w:leader="none" w:pos="5400"/>
        </w:tabs>
        <w:ind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7">
      <w:pPr>
        <w:tabs>
          <w:tab w:val="left" w:leader="none" w:pos="5400"/>
        </w:tabs>
        <w:ind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8">
      <w:pPr>
        <w:tabs>
          <w:tab w:val="left" w:leader="none" w:pos="5400"/>
        </w:tabs>
        <w:ind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9">
      <w:pPr>
        <w:tabs>
          <w:tab w:val="left" w:leader="none" w:pos="5400"/>
        </w:tabs>
        <w:ind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A">
      <w:pPr>
        <w:tabs>
          <w:tab w:val="left" w:leader="none" w:pos="5400"/>
        </w:tabs>
        <w:ind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B">
      <w:pPr>
        <w:tabs>
          <w:tab w:val="left" w:leader="none" w:pos="5400"/>
        </w:tabs>
        <w:ind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C">
      <w:pPr>
        <w:tabs>
          <w:tab w:val="left" w:leader="none" w:pos="5400"/>
        </w:tabs>
        <w:ind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D">
      <w:pPr>
        <w:tabs>
          <w:tab w:val="left" w:leader="none" w:pos="5400"/>
        </w:tabs>
        <w:ind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E">
      <w:pPr>
        <w:tabs>
          <w:tab w:val="left" w:leader="none" w:pos="5400"/>
        </w:tabs>
        <w:ind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F">
      <w:pPr>
        <w:tabs>
          <w:tab w:val="left" w:leader="none" w:pos="5400"/>
        </w:tabs>
        <w:ind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80">
      <w:pPr>
        <w:tabs>
          <w:tab w:val="left" w:leader="none" w:pos="5400"/>
        </w:tabs>
        <w:ind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81">
      <w:pPr>
        <w:tabs>
          <w:tab w:val="left" w:leader="none" w:pos="5400"/>
        </w:tabs>
        <w:ind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82">
      <w:pPr>
        <w:rPr>
          <w:sz w:val="24"/>
          <w:szCs w:val="24"/>
          <w:vertAlign w:val="baseline"/>
        </w:rPr>
      </w:pPr>
      <w:r w:rsidDel="00000000" w:rsidR="00000000" w:rsidRPr="00000000">
        <w:rPr>
          <w:rtl w:val="0"/>
        </w:rPr>
      </w:r>
    </w:p>
    <w:p w:rsidR="00000000" w:rsidDel="00000000" w:rsidP="00000000" w:rsidRDefault="00000000" w:rsidRPr="00000000" w14:paraId="00000083">
      <w:pPr>
        <w:rPr>
          <w:sz w:val="24"/>
          <w:szCs w:val="24"/>
          <w:vertAlign w:val="baseline"/>
        </w:rPr>
      </w:pPr>
      <w:r w:rsidDel="00000000" w:rsidR="00000000" w:rsidRPr="00000000">
        <w:rPr>
          <w:rtl w:val="0"/>
        </w:rPr>
      </w:r>
    </w:p>
    <w:p w:rsidR="00000000" w:rsidDel="00000000" w:rsidP="00000000" w:rsidRDefault="00000000" w:rsidRPr="00000000" w14:paraId="00000084">
      <w:pPr>
        <w:rPr>
          <w:sz w:val="24"/>
          <w:szCs w:val="24"/>
          <w:vertAlign w:val="baseline"/>
        </w:rPr>
      </w:pPr>
      <w:r w:rsidDel="00000000" w:rsidR="00000000" w:rsidRPr="00000000">
        <w:rPr>
          <w:rtl w:val="0"/>
        </w:rPr>
      </w:r>
    </w:p>
    <w:p w:rsidR="00000000" w:rsidDel="00000000" w:rsidP="00000000" w:rsidRDefault="00000000" w:rsidRPr="00000000" w14:paraId="00000085">
      <w:pPr>
        <w:rPr>
          <w:sz w:val="24"/>
          <w:szCs w:val="24"/>
          <w:vertAlign w:val="baseline"/>
        </w:rPr>
      </w:pPr>
      <w:r w:rsidDel="00000000" w:rsidR="00000000" w:rsidRPr="00000000">
        <w:rPr>
          <w:rtl w:val="0"/>
        </w:rPr>
      </w:r>
    </w:p>
    <w:p w:rsidR="00000000" w:rsidDel="00000000" w:rsidP="00000000" w:rsidRDefault="00000000" w:rsidRPr="00000000" w14:paraId="00000086">
      <w:pPr>
        <w:rPr>
          <w:sz w:val="24"/>
          <w:szCs w:val="24"/>
          <w:vertAlign w:val="baseline"/>
        </w:rPr>
      </w:pPr>
      <w:r w:rsidDel="00000000" w:rsidR="00000000" w:rsidRPr="00000000">
        <w:rPr>
          <w:rtl w:val="0"/>
        </w:rPr>
      </w:r>
    </w:p>
    <w:p w:rsidR="00000000" w:rsidDel="00000000" w:rsidP="00000000" w:rsidRDefault="00000000" w:rsidRPr="00000000" w14:paraId="00000087">
      <w:pPr>
        <w:rPr>
          <w:sz w:val="24"/>
          <w:szCs w:val="24"/>
          <w:vertAlign w:val="baseline"/>
        </w:rPr>
      </w:pPr>
      <w:r w:rsidDel="00000000" w:rsidR="00000000" w:rsidRPr="00000000">
        <w:rPr>
          <w:rtl w:val="0"/>
        </w:rPr>
      </w:r>
    </w:p>
    <w:p w:rsidR="00000000" w:rsidDel="00000000" w:rsidP="00000000" w:rsidRDefault="00000000" w:rsidRPr="00000000" w14:paraId="00000088">
      <w:pPr>
        <w:rPr>
          <w:sz w:val="24"/>
          <w:szCs w:val="24"/>
          <w:vertAlign w:val="baseline"/>
        </w:rPr>
      </w:pPr>
      <w:r w:rsidDel="00000000" w:rsidR="00000000" w:rsidRPr="00000000">
        <w:rPr>
          <w:rtl w:val="0"/>
        </w:rPr>
      </w:r>
    </w:p>
    <w:p w:rsidR="00000000" w:rsidDel="00000000" w:rsidP="00000000" w:rsidRDefault="00000000" w:rsidRPr="00000000" w14:paraId="00000089">
      <w:pPr>
        <w:rPr>
          <w:sz w:val="24"/>
          <w:szCs w:val="24"/>
          <w:vertAlign w:val="baseline"/>
        </w:rPr>
      </w:pPr>
      <w:r w:rsidDel="00000000" w:rsidR="00000000" w:rsidRPr="00000000">
        <w:rPr>
          <w:rtl w:val="0"/>
        </w:rPr>
      </w:r>
    </w:p>
    <w:p w:rsidR="00000000" w:rsidDel="00000000" w:rsidP="00000000" w:rsidRDefault="00000000" w:rsidRPr="00000000" w14:paraId="0000008A">
      <w:pPr>
        <w:tabs>
          <w:tab w:val="left" w:leader="none" w:pos="9030"/>
        </w:tabs>
        <w:rPr>
          <w:sz w:val="24"/>
          <w:szCs w:val="24"/>
          <w:vertAlign w:val="baseline"/>
        </w:rPr>
      </w:pPr>
      <w:r w:rsidDel="00000000" w:rsidR="00000000" w:rsidRPr="00000000">
        <w:rPr>
          <w:sz w:val="24"/>
          <w:szCs w:val="24"/>
          <w:vertAlign w:val="baseline"/>
          <w:rtl w:val="0"/>
        </w:rPr>
        <w:tab/>
      </w:r>
    </w:p>
    <w:p w:rsidR="00000000" w:rsidDel="00000000" w:rsidP="00000000" w:rsidRDefault="00000000" w:rsidRPr="00000000" w14:paraId="0000008B">
      <w:pPr>
        <w:tabs>
          <w:tab w:val="left" w:leader="none" w:pos="9030"/>
        </w:tabs>
        <w:rPr>
          <w:sz w:val="24"/>
          <w:szCs w:val="24"/>
          <w:vertAlign w:val="baseline"/>
        </w:rPr>
      </w:pPr>
      <w:r w:rsidDel="00000000" w:rsidR="00000000" w:rsidRPr="00000000">
        <w:rPr>
          <w:rtl w:val="0"/>
        </w:rPr>
      </w:r>
    </w:p>
    <w:p w:rsidR="00000000" w:rsidDel="00000000" w:rsidP="00000000" w:rsidRDefault="00000000" w:rsidRPr="00000000" w14:paraId="0000008C">
      <w:pPr>
        <w:jc w:val="center"/>
        <w:rPr>
          <w:b w:val="0"/>
          <w:bCs w:val="0"/>
          <w:sz w:val="24"/>
          <w:szCs w:val="24"/>
          <w:vertAlign w:val="baseline"/>
        </w:rPr>
      </w:pPr>
      <w:r w:rsidDel="00000000" w:rsidR="00000000" w:rsidRPr="00000000">
        <w:rPr>
          <w:b w:val="1"/>
          <w:bCs w:val="1"/>
          <w:sz w:val="24"/>
          <w:szCs w:val="24"/>
          <w:vertAlign w:val="baseline"/>
          <w:rtl w:val="0"/>
        </w:rPr>
        <w:t xml:space="preserve">РЕШЕНИЕ </w:t>
      </w:r>
      <w:r w:rsidDel="00000000" w:rsidR="00000000" w:rsidRPr="00000000">
        <w:rPr>
          <w:rtl w:val="0"/>
        </w:rPr>
      </w:r>
    </w:p>
    <w:p w:rsidR="00000000" w:rsidDel="00000000" w:rsidP="00000000" w:rsidRDefault="00000000" w:rsidRPr="00000000" w14:paraId="0000008D">
      <w:pPr>
        <w:jc w:val="center"/>
        <w:rPr>
          <w:b w:val="0"/>
          <w:bCs w:val="0"/>
          <w:sz w:val="24"/>
          <w:szCs w:val="24"/>
          <w:vertAlign w:val="baseline"/>
        </w:rPr>
      </w:pPr>
      <w:r w:rsidDel="00000000" w:rsidR="00000000" w:rsidRPr="00000000">
        <w:rPr>
          <w:b w:val="1"/>
          <w:bCs w:val="1"/>
          <w:sz w:val="24"/>
          <w:szCs w:val="24"/>
          <w:vertAlign w:val="baseline"/>
          <w:rtl w:val="0"/>
        </w:rPr>
        <w:t xml:space="preserve">ЗА ПОПРАВКА НА ОЧЕВИДНА ФАКТИЧЕСКА ГРЕШКА </w:t>
      </w:r>
      <w:r w:rsidDel="00000000" w:rsidR="00000000" w:rsidRPr="00000000">
        <w:rPr>
          <w:rtl w:val="0"/>
        </w:rPr>
      </w:r>
    </w:p>
    <w:p w:rsidR="00000000" w:rsidDel="00000000" w:rsidP="00000000" w:rsidRDefault="00000000" w:rsidRPr="00000000" w14:paraId="0000008E">
      <w:pPr>
        <w:jc w:val="center"/>
        <w:rPr>
          <w:b w:val="0"/>
          <w:bCs w:val="0"/>
          <w:sz w:val="24"/>
          <w:szCs w:val="24"/>
          <w:vertAlign w:val="baseline"/>
        </w:rPr>
      </w:pPr>
      <w:r w:rsidDel="00000000" w:rsidR="00000000" w:rsidRPr="00000000">
        <w:rPr>
          <w:b w:val="1"/>
          <w:bCs w:val="1"/>
          <w:sz w:val="24"/>
          <w:szCs w:val="24"/>
          <w:vertAlign w:val="baseline"/>
          <w:rtl w:val="0"/>
        </w:rPr>
        <w:t xml:space="preserve">№ РСП-43-23-04</w:t>
      </w:r>
      <w:r w:rsidDel="00000000" w:rsidR="00000000" w:rsidRPr="00000000">
        <w:rPr>
          <w:rtl w:val="0"/>
        </w:rPr>
      </w:r>
    </w:p>
    <w:p w:rsidR="00000000" w:rsidDel="00000000" w:rsidP="00000000" w:rsidRDefault="00000000" w:rsidRPr="00000000" w14:paraId="0000008F">
      <w:pPr>
        <w:tabs>
          <w:tab w:val="left" w:leader="none" w:pos="567"/>
        </w:tabs>
        <w:ind w:firstLine="720"/>
        <w:jc w:val="both"/>
        <w:rPr>
          <w:sz w:val="24"/>
          <w:szCs w:val="24"/>
          <w:vertAlign w:val="baseline"/>
        </w:rPr>
      </w:pPr>
      <w:r w:rsidDel="00000000" w:rsidR="00000000" w:rsidRPr="00000000">
        <w:rPr>
          <w:rtl w:val="0"/>
        </w:rPr>
      </w:r>
    </w:p>
    <w:p w:rsidR="00000000" w:rsidDel="00000000" w:rsidP="00000000" w:rsidRDefault="00000000" w:rsidRPr="00000000" w14:paraId="00000090">
      <w:pPr>
        <w:tabs>
          <w:tab w:val="left" w:leader="none" w:pos="567"/>
        </w:tabs>
        <w:ind w:firstLine="720"/>
        <w:jc w:val="both"/>
        <w:rPr>
          <w:sz w:val="24"/>
          <w:szCs w:val="24"/>
          <w:vertAlign w:val="baseline"/>
        </w:rPr>
      </w:pPr>
      <w:r w:rsidDel="00000000" w:rsidR="00000000" w:rsidRPr="00000000">
        <w:rPr>
          <w:sz w:val="24"/>
          <w:szCs w:val="24"/>
          <w:vertAlign w:val="baseline"/>
          <w:rtl w:val="0"/>
        </w:rPr>
        <w:t xml:space="preserve">Днес, на 03.06.2024 г., Комисията за противодействие на корупцията /КПК/, в състав: </w:t>
        <w:tab/>
        <w:tab/>
      </w:r>
    </w:p>
    <w:p w:rsidR="00000000" w:rsidDel="00000000" w:rsidP="00000000" w:rsidRDefault="00000000" w:rsidRPr="00000000" w14:paraId="00000091">
      <w:pPr>
        <w:tabs>
          <w:tab w:val="left" w:leader="none" w:pos="567"/>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92">
      <w:pPr>
        <w:ind w:firstLine="720"/>
        <w:jc w:val="both"/>
        <w:rPr>
          <w:b w:val="0"/>
          <w:bCs w:val="0"/>
          <w:sz w:val="24"/>
          <w:szCs w:val="24"/>
          <w:vertAlign w:val="baseline"/>
        </w:rPr>
      </w:pPr>
      <w:r w:rsidDel="00000000" w:rsidR="00000000" w:rsidRPr="00000000">
        <w:rPr>
          <w:b w:val="1"/>
          <w:bCs w:val="1"/>
          <w:sz w:val="24"/>
          <w:szCs w:val="24"/>
          <w:vertAlign w:val="baseline"/>
          <w:rtl w:val="0"/>
        </w:rPr>
        <w:t xml:space="preserve">Член: Антоанета Георгиева – Цонкова</w:t>
      </w:r>
      <w:r w:rsidDel="00000000" w:rsidR="00000000" w:rsidRPr="00000000">
        <w:rPr>
          <w:rtl w:val="0"/>
        </w:rPr>
      </w:r>
    </w:p>
    <w:p w:rsidR="00000000" w:rsidDel="00000000" w:rsidP="00000000" w:rsidRDefault="00000000" w:rsidRPr="00000000" w14:paraId="00000093">
      <w:pPr>
        <w:ind w:firstLine="720"/>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94">
      <w:pPr>
        <w:tabs>
          <w:tab w:val="left" w:leader="none" w:pos="709"/>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Член: Силвия Къдрева                                  </w:t>
      </w:r>
      <w:r w:rsidDel="00000000" w:rsidR="00000000" w:rsidRPr="00000000">
        <w:rPr>
          <w:rtl w:val="0"/>
        </w:rPr>
      </w:r>
    </w:p>
    <w:p w:rsidR="00000000" w:rsidDel="00000000" w:rsidP="00000000" w:rsidRDefault="00000000" w:rsidRPr="00000000" w14:paraId="00000095">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96">
      <w:pPr>
        <w:ind w:firstLine="720"/>
        <w:jc w:val="both"/>
        <w:rPr>
          <w:sz w:val="24"/>
          <w:szCs w:val="24"/>
          <w:vertAlign w:val="baseline"/>
        </w:rPr>
      </w:pPr>
      <w:r w:rsidDel="00000000" w:rsidR="00000000" w:rsidRPr="00000000">
        <w:rPr>
          <w:sz w:val="24"/>
          <w:szCs w:val="24"/>
          <w:vertAlign w:val="baseline"/>
          <w:rtl w:val="0"/>
        </w:rPr>
        <w:t xml:space="preserve">Във връзка с доклад на директора на дирекция „Конфликт на интереси“ на КПК и след преглед на Решение № РС-43-23-035 от 19.04.2024 г., с което Комисията е установила конфликт на интереси по отношение на Атанас Г. Атанасов с ЕГН **********, в качеството му на член на Съвета на директорите на „Холдинг БДЖ“ ЕАД, а в това му качество - лице, заемало публична длъжност по смисъла на чл. 6, ал. 1, т. 51 от ЗПК, се установи, че е допусната техническа грешка, изразяваща се в неправилното цифрово и словесно изписване на общия размер на посочената непосредствено след последния диспозитив на решението сума, който грешно е изписан като „91 267 лв. /деветдесет и една хиляди двеста шестдесет и седем лева/“, вместо „94 267 лв. /деветдесет и четири хиляди двеста шестдесет и седем лева/“</w:t>
      </w:r>
    </w:p>
    <w:p w:rsidR="00000000" w:rsidDel="00000000" w:rsidP="00000000" w:rsidRDefault="00000000" w:rsidRPr="00000000" w14:paraId="00000097">
      <w:pPr>
        <w:ind w:firstLine="720"/>
        <w:jc w:val="both"/>
        <w:rPr>
          <w:sz w:val="24"/>
          <w:szCs w:val="24"/>
          <w:vertAlign w:val="baseline"/>
        </w:rPr>
      </w:pPr>
      <w:r w:rsidDel="00000000" w:rsidR="00000000" w:rsidRPr="00000000">
        <w:rPr>
          <w:sz w:val="24"/>
          <w:szCs w:val="24"/>
          <w:vertAlign w:val="baseline"/>
          <w:rtl w:val="0"/>
        </w:rPr>
        <w:t xml:space="preserve">Комисията приема, че се касае за допусната очевидна фактическа грешка, предвид което и на основание чл. 97 от Закона за противодействие на корупцията във връзка с чл. 62, ал. 2 от Административнопроцесуалния кодекс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98">
      <w:pPr>
        <w:ind w:firstLine="720"/>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99">
      <w:pPr>
        <w:jc w:val="center"/>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9A">
      <w:pPr>
        <w:jc w:val="both"/>
        <w:rPr>
          <w:sz w:val="24"/>
          <w:szCs w:val="24"/>
          <w:vertAlign w:val="baseline"/>
        </w:rPr>
      </w:pPr>
      <w:r w:rsidDel="00000000" w:rsidR="00000000" w:rsidRPr="00000000">
        <w:rPr>
          <w:rtl w:val="0"/>
        </w:rPr>
      </w:r>
    </w:p>
    <w:p w:rsidR="00000000" w:rsidDel="00000000" w:rsidP="00000000" w:rsidRDefault="00000000" w:rsidRPr="00000000" w14:paraId="0000009B">
      <w:pPr>
        <w:ind w:firstLine="720"/>
        <w:jc w:val="both"/>
        <w:rPr>
          <w:sz w:val="24"/>
          <w:szCs w:val="24"/>
          <w:vertAlign w:val="baseline"/>
        </w:rPr>
      </w:pPr>
      <w:r w:rsidDel="00000000" w:rsidR="00000000" w:rsidRPr="00000000">
        <w:rPr>
          <w:sz w:val="24"/>
          <w:szCs w:val="24"/>
          <w:vertAlign w:val="baseline"/>
          <w:rtl w:val="0"/>
        </w:rPr>
        <w:t xml:space="preserve">Допуска поправка на очевидна фактическа грешка в Решение № РС-43-23-035 от 19.04.2024 г. на КПК, като след последния диспозитив на решението, вместо „91 267 лв. /деветдесет и една хиляди двеста шестдесет и седем лева/“, да се чете „94 267 лв. /деветдесет и четири хиляди двеста шестдесет и седем лева/“.</w:t>
      </w:r>
    </w:p>
    <w:p w:rsidR="00000000" w:rsidDel="00000000" w:rsidP="00000000" w:rsidRDefault="00000000" w:rsidRPr="00000000" w14:paraId="0000009C">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9D">
      <w:pPr>
        <w:tabs>
          <w:tab w:val="left" w:leader="none" w:pos="426"/>
        </w:tabs>
        <w:ind w:right="-176" w:firstLine="425"/>
        <w:jc w:val="both"/>
        <w:rPr>
          <w:b w:val="0"/>
          <w:bCs w:val="0"/>
          <w:sz w:val="24"/>
          <w:szCs w:val="24"/>
          <w:vertAlign w:val="baseline"/>
        </w:rPr>
      </w:pPr>
      <w:r w:rsidDel="00000000" w:rsidR="00000000" w:rsidRPr="00000000">
        <w:rPr>
          <w:b w:val="1"/>
          <w:bCs w:val="1"/>
          <w:sz w:val="24"/>
          <w:szCs w:val="24"/>
          <w:vertAlign w:val="baseline"/>
          <w:rtl w:val="0"/>
        </w:rPr>
        <w:tab/>
      </w:r>
      <w:r w:rsidDel="00000000" w:rsidR="00000000" w:rsidRPr="00000000">
        <w:rPr>
          <w:rtl w:val="0"/>
        </w:rPr>
      </w:r>
    </w:p>
    <w:p w:rsidR="00000000" w:rsidDel="00000000" w:rsidP="00000000" w:rsidRDefault="00000000" w:rsidRPr="00000000" w14:paraId="0000009E">
      <w:pPr>
        <w:tabs>
          <w:tab w:val="left" w:leader="none" w:pos="426"/>
        </w:tabs>
        <w:spacing w:line="276" w:lineRule="auto"/>
        <w:ind w:right="49"/>
        <w:jc w:val="both"/>
        <w:rPr>
          <w:b w:val="0"/>
          <w:bCs w:val="0"/>
          <w:color w:val="000000"/>
          <w:sz w:val="24"/>
          <w:szCs w:val="24"/>
          <w:vertAlign w:val="baseline"/>
        </w:rPr>
      </w:pPr>
      <w:r w:rsidDel="00000000" w:rsidR="00000000" w:rsidRPr="00000000">
        <w:rPr>
          <w:b w:val="1"/>
          <w:bCs w:val="1"/>
          <w:color w:val="000000"/>
          <w:sz w:val="24"/>
          <w:szCs w:val="24"/>
          <w:vertAlign w:val="baseline"/>
          <w:rtl w:val="0"/>
        </w:rPr>
        <w:t xml:space="preserve">                             КОМИСИЯ:</w:t>
      </w:r>
      <w:r w:rsidDel="00000000" w:rsidR="00000000" w:rsidRPr="00000000">
        <w:rPr>
          <w:rtl w:val="0"/>
        </w:rPr>
      </w:r>
    </w:p>
    <w:p w:rsidR="00000000" w:rsidDel="00000000" w:rsidP="00000000" w:rsidRDefault="00000000" w:rsidRPr="00000000" w14:paraId="0000009F">
      <w:pPr>
        <w:tabs>
          <w:tab w:val="left" w:leader="none" w:pos="426"/>
        </w:tabs>
        <w:spacing w:line="276" w:lineRule="auto"/>
        <w:ind w:right="49"/>
        <w:jc w:val="both"/>
        <w:rPr>
          <w:b w:val="0"/>
          <w:bCs w:val="0"/>
          <w:color w:val="000000"/>
          <w:sz w:val="24"/>
          <w:szCs w:val="24"/>
          <w:vertAlign w:val="baseline"/>
        </w:rPr>
      </w:pPr>
      <w:r w:rsidDel="00000000" w:rsidR="00000000" w:rsidRPr="00000000">
        <w:rPr>
          <w:rtl w:val="0"/>
        </w:rPr>
      </w:r>
    </w:p>
    <w:p w:rsidR="00000000" w:rsidDel="00000000" w:rsidP="00000000" w:rsidRDefault="00000000" w:rsidRPr="00000000" w14:paraId="000000A0">
      <w:pPr>
        <w:tabs>
          <w:tab w:val="left" w:leader="none" w:pos="426"/>
        </w:tabs>
        <w:spacing w:line="276" w:lineRule="auto"/>
        <w:ind w:right="49"/>
        <w:jc w:val="both"/>
        <w:rPr>
          <w:b w:val="0"/>
          <w:bCs w:val="0"/>
          <w:color w:val="000000"/>
          <w:sz w:val="24"/>
          <w:szCs w:val="24"/>
          <w:vertAlign w:val="baseline"/>
        </w:rPr>
      </w:pPr>
      <w:r w:rsidDel="00000000" w:rsidR="00000000" w:rsidRPr="00000000">
        <w:rPr>
          <w:b w:val="1"/>
          <w:bCs w:val="1"/>
          <w:color w:val="000000"/>
          <w:sz w:val="24"/>
          <w:szCs w:val="24"/>
          <w:vertAlign w:val="baseline"/>
          <w:rtl w:val="0"/>
        </w:rPr>
        <w:t xml:space="preserve">                             ЗАМЕСТНИК-ПРЕДСЕДАТЕЛ:….……/П/….....…/АНТОН СЛАВЧЕВ/</w:t>
      </w:r>
      <w:r w:rsidDel="00000000" w:rsidR="00000000" w:rsidRPr="00000000">
        <w:rPr>
          <w:rtl w:val="0"/>
        </w:rPr>
      </w:r>
    </w:p>
    <w:p w:rsidR="00000000" w:rsidDel="00000000" w:rsidP="00000000" w:rsidRDefault="00000000" w:rsidRPr="00000000" w14:paraId="000000A1">
      <w:pPr>
        <w:tabs>
          <w:tab w:val="left" w:leader="none" w:pos="426"/>
        </w:tabs>
        <w:spacing w:line="276" w:lineRule="auto"/>
        <w:ind w:right="49"/>
        <w:jc w:val="both"/>
        <w:rPr>
          <w:b w:val="0"/>
          <w:bCs w:val="0"/>
          <w:color w:val="000000"/>
          <w:sz w:val="24"/>
          <w:szCs w:val="24"/>
          <w:vertAlign w:val="baseline"/>
        </w:rPr>
      </w:pPr>
      <w:r w:rsidDel="00000000" w:rsidR="00000000" w:rsidRPr="00000000">
        <w:rPr>
          <w:rtl w:val="0"/>
        </w:rPr>
      </w:r>
    </w:p>
    <w:p w:rsidR="00000000" w:rsidDel="00000000" w:rsidP="00000000" w:rsidRDefault="00000000" w:rsidRPr="00000000" w14:paraId="000000A2">
      <w:pPr>
        <w:tabs>
          <w:tab w:val="left" w:leader="none" w:pos="426"/>
        </w:tabs>
        <w:spacing w:line="276" w:lineRule="auto"/>
        <w:ind w:right="49"/>
        <w:jc w:val="both"/>
        <w:rPr>
          <w:b w:val="0"/>
          <w:bCs w:val="0"/>
          <w:color w:val="000000"/>
          <w:sz w:val="24"/>
          <w:szCs w:val="24"/>
          <w:vertAlign w:val="baseline"/>
        </w:rPr>
      </w:pPr>
      <w:r w:rsidDel="00000000" w:rsidR="00000000" w:rsidRPr="00000000">
        <w:rPr>
          <w:b w:val="1"/>
          <w:bCs w:val="1"/>
          <w:color w:val="000000"/>
          <w:sz w:val="24"/>
          <w:szCs w:val="24"/>
          <w:vertAlign w:val="baseline"/>
          <w:rtl w:val="0"/>
        </w:rPr>
        <w:tab/>
        <w:tab/>
        <w:t xml:space="preserve">                  ЧЛЕН:……………...../П/.......……..…….....…/АНТОАНЕТА ЦОНКОВА/</w:t>
      </w:r>
      <w:r w:rsidDel="00000000" w:rsidR="00000000" w:rsidRPr="00000000">
        <w:rPr>
          <w:rtl w:val="0"/>
        </w:rPr>
      </w:r>
    </w:p>
    <w:p w:rsidR="00000000" w:rsidDel="00000000" w:rsidP="00000000" w:rsidRDefault="00000000" w:rsidRPr="00000000" w14:paraId="000000A3">
      <w:pPr>
        <w:tabs>
          <w:tab w:val="left" w:leader="none" w:pos="426"/>
        </w:tabs>
        <w:spacing w:line="276" w:lineRule="auto"/>
        <w:ind w:right="49"/>
        <w:jc w:val="both"/>
        <w:rPr>
          <w:b w:val="0"/>
          <w:bCs w:val="0"/>
          <w:color w:val="000000"/>
          <w:sz w:val="24"/>
          <w:szCs w:val="24"/>
          <w:vertAlign w:val="baseline"/>
        </w:rPr>
      </w:pPr>
      <w:r w:rsidDel="00000000" w:rsidR="00000000" w:rsidRPr="00000000">
        <w:rPr>
          <w:rtl w:val="0"/>
        </w:rPr>
      </w:r>
    </w:p>
    <w:p w:rsidR="00000000" w:rsidDel="00000000" w:rsidP="00000000" w:rsidRDefault="00000000" w:rsidRPr="00000000" w14:paraId="000000A4">
      <w:pPr>
        <w:tabs>
          <w:tab w:val="left" w:leader="none" w:pos="426"/>
        </w:tabs>
        <w:spacing w:line="276" w:lineRule="auto"/>
        <w:ind w:right="49"/>
        <w:jc w:val="both"/>
        <w:rPr>
          <w:b w:val="0"/>
          <w:bCs w:val="0"/>
          <w:color w:val="000000"/>
          <w:sz w:val="24"/>
          <w:szCs w:val="24"/>
          <w:vertAlign w:val="baseline"/>
        </w:rPr>
      </w:pPr>
      <w:r w:rsidDel="00000000" w:rsidR="00000000" w:rsidRPr="00000000">
        <w:rPr>
          <w:b w:val="1"/>
          <w:bCs w:val="1"/>
          <w:color w:val="000000"/>
          <w:sz w:val="24"/>
          <w:szCs w:val="24"/>
          <w:vertAlign w:val="baseline"/>
          <w:rtl w:val="0"/>
        </w:rPr>
        <w:tab/>
        <w:tab/>
        <w:t xml:space="preserve">                  ЧЛЕН:……………..../П/............…….……........….…../ПЛАМЕН ЙОЦОВ/ </w:t>
      </w:r>
      <w:r w:rsidDel="00000000" w:rsidR="00000000" w:rsidRPr="00000000">
        <w:rPr>
          <w:rtl w:val="0"/>
        </w:rPr>
      </w:r>
    </w:p>
    <w:p w:rsidR="00000000" w:rsidDel="00000000" w:rsidP="00000000" w:rsidRDefault="00000000" w:rsidRPr="00000000" w14:paraId="000000A5">
      <w:pPr>
        <w:tabs>
          <w:tab w:val="left" w:leader="none" w:pos="426"/>
        </w:tabs>
        <w:spacing w:line="276" w:lineRule="auto"/>
        <w:ind w:right="49"/>
        <w:jc w:val="both"/>
        <w:rPr>
          <w:b w:val="0"/>
          <w:bCs w:val="0"/>
          <w:color w:val="000000"/>
          <w:sz w:val="24"/>
          <w:szCs w:val="24"/>
          <w:vertAlign w:val="baseline"/>
        </w:rPr>
      </w:pPr>
      <w:r w:rsidDel="00000000" w:rsidR="00000000" w:rsidRPr="00000000">
        <w:rPr>
          <w:rtl w:val="0"/>
        </w:rPr>
      </w:r>
    </w:p>
    <w:p w:rsidR="00000000" w:rsidDel="00000000" w:rsidP="00000000" w:rsidRDefault="00000000" w:rsidRPr="00000000" w14:paraId="000000A6">
      <w:pPr>
        <w:tabs>
          <w:tab w:val="left" w:leader="none" w:pos="426"/>
        </w:tabs>
        <w:spacing w:line="276" w:lineRule="auto"/>
        <w:ind w:right="49"/>
        <w:jc w:val="both"/>
        <w:rPr>
          <w:b w:val="0"/>
          <w:bCs w:val="0"/>
          <w:color w:val="000000"/>
          <w:sz w:val="24"/>
          <w:szCs w:val="24"/>
          <w:vertAlign w:val="baseline"/>
        </w:rPr>
      </w:pPr>
      <w:r w:rsidDel="00000000" w:rsidR="00000000" w:rsidRPr="00000000">
        <w:rPr>
          <w:b w:val="1"/>
          <w:bCs w:val="1"/>
          <w:color w:val="000000"/>
          <w:sz w:val="24"/>
          <w:szCs w:val="24"/>
          <w:vertAlign w:val="baseline"/>
          <w:rtl w:val="0"/>
        </w:rPr>
        <w:t xml:space="preserve">                             ЧЛЕН:……………..../П/.......………........................../СИЛВИЯ КЪДРЕВА/</w:t>
      </w:r>
      <w:r w:rsidDel="00000000" w:rsidR="00000000" w:rsidRPr="00000000">
        <w:rPr>
          <w:rtl w:val="0"/>
        </w:rPr>
      </w:r>
    </w:p>
    <w:p w:rsidR="00000000" w:rsidDel="00000000" w:rsidP="00000000" w:rsidRDefault="00000000" w:rsidRPr="00000000" w14:paraId="000000A7">
      <w:pPr>
        <w:tabs>
          <w:tab w:val="left" w:leader="none" w:pos="9030"/>
        </w:tabs>
        <w:rPr>
          <w:sz w:val="24"/>
          <w:szCs w:val="24"/>
          <w:vertAlign w:val="baseline"/>
        </w:rPr>
      </w:pPr>
      <w:r w:rsidDel="00000000" w:rsidR="00000000" w:rsidRPr="00000000">
        <w:rPr>
          <w:rtl w:val="0"/>
        </w:rPr>
      </w:r>
    </w:p>
    <w:sectPr>
      <w:headerReference r:id="rId6" w:type="first"/>
      <w:footerReference r:id="rId7" w:type="default"/>
      <w:pgSz w:h="16834" w:w="11909" w:orient="portrait"/>
      <w:pgMar w:bottom="709" w:top="1418" w:left="1418" w:right="710" w:header="709"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F">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vertAlign w:val="baseline"/>
      </w:rPr>
    </w:pPr>
    <w:r w:rsidDel="00000000" w:rsidR="00000000" w:rsidRPr="00000000">
      <w:rPr>
        <w:rtl w:val="0"/>
      </w:rPr>
    </w:r>
  </w:p>
  <w:tbl>
    <w:tblPr>
      <w:tblStyle w:val="Table1"/>
      <w:tblW w:w="9786.0" w:type="dxa"/>
      <w:jc w:val="left"/>
      <w:tblInd w:w="-426.0" w:type="dxa"/>
      <w:tblLayout w:type="fixed"/>
      <w:tblLook w:val="0000"/>
    </w:tblPr>
    <w:tblGrid>
      <w:gridCol w:w="426"/>
      <w:gridCol w:w="9360"/>
      <w:tblGridChange w:id="0">
        <w:tblGrid>
          <w:gridCol w:w="426"/>
          <w:gridCol w:w="9360"/>
        </w:tblGrid>
      </w:tblGridChange>
    </w:tblGrid>
    <w:tr>
      <w:trPr>
        <w:cantSplit w:val="0"/>
        <w:tblHeader w:val="0"/>
      </w:trPr>
      <w:tc>
        <w:tcPr>
          <w:vAlign w:val="center"/>
        </w:tcPr>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AB">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   К О Р У П Ц И Я Т А   </w:t>
          </w:r>
          <w:r w:rsidDel="00000000" w:rsidR="00000000" w:rsidRPr="00000000">
            <w:rPr>
              <w:rtl w:val="0"/>
            </w:rPr>
          </w:r>
        </w:p>
        <w:p w:rsidR="00000000" w:rsidDel="00000000" w:rsidP="00000000" w:rsidRDefault="00000000" w:rsidRPr="00000000" w14:paraId="000000AC">
          <w:pPr>
            <w:pBdr>
              <w:bottom w:color="000000" w:space="1" w:sz="6" w:val="single"/>
            </w:pBdr>
            <w:tabs>
              <w:tab w:val="center" w:leader="none" w:pos="4153"/>
              <w:tab w:val="right" w:leader="none" w:pos="8306"/>
            </w:tabs>
            <w:spacing w:after="20" w:before="20" w:lineRule="auto"/>
            <w:ind w:left="-1578" w:firstLine="1578"/>
            <w:jc w:val="center"/>
            <w:rPr>
              <w:b w:val="0"/>
              <w:bCs w:val="0"/>
              <w:sz w:val="16"/>
              <w:szCs w:val="16"/>
              <w:u w:val="single"/>
              <w:vertAlign w:val="baseline"/>
            </w:rPr>
          </w:pPr>
          <w:r w:rsidDel="00000000" w:rsidR="00000000" w:rsidRPr="00000000">
            <w:rPr>
              <w:b w:val="1"/>
              <w:bCs w:val="1"/>
              <w:i w:val="1"/>
              <w:iCs w:val="1"/>
              <w:sz w:val="16"/>
              <w:szCs w:val="16"/>
              <w:vertAlign w:val="baseline"/>
              <w:rtl w:val="0"/>
            </w:rPr>
            <w:t xml:space="preserve">С.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spacing w:after="60" w:lineRule="auto"/>
      <w:jc w:val="center"/>
    </w:pPr>
    <w:rPr>
      <w:rFonts w:ascii="Cambria" w:cs="Cambria" w:eastAsia="Cambria" w:hAnsi="Cambria"/>
      <w:sz w:val="24"/>
      <w:szCs w:val="24"/>
      <w:vertAlign w:val="baseline"/>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