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22.0" w:type="dxa"/>
        <w:jc w:val="left"/>
        <w:tblInd w:w="-108.0" w:type="dxa"/>
        <w:tblLayout w:type="fixed"/>
        <w:tblLook w:val="0000"/>
      </w:tblPr>
      <w:tblGrid>
        <w:gridCol w:w="250"/>
        <w:gridCol w:w="9072"/>
        <w:tblGridChange w:id="0">
          <w:tblGrid>
            <w:gridCol w:w="250"/>
            <w:gridCol w:w="9072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2">
            <w:pPr>
              <w:tabs>
                <w:tab w:val="center" w:leader="none" w:pos="4153"/>
                <w:tab w:val="right" w:leader="none" w:pos="8306"/>
              </w:tabs>
              <w:spacing w:after="20" w:before="20" w:lineRule="auto"/>
              <w:ind w:left="-142" w:firstLine="0"/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tabs>
                <w:tab w:val="center" w:leader="none" w:pos="4153"/>
                <w:tab w:val="right" w:leader="none" w:pos="8306"/>
              </w:tabs>
              <w:spacing w:after="20" w:before="20" w:lineRule="auto"/>
              <w:ind w:firstLine="0"/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Р Е П У Б Л И К А   Б Ъ Л Г А Р И 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tabs>
                <w:tab w:val="center" w:leader="none" w:pos="4153"/>
                <w:tab w:val="right" w:leader="none" w:pos="9106"/>
              </w:tabs>
              <w:spacing w:after="20" w:before="20" w:lineRule="auto"/>
              <w:ind w:firstLine="0"/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К О М И С И Я   З А   П Р О Т И В О Д Е Й С Т В И Е   Н А  К О Р У П Ц И Я Т 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pBdr>
                <w:bottom w:color="000000" w:space="1" w:sz="6" w:val="single"/>
              </w:pBdr>
              <w:tabs>
                <w:tab w:val="center" w:leader="none" w:pos="4153"/>
                <w:tab w:val="right" w:leader="none" w:pos="8306"/>
              </w:tabs>
              <w:spacing w:after="20" w:before="20" w:lineRule="auto"/>
              <w:ind w:firstLine="0"/>
              <w:jc w:val="center"/>
              <w:rPr>
                <w:u w:val="singl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vertAlign w:val="baseline"/>
                <w:rtl w:val="0"/>
              </w:rPr>
              <w:t xml:space="preserve">София 1000, пл. "Света Неделя" №6,  тел: (+359 2)   9401 444, факс: (+359 2) 9401 595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6">
      <w:pPr>
        <w:widowControl w:val="0"/>
        <w:ind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ind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ind w:firstLine="0"/>
        <w:jc w:val="center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РС-243-24-053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17.06.2024 г. в град София, Комисията за противодействие на корупцията,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89, ал. 1, пр. 1 от Закона за противодействие на корупцията и е образувано въз основа на Решение за образуване на производство за конфликт на интереси № КИ-145 от 15.04.2024 г. на Комисията за противодействие на корупцията по сигнал с вх. № С-243/22.03.2024 година.</w:t>
      </w:r>
    </w:p>
    <w:p w:rsidR="00000000" w:rsidDel="00000000" w:rsidP="00000000" w:rsidRDefault="00000000" w:rsidRPr="00000000" w14:paraId="00000018">
      <w:pPr>
        <w:tabs>
          <w:tab w:val="left" w:leader="none" w:pos="426"/>
        </w:tabs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образувано срещу </w:t>
      </w:r>
      <w:r w:rsidDel="00000000" w:rsidR="00000000" w:rsidRPr="00000000">
        <w:rPr>
          <w:color w:val="000000"/>
          <w:vertAlign w:val="baseline"/>
          <w:rtl w:val="0"/>
        </w:rPr>
        <w:t xml:space="preserve">Васил ****** Стойчев, общински съветник в </w:t>
      </w:r>
      <w:r w:rsidDel="00000000" w:rsidR="00000000" w:rsidRPr="00000000">
        <w:rPr>
          <w:vertAlign w:val="baseline"/>
          <w:rtl w:val="0"/>
        </w:rPr>
        <w:t xml:space="preserve">  Общински съвет К., мандат 2023 – 2027 година.</w:t>
      </w:r>
    </w:p>
    <w:p w:rsidR="00000000" w:rsidDel="00000000" w:rsidP="00000000" w:rsidRDefault="00000000" w:rsidRPr="00000000" w14:paraId="00000019">
      <w:pPr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По същество в сигнала се твърди, че Васил Стойчев е собственик на действаща фирма с наименование „******“ ЕООД с ЕИК ******. Изнесени са данни, касаещи наличието на издадени от фирмата фактури към Община К., относими към периода от 15.12.2023 г. до 15.03.2024 г.</w:t>
      </w:r>
    </w:p>
    <w:p w:rsidR="00000000" w:rsidDel="00000000" w:rsidP="00000000" w:rsidRDefault="00000000" w:rsidRPr="00000000" w14:paraId="0000001A">
      <w:pPr>
        <w:tabs>
          <w:tab w:val="left" w:leader="none" w:pos="426"/>
        </w:tabs>
        <w:ind w:right="1" w:firstLine="737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с вх. № КПК-6235-5/28.03.2024 г. на КПК от председателя на Постоянната комисия за противодействие на корупцията към Общински съвет К. е получено заверено копие на Удостоверение за избран общински съветник № 10 от ОИК К. С писмо с вх. № КПК-6235-4/28.03.2024 г. на КПК от кмета на Община К. са получени заверени копия на 2бр. фактури.</w:t>
      </w:r>
    </w:p>
    <w:p w:rsidR="00000000" w:rsidDel="00000000" w:rsidP="00000000" w:rsidRDefault="00000000" w:rsidRPr="00000000" w14:paraId="0000001B">
      <w:pPr>
        <w:tabs>
          <w:tab w:val="left" w:leader="none" w:pos="426"/>
        </w:tabs>
        <w:ind w:right="1" w:firstLine="737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е извършена справка в НБД Население, ТРРЮЛНЦ, сайта на Община К. и на Областния управител на Област К.</w:t>
      </w:r>
    </w:p>
    <w:p w:rsidR="00000000" w:rsidDel="00000000" w:rsidP="00000000" w:rsidRDefault="00000000" w:rsidRPr="00000000" w14:paraId="0000001C">
      <w:pPr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Васил ****** Стойчев</w:t>
      </w:r>
      <w:r w:rsidDel="00000000" w:rsidR="00000000" w:rsidRPr="00000000">
        <w:rPr>
          <w:vertAlign w:val="baseline"/>
          <w:rtl w:val="0"/>
        </w:rPr>
        <w:t xml:space="preserve"> е избран за общински съветник в Общински съвет К., мандат 2023 – 2027 г., видно от представеното Удостоверение за избран общински съветник № 10 на ОИК К., с което ОИК К. удостоверява, че с Решение № 161-МИ/07.11.2023 г. </w:t>
      </w:r>
      <w:r w:rsidDel="00000000" w:rsidR="00000000" w:rsidRPr="00000000">
        <w:rPr>
          <w:color w:val="000000"/>
          <w:vertAlign w:val="baseline"/>
          <w:rtl w:val="0"/>
        </w:rPr>
        <w:t xml:space="preserve">Васил ****** Стойчев е избран за общински съветник. Видно от Заповед № ОА-РД-14-179/06.11.2023 г. на Областния управител на Област К. първото заседание на общинските съветници от Общински съвет К. е свикано на 13.11.2023 г., като т.4 от дневния ред предвижда полагане на клетва от новоизбраните общински съветници и кметове. От сайта на Община К. е видно, че първото заседание на Общинския съвет се е провело на 13.11.2023 г., обективирано в Протокол № 1 от същата дата. По преписката е приложен списък на общинските съветници от Общински съвет К., мандат 2023 – 2027 г., положили клетва на 13.11.2023 г., между които е и Васил ****** Стойчев. </w:t>
      </w:r>
    </w:p>
    <w:p w:rsidR="00000000" w:rsidDel="00000000" w:rsidP="00000000" w:rsidRDefault="00000000" w:rsidRPr="00000000" w14:paraId="00000020">
      <w:pPr>
        <w:tabs>
          <w:tab w:val="left" w:leader="none" w:pos="426"/>
        </w:tabs>
        <w:ind w:right="1" w:firstLine="737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направената справка в ТРРЮЛНЦ </w:t>
      </w:r>
      <w:r w:rsidDel="00000000" w:rsidR="00000000" w:rsidRPr="00000000">
        <w:rPr>
          <w:color w:val="000000"/>
          <w:vertAlign w:val="baseline"/>
          <w:rtl w:val="0"/>
        </w:rPr>
        <w:t xml:space="preserve">Васил ****** Стойчев е едноличен собственик и управител на </w:t>
      </w:r>
      <w:r w:rsidDel="00000000" w:rsidR="00000000" w:rsidRPr="00000000">
        <w:rPr>
          <w:vertAlign w:val="baseline"/>
          <w:rtl w:val="0"/>
        </w:rPr>
        <w:t xml:space="preserve">„******“ ЕООД с ЕИК 205457204******, считано от 2019 година, което дружество е с предмет на дейност: покупко-продажба на стоки на едро и дребно; дейност в сферата на ресторантьорството, управляване на питейни заведения и заведения за хранене; както и всяка друга дейност, позволена от закона.</w:t>
      </w:r>
    </w:p>
    <w:p w:rsidR="00000000" w:rsidDel="00000000" w:rsidP="00000000" w:rsidRDefault="00000000" w:rsidRPr="00000000" w14:paraId="00000021">
      <w:pPr>
        <w:tabs>
          <w:tab w:val="left" w:leader="none" w:pos="426"/>
        </w:tabs>
        <w:ind w:right="1" w:firstLine="737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писмо с вх. № КПК-6235-5/28.05.2024 г. на КПК председателят на Постоянната комисия за противодействие на корупцията към Общински съвет К., изрично е удостоверил, че не са налице решения на Общински съвет К. по отношение на „******“ ЕООД, с ЕИК ******, в периода от м. ноември 2023 г. до настоящия момент /писмото е изходирано на 23.05.2024 г./.</w:t>
      </w:r>
    </w:p>
    <w:p w:rsidR="00000000" w:rsidDel="00000000" w:rsidP="00000000" w:rsidRDefault="00000000" w:rsidRPr="00000000" w14:paraId="00000022">
      <w:pPr>
        <w:tabs>
          <w:tab w:val="left" w:leader="none" w:pos="426"/>
        </w:tabs>
        <w:ind w:right="1" w:firstLine="737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с вх. № КПК-6235-4/28.05.2024 г. на КПК от кмета на Община К. са представени 2 бр. фактури, а именно: Фактура № 1000000018 от 21.12.2023 г. и Фактура № 1000000019 от 04.03.2024 г., издадени от „******“ ЕООД и подписани от Васил Стойчев в качеството му на управител на дружеството, с получател Община К., на стойност 200 лева всяка. За Общината фактурата е подписана от МОЛ С.Г.</w:t>
      </w:r>
    </w:p>
    <w:p w:rsidR="00000000" w:rsidDel="00000000" w:rsidP="00000000" w:rsidRDefault="00000000" w:rsidRPr="00000000" w14:paraId="00000023">
      <w:pPr>
        <w:tabs>
          <w:tab w:val="left" w:leader="none" w:pos="426"/>
        </w:tabs>
        <w:ind w:right="1" w:firstLine="737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426"/>
        </w:tabs>
        <w:ind w:right="3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70 от Закона за противодействие на корупцията (ЗПК), трябва да са налице три кумулативни предпоставки: лице, заемащо публична длъжност, наличие на негов или на свързани с него лица частен интерес,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7">
      <w:pPr>
        <w:tabs>
          <w:tab w:val="left" w:leader="none" w:pos="426"/>
        </w:tabs>
        <w:ind w:right="3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 71 и чл. 72 от ЗПК. Частен интерес е всеки интерес, който води до облага от материален или нематериален характер за лицето, заемащо публична длъжност или за свързани с него лица, включително всяко поето задължение, т.е. за да е налице частен интерес, следва да има реална възможност за настъпване на облага. Облага е всеки доход в пари, парични средства или в имущество, включително придобиване на дялове или акции, както и предоставяне, прехвърляне или отказ от права, получаване на стоки или услуги безплатно или на цени, по-ниски от пазарните, получаване на привилегия или почести, помощ, глас в полза на избор,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 </w:t>
      </w:r>
    </w:p>
    <w:p w:rsidR="00000000" w:rsidDel="00000000" w:rsidP="00000000" w:rsidRDefault="00000000" w:rsidRPr="00000000" w14:paraId="00000028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качеството му на общински съветник в Общински съвет К., </w:t>
      </w:r>
      <w:r w:rsidDel="00000000" w:rsidR="00000000" w:rsidRPr="00000000">
        <w:rPr>
          <w:color w:val="000000"/>
          <w:vertAlign w:val="baseline"/>
          <w:rtl w:val="0"/>
        </w:rPr>
        <w:t xml:space="preserve">Васил ****** Стойчев </w:t>
      </w:r>
      <w:r w:rsidDel="00000000" w:rsidR="00000000" w:rsidRPr="00000000">
        <w:rPr>
          <w:vertAlign w:val="baseline"/>
          <w:rtl w:val="0"/>
        </w:rPr>
        <w:t xml:space="preserve">е лице, заемащо публична длъжност по смисъла на чл. 6, ал.1, т.32 от ЗПК, и компетентна да се произнесе относно наличието или липсата на конфликт на интереси по отношение на него е КПК. </w:t>
      </w:r>
    </w:p>
    <w:p w:rsidR="00000000" w:rsidDel="00000000" w:rsidP="00000000" w:rsidRDefault="00000000" w:rsidRPr="00000000" w14:paraId="00000029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чл. 33, ал. 1, т. 3 от ЗМСМА общинският съветник има право да участва в обсъждането и решаването на всички въпроси от компетентността на съвета. На основание чл. 36, ал. 1, т. 1 от ЗМСМА, общинският съветник е длъжен да присъства на заседанията на общинския съвет и на комисиите, в които е избран, и да участва в решаването на разглежданите въпроси.</w:t>
      </w:r>
    </w:p>
    <w:p w:rsidR="00000000" w:rsidDel="00000000" w:rsidP="00000000" w:rsidRDefault="00000000" w:rsidRPr="00000000" w14:paraId="0000002A">
      <w:pPr>
        <w:rPr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Притежаването на дялове или акции на търговско дружество или участието  в негов управителен или контролен орган, обосновава отношения на свързани лица по смисъла на §1, т. 9, б.“б“ от ДР на ЗПК, доколкото овластеният е заинтересован от високи резултати от търговската дейност на съответното дружество.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Обстоятелството, че </w:t>
      </w:r>
      <w:r w:rsidDel="00000000" w:rsidR="00000000" w:rsidRPr="00000000">
        <w:rPr>
          <w:color w:val="000000"/>
          <w:vertAlign w:val="baseline"/>
          <w:rtl w:val="0"/>
        </w:rPr>
        <w:t xml:space="preserve">Васил Стойчев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е едноличен собственик и управител на </w:t>
      </w:r>
      <w:r w:rsidDel="00000000" w:rsidR="00000000" w:rsidRPr="00000000">
        <w:rPr>
          <w:vertAlign w:val="baseline"/>
          <w:rtl w:val="0"/>
        </w:rPr>
        <w:t xml:space="preserve">„******“ ЕООД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предопределя икономически зависимости между него и дружеството, които пораждат основателни съмнения в неговата безпристрастност и обективност, което от своя страна обуславя свързаност между него и дружеството по смисъла на §1, т. 9, б.“б“ от ДР на ЗПК.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Съгласно разпоредбата на чл. 35, ал. 5 от ЗМСМА, общинският съветник не може: 1. да бъде член на управителен, надзорен или контролен съвет, съвет на директорите, контрольор, управител, прокурист, търговски пълномощник, синдик или ликвидатор на търговски дружества с общинско участие или директор на общинско предприятие; 2. да заема длъжност като общински съветник или подобна длъжност в друга държава - членка на Европейския съюз; 3. да извършва дейности, които водят до нарушаване на забрана или ограничение по глава осма, раздел ІІ от Закона за противодействие на корупцията. В разпоредбата няма предвидено ограничение общинският съветник да бъде едноличен собственик на капитала или съдружник в търговско дружество.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426"/>
        </w:tabs>
        <w:ind w:right="1" w:firstLine="737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писмо с вх. № КПК-6235-5/28.05.2024 г. на КПК председателят на Постоянната комисия за противодействие на корупцията към Общински съвет К., изрично е удостоверил, че не са налице решения на Общински съвет К. по отношение на „******“ ЕООД с ЕИК ****** в периода от м. ноември 2023 г. до настоящия момент като писмото е изходирано на 23.05.2024 година.</w:t>
      </w:r>
    </w:p>
    <w:p w:rsidR="00000000" w:rsidDel="00000000" w:rsidP="00000000" w:rsidRDefault="00000000" w:rsidRPr="00000000" w14:paraId="0000002D">
      <w:pPr>
        <w:tabs>
          <w:tab w:val="left" w:leader="none" w:pos="426"/>
        </w:tabs>
        <w:ind w:right="1" w:firstLine="737"/>
        <w:rPr>
          <w:rFonts w:ascii="Times New Roman" w:cs="Times New Roman" w:eastAsia="Times New Roman" w:hAnsi="Times New Roman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От изричното удостоверяване от п</w:t>
      </w:r>
      <w:r w:rsidDel="00000000" w:rsidR="00000000" w:rsidRPr="00000000">
        <w:rPr>
          <w:vertAlign w:val="baseline"/>
          <w:rtl w:val="0"/>
        </w:rPr>
        <w:t xml:space="preserve">редседателя на Постоянната комисия за противодействие на корупцията към Общински съвет К. в писмо с вх. № КПК-6235-5/28.05.2024 г. на КПК, че не са налице решения на Общински съвет К. по отношение на „******“ ЕООД с ЕИК ****** в периода от м. ноември 2023 г. до настоящия момент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следва изводът, че не са налице упражнени правомощия от страна на Васил </w:t>
      </w:r>
      <w:r w:rsidDel="00000000" w:rsidR="00000000" w:rsidRPr="00000000">
        <w:rPr>
          <w:color w:val="000000"/>
          <w:vertAlign w:val="baseline"/>
          <w:rtl w:val="0"/>
        </w:rPr>
        <w:t xml:space="preserve">****** Стойчев</w:t>
      </w:r>
      <w:r w:rsidDel="00000000" w:rsidR="00000000" w:rsidRPr="00000000">
        <w:rPr>
          <w:vertAlign w:val="baseline"/>
          <w:rtl w:val="0"/>
        </w:rPr>
        <w:t xml:space="preserve">, в качеството му на общински съветник в Общински съвет К.,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за периода </w:t>
      </w:r>
      <w:r w:rsidDel="00000000" w:rsidR="00000000" w:rsidRPr="00000000">
        <w:rPr>
          <w:vertAlign w:val="baseline"/>
          <w:rtl w:val="0"/>
        </w:rPr>
        <w:t xml:space="preserve">от м. ноември 2023 г. до 23.05.2024 г.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касаещи дружеството.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изложеното следва, че е налице една от предпоставките от общия състав на конфликт на интереси по отношение на Васил </w:t>
      </w:r>
      <w:r w:rsidDel="00000000" w:rsidR="00000000" w:rsidRPr="00000000">
        <w:rPr>
          <w:color w:val="000000"/>
          <w:vertAlign w:val="baseline"/>
          <w:rtl w:val="0"/>
        </w:rPr>
        <w:t xml:space="preserve">****** Стойчев</w:t>
      </w:r>
      <w:r w:rsidDel="00000000" w:rsidR="00000000" w:rsidRPr="00000000">
        <w:rPr>
          <w:vertAlign w:val="baseline"/>
          <w:rtl w:val="0"/>
        </w:rPr>
        <w:t xml:space="preserve">, в качеството му на общински съветник в Общински съвет К., а именно лице, заемащо публична длъжност. Не са налице упражнени от лицето правомощия по служба и частен интерес от упражнените правомощия. Липсата на който и да е елемент от общия състав на конфликта на интерес, съгласно чл.70 от ЗПК, води до липсата на конфликт на интереси.</w:t>
      </w:r>
    </w:p>
    <w:p w:rsidR="00000000" w:rsidDel="00000000" w:rsidP="00000000" w:rsidRDefault="00000000" w:rsidRPr="00000000" w14:paraId="0000002F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е направила своите изводи за липсата на конфликт на интереси на база доказателства, събрани по реда на Административнопроцесуалния кодекс, а в случая събраните такива водят до извода за липса на упражнени правомощия в частен интерес. Липсата на която и да е предпоставка от понятието конфликт на интереси обуславя и липсата на конфликт на интереси.</w:t>
      </w:r>
    </w:p>
    <w:p w:rsidR="00000000" w:rsidDel="00000000" w:rsidP="00000000" w:rsidRDefault="00000000" w:rsidRPr="00000000" w14:paraId="00000030">
      <w:pPr>
        <w:tabs>
          <w:tab w:val="left" w:leader="none" w:pos="6300"/>
        </w:tabs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горното, Комисията за противодействие на корупцията, на основание чл. 92, ал. 1 и ал. 2 от ЗПК и § 7, ал.2 от ПЗР на ЗПК, </w:t>
      </w:r>
    </w:p>
    <w:p w:rsidR="00000000" w:rsidDel="00000000" w:rsidP="00000000" w:rsidRDefault="00000000" w:rsidRPr="00000000" w14:paraId="0000003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</w:t>
      </w:r>
      <w:r w:rsidDel="00000000" w:rsidR="00000000" w:rsidRPr="00000000">
        <w:rPr>
          <w:color w:val="000000"/>
          <w:vertAlign w:val="baseline"/>
          <w:rtl w:val="0"/>
        </w:rPr>
        <w:t xml:space="preserve">Васил ****** Стойчев</w:t>
      </w:r>
      <w:r w:rsidDel="00000000" w:rsidR="00000000" w:rsidRPr="00000000">
        <w:rPr>
          <w:vertAlign w:val="baseline"/>
          <w:rtl w:val="0"/>
        </w:rPr>
        <w:t xml:space="preserve">, ЕГН ******, </w:t>
      </w:r>
      <w:r w:rsidDel="00000000" w:rsidR="00000000" w:rsidRPr="00000000">
        <w:rPr>
          <w:color w:val="000000"/>
          <w:vertAlign w:val="baseline"/>
          <w:rtl w:val="0"/>
        </w:rPr>
        <w:t xml:space="preserve">общински съветник в </w:t>
      </w:r>
      <w:r w:rsidDel="00000000" w:rsidR="00000000" w:rsidRPr="00000000">
        <w:rPr>
          <w:vertAlign w:val="baseline"/>
          <w:rtl w:val="0"/>
        </w:rPr>
        <w:t xml:space="preserve">  Общински съвет К.</w:t>
      </w:r>
      <w:r w:rsidDel="00000000" w:rsidR="00000000" w:rsidRPr="00000000">
        <w:rPr>
          <w:color w:val="000000"/>
          <w:vertAlign w:val="baseline"/>
          <w:rtl w:val="0"/>
        </w:rPr>
        <w:t xml:space="preserve">, мандат </w:t>
      </w:r>
      <w:r w:rsidDel="00000000" w:rsidR="00000000" w:rsidRPr="00000000">
        <w:rPr>
          <w:vertAlign w:val="baseline"/>
          <w:rtl w:val="0"/>
        </w:rPr>
        <w:t xml:space="preserve">2023 – 2027 г.,</w:t>
      </w:r>
      <w:r w:rsidDel="00000000" w:rsidR="00000000" w:rsidRPr="00000000">
        <w:rPr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и лице, заемащо публична длъжност по смисъла на чл. 6, ал.1, т.32 от ЗПК, поради липса на упражнени правомощия по служба по отношение на „******“ ЕООД с ЕИК ****** в периода от м. ноември 2023 г. до 23.05.2024 г.</w:t>
      </w:r>
    </w:p>
    <w:p w:rsidR="00000000" w:rsidDel="00000000" w:rsidP="00000000" w:rsidRDefault="00000000" w:rsidRPr="00000000" w14:paraId="00000035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Окръжна прокуратура – К., с оглед преценка за реализиране на правомощията й по чл. 94, ал. 2 от ЗПК, съгласно който прокурорът може да подаде протест до съда в едномесечен срок от съобщаването на решението, с което се установява липсата на конфликт на интереси и с оглед правомощията си по надзор за законност на административните актове. </w:t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rPr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5400"/>
        </w:tabs>
        <w:spacing w:line="276" w:lineRule="auto"/>
        <w:ind w:firstLine="709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5400"/>
        </w:tabs>
        <w:spacing w:line="276" w:lineRule="auto"/>
        <w:ind w:firstLine="709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5400"/>
        </w:tabs>
        <w:spacing w:line="276" w:lineRule="auto"/>
        <w:ind w:firstLine="709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leader="none" w:pos="5400"/>
        </w:tabs>
        <w:spacing w:line="276" w:lineRule="auto"/>
        <w:ind w:firstLine="2268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5400"/>
        </w:tabs>
        <w:spacing w:line="276" w:lineRule="auto"/>
        <w:ind w:firstLine="1701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ЗАМЕСТНИК - ПРЕДСЕДАТЕЛ:…………..……....…/АНТОН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5400"/>
        </w:tabs>
        <w:spacing w:line="276" w:lineRule="auto"/>
        <w:ind w:firstLine="1701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5400"/>
        </w:tabs>
        <w:spacing w:line="276" w:lineRule="auto"/>
        <w:ind w:firstLine="1701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ЧЛЕН:……………………………………............./АНТОАНЕТА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5400"/>
        </w:tabs>
        <w:spacing w:line="276" w:lineRule="auto"/>
        <w:ind w:firstLine="1701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5400"/>
        </w:tabs>
        <w:spacing w:line="276" w:lineRule="auto"/>
        <w:ind w:firstLine="1701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ЧЛЕН:…………………...……………....……….………../ПЛАМЕН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5400"/>
        </w:tabs>
        <w:spacing w:line="276" w:lineRule="auto"/>
        <w:ind w:firstLine="1701"/>
        <w:rPr>
          <w:b w:val="0"/>
          <w:b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5400"/>
        </w:tabs>
        <w:spacing w:line="276" w:lineRule="auto"/>
        <w:ind w:firstLine="1701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ЧЛЕН:…………………………………........................../СИЛВИЯ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5400"/>
        </w:tabs>
        <w:spacing w:line="276" w:lineRule="auto"/>
        <w:ind w:firstLine="0"/>
        <w:rPr>
          <w:sz w:val="20"/>
          <w:szCs w:val="2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5400"/>
        </w:tabs>
        <w:spacing w:line="276" w:lineRule="auto"/>
        <w:ind w:firstLine="0"/>
        <w:rPr>
          <w:sz w:val="20"/>
          <w:szCs w:val="2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tabs>
          <w:tab w:val="left" w:leader="none" w:pos="5400"/>
        </w:tabs>
        <w:spacing w:line="276" w:lineRule="auto"/>
        <w:ind w:firstLine="0"/>
        <w:rPr>
          <w:sz w:val="20"/>
          <w:szCs w:val="20"/>
          <w:u w:val="single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5840" w:w="12240" w:orient="portrait"/>
      <w:pgMar w:bottom="1701" w:top="1134" w:left="1418" w:right="1134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rPr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>
        <w:ind w:firstLine="72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