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РС-274-24-072</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6">
      <w:pPr>
        <w:rPr>
          <w:u w:val="single"/>
          <w:vertAlign w:val="baseline"/>
        </w:rPr>
      </w:pPr>
      <w:r w:rsidDel="00000000" w:rsidR="00000000" w:rsidRPr="00000000">
        <w:rPr>
          <w:vertAlign w:val="baseline"/>
          <w:rtl w:val="0"/>
        </w:rPr>
        <w:t xml:space="preserve">Днес, 01.07.2024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7">
      <w:pPr>
        <w:rPr>
          <w:b w:val="0"/>
          <w:bCs w:val="0"/>
          <w:vertAlign w:val="baseline"/>
        </w:rPr>
      </w:pP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ind w:firstLine="0"/>
        <w:rPr>
          <w:b w:val="0"/>
          <w:bCs w:val="0"/>
          <w:vertAlign w:val="baseline"/>
        </w:rPr>
      </w:pPr>
      <w:r w:rsidDel="00000000" w:rsidR="00000000" w:rsidRPr="00000000">
        <w:rPr>
          <w:rtl w:val="0"/>
        </w:rPr>
      </w:r>
    </w:p>
    <w:p w:rsidR="00000000" w:rsidDel="00000000" w:rsidP="00000000" w:rsidRDefault="00000000" w:rsidRPr="00000000" w14:paraId="0000000D">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jc w:val="center"/>
        <w:rPr>
          <w:b w:val="0"/>
          <w:bCs w:val="0"/>
          <w:vertAlign w:val="baseline"/>
        </w:rPr>
      </w:pPr>
      <w:r w:rsidDel="00000000" w:rsidR="00000000" w:rsidRPr="00000000">
        <w:rPr>
          <w:rtl w:val="0"/>
        </w:rPr>
      </w:r>
    </w:p>
    <w:p w:rsidR="00000000" w:rsidDel="00000000" w:rsidP="00000000" w:rsidRDefault="00000000" w:rsidRPr="00000000" w14:paraId="0000000F">
      <w:pPr>
        <w:ind w:firstLine="0"/>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426"/>
        </w:tabs>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КИ-146 от 15.04.2024 г. по сигнал с вх. № С-274/05.04.2024 година. </w:t>
      </w:r>
    </w:p>
    <w:p w:rsidR="00000000" w:rsidDel="00000000" w:rsidP="00000000" w:rsidRDefault="00000000" w:rsidRPr="00000000" w14:paraId="00000011">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Пламен Данаилов – общински съветник в Столичен общински съвет (СОС). </w:t>
      </w:r>
    </w:p>
    <w:p w:rsidR="00000000" w:rsidDel="00000000" w:rsidP="00000000" w:rsidRDefault="00000000" w:rsidRPr="00000000" w14:paraId="00000012">
      <w:pPr>
        <w:tabs>
          <w:tab w:val="left" w:leader="none" w:pos="426"/>
        </w:tabs>
        <w:ind w:right="1"/>
        <w:rPr>
          <w:color w:val="000000"/>
          <w:vertAlign w:val="baseline"/>
        </w:rPr>
      </w:pPr>
      <w:r w:rsidDel="00000000" w:rsidR="00000000" w:rsidRPr="00000000">
        <w:rPr>
          <w:color w:val="000000"/>
          <w:vertAlign w:val="baseline"/>
          <w:rtl w:val="0"/>
        </w:rPr>
        <w:t xml:space="preserve">В сигнала се съдържат твърдения за това, че Пламен Данаилов, съвместно с други общински съветници, е съвносител на доклад № СОА24-ВК66-2491/21.03.2024 г. относно изменение и допълнение на Решение № 338/12.06.2014 г. и Решение № 267/18.05.2017 г. на С.О.С. П. Данаилов участва в гласуването на Решение № 71 по т. 23 от Протокол № 7/28.03.2024 г., в което в т. І.4 се определя размера на собственото му основно месечно възнаграждение по реда на чл. 34, ал. 1, изр. 2 от Закона за местното самоуправление и местна администрация (ЗМСМА), т.е. при наличие на частен интерес за него самия, което съставлява нарушение на чл. 76, изр. 1 и чл. 74 от Закона за противодействие на корупцията (ЗПК).  </w:t>
      </w:r>
    </w:p>
    <w:p w:rsidR="00000000" w:rsidDel="00000000" w:rsidP="00000000" w:rsidRDefault="00000000" w:rsidRPr="00000000" w14:paraId="00000013">
      <w:pPr>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 - 7105/ 30.04.2024 г. на КПК от Председателя на ПК по ЗПК при С. О. С  Декларация по чл. 49, ал.1 т. 1 от ЗПК на Пламен Данаилов; клетвен лист, подписан от Пламен Данаилов на 13.11.2023 г.; Решение № 71 по Протокол № 7 от 28.03.2024 г.; Протокол № 7 от 28.03.2024 г.; списък с поименно гласуване по т. 23 от Протокол № 7 от 28.03.2024 г.; Доклад с вх. № СОА24-ВК66-2491/21.03.2024 г., ведно с проект за решение и доклад от ПК по финанси и бюджет при С.О.С.; Писмо до С.О.С. с вх. № СОА24-ВК66-2491-(1)/ 26.03.2024 г., ведно с нов проект за решение и Писмо до С.О.С. с вх. № СОА24-ВК66-2491-(2)/ 26.03.2024 г.     </w:t>
      </w:r>
    </w:p>
    <w:p w:rsidR="00000000" w:rsidDel="00000000" w:rsidP="00000000" w:rsidRDefault="00000000" w:rsidRPr="00000000" w14:paraId="00000014">
      <w:pPr>
        <w:rPr>
          <w:vertAlign w:val="baseline"/>
        </w:rPr>
      </w:pPr>
      <w:r w:rsidDel="00000000" w:rsidR="00000000" w:rsidRPr="00000000">
        <w:rPr>
          <w:vertAlign w:val="baseline"/>
          <w:rtl w:val="0"/>
        </w:rPr>
        <w:t xml:space="preserve">Служебно са извършени справки в Регистъра на лицата, заемащи висши публични длъжности на страницата на КПК, в правно-информационната система „Сиела“ и на ел. страница на С. о.</w:t>
      </w:r>
    </w:p>
    <w:p w:rsidR="00000000" w:rsidDel="00000000" w:rsidP="00000000" w:rsidRDefault="00000000" w:rsidRPr="00000000" w14:paraId="00000015">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6">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    </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Пламен Данаилов е избран за общински съветник в С.О.С. за мандат 2023-2027 година и встъпил като такъв на 13.11.2023 г. съгласно клетвен лист от същата дата. От извършена справка на интернет страницата на С. О. С. се установи, че същият е заместник-председател на Постоянната комисия (ПК) по финанси и бюджет и член на ПК по икономика, собственост и дигитална трансформация и ПК съгласно Закона за противодействие на корупцията.</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Видно от предоставените по производството доказателства шестима общински съветници от С.О.С., включително Пламен Данаилов, внасят в О. с. Доклад с вх. № СОА24-ВК66-2491, регистриран на 21.03.2024 г., който касае изменение и допълнение в Решения № 338/12.06.2014 г. и Решение № 267/18.05.2017 г. на С. О. С. От доклада става ясно, че възнагражденията на кмета на С. о., на заместник-кметовете, на председателя на С. О. С. и на общинските съветници не са променяни от 2014 г. и 2017 г. и актуализацията им е наложителна и необходима. Предложен е проект на решение, което определя конкретния размер на основната месечна работна заплата на кмета на С. о., на заместник-кмет на С. о., на председателя на С. О. С., на общински съветник, на кмет на район в С. о., на заместник–кмет на район в С. о., на кмет на кметство на територията на С. о. и на кметски наместник на територията на С. о. На 26.03.2024 г. в С.О.С. е регистрирано писмо с вх. №  СОА24-ВК66-2491(1), с което двама от съвносителите на Доклад с вх. № СОА24-ВК66-2491/21.03.2024 г. предлагат пред О. с. нов проект за решение по предложения доклад, отнасящо се до въвеждането на разграничение в определянето размера на възнаграждението на кметовете на кметства и кметските наместници на територията на С. о. в съответствие с броя на населението. От същата дата е регистрирано още едно писмо, адресирано до председателя на С. О. С., с вх. № СОА24-ВК66-2491-(2), с което други четирима общински съветници от С. О. С. молят да бъдат включени като съвносители по Доклад с вх. № СОА24-ВК66-2491/21.03.2024 г. На заседание, проведено на 27.03.2024 г. ПК по финанси и бюджет, като водеща комисия по доклада, подкрепя същия с приложения нов проект за решение.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От предоставения Протокол № 7 от заседание на С. О. С., проведено на 28.03.2024 г. се  установява, че като точка 23 от приетия дневен ред е разгледан Доклад с вх. № СОА24-ВК66-2491/21.03.2024 г. от група от общински съветници, сред които председателя на С. О. С. и Пламен Данаилов относно изменение и допълнение в Решения № 338/12.06.2014 г. и Решение № 267/18.05.2017 г. на С. О. С. От протокола се вижда, че заместник–председателят на С. О. С. и председателстващ заседанието дава думата за изказване на общинския съветник Х. К., който прави процедурно предложение за промяна на проекта за решение, като предлага като последна точка да бъде добавено допускане на предварително изпълнение на настоящото решение. Съгласно предоставения поименен списък Пламен Данаилов присъства на заседанието, а проектът е приет с 55 гласа „за“ от общо 57–те присъстващи общински съветници, включително от П. Данаилов, който гласува „за“ приемането на решението. </w:t>
      </w:r>
    </w:p>
    <w:p w:rsidR="00000000" w:rsidDel="00000000" w:rsidP="00000000" w:rsidRDefault="00000000" w:rsidRPr="00000000" w14:paraId="0000001C">
      <w:pPr>
        <w:ind w:firstLine="708"/>
        <w:rPr>
          <w:color w:val="000000"/>
          <w:vertAlign w:val="baseline"/>
        </w:rPr>
      </w:pPr>
      <w:r w:rsidDel="00000000" w:rsidR="00000000" w:rsidRPr="00000000">
        <w:rPr>
          <w:rtl w:val="0"/>
        </w:rPr>
      </w:r>
    </w:p>
    <w:p w:rsidR="00000000" w:rsidDel="00000000" w:rsidP="00000000" w:rsidRDefault="00000000" w:rsidRPr="00000000" w14:paraId="0000001D">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ind w:firstLine="709"/>
        <w:rPr>
          <w:b w:val="0"/>
          <w:bCs w:val="0"/>
          <w:i w:val="0"/>
          <w:iCs w:val="0"/>
          <w:vertAlign w:val="baseline"/>
        </w:rPr>
      </w:pPr>
      <w:r w:rsidDel="00000000" w:rsidR="00000000" w:rsidRPr="00000000">
        <w:rPr>
          <w:rtl w:val="0"/>
        </w:rPr>
      </w:r>
    </w:p>
    <w:p w:rsidR="00000000" w:rsidDel="00000000" w:rsidP="00000000" w:rsidRDefault="00000000" w:rsidRPr="00000000" w14:paraId="0000001F">
      <w:pPr>
        <w:ind w:right="-1"/>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0">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Пламен Данаилов в качеството му на общински съветник в С. О. С.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2">
      <w:pPr>
        <w:ind w:firstLine="708"/>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Закона за местното самоуправление и местната администрация (ЗМСМА). Съгласно ал. 1, т. 5 от разпоредбата на чл. 21, общинският съвет определя размера на трудовите възнаграждения на кметовете в рамките на действащата нормативна уредба и средствата за работна заплата на персонала от общинския бюджет по предложение на кмета на общината, а съгласно чл. 26, ал. 1 определя и размера на възнаграждението на председателя на съвета в зависимост от определената продължителност на работното му време. С решение на общинския съвет, прието с мнозинство повече от половината от общия брой съветници, се определя и размерът на възнаграждението на общинския съветник за участието му в заседанията на общинския съвет и неговите комисии (чл. 34, ал. 1 от ЗМСМА) </w:t>
      </w:r>
    </w:p>
    <w:p w:rsidR="00000000" w:rsidDel="00000000" w:rsidP="00000000" w:rsidRDefault="00000000" w:rsidRPr="00000000" w14:paraId="00000023">
      <w:pPr>
        <w:tabs>
          <w:tab w:val="left" w:leader="none" w:pos="426"/>
        </w:tabs>
        <w:ind w:right="-3"/>
        <w:rPr>
          <w:vertAlign w:val="baseline"/>
        </w:rPr>
      </w:pPr>
      <w:r w:rsidDel="00000000" w:rsidR="00000000" w:rsidRPr="00000000">
        <w:rPr>
          <w:vertAlign w:val="baseline"/>
          <w:rtl w:val="0"/>
        </w:rPr>
        <w:t xml:space="preserve"> Правомощията на отделните общински съветници са дефинирани в чл. 33, ал. 1 от същия закон,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24">
      <w:pPr>
        <w:ind w:firstLine="708"/>
        <w:rPr>
          <w:vertAlign w:val="baseline"/>
        </w:rPr>
      </w:pPr>
      <w:r w:rsidDel="00000000" w:rsidR="00000000" w:rsidRPr="00000000">
        <w:rPr>
          <w:vertAlign w:val="baseline"/>
          <w:rtl w:val="0"/>
        </w:rPr>
        <w:t xml:space="preserve">Като е внесъл за разглеждане в С. О. С. Доклад с вх. № СОА24-ВК66-2491/21.03.2024 г. и като е гласувал „за“ приемане на Решение № 71 по Протокол № 7 от 28.03.2024 г. на С. О. С., Пламен Данаилов в качеството му на общински съветник е упражнил правомощията си, произтичащи от закона.</w:t>
      </w:r>
    </w:p>
    <w:p w:rsidR="00000000" w:rsidDel="00000000" w:rsidP="00000000" w:rsidRDefault="00000000" w:rsidRPr="00000000" w14:paraId="00000025">
      <w:pPr>
        <w:ind w:firstLine="708"/>
        <w:rPr>
          <w:vertAlign w:val="baseline"/>
        </w:rPr>
      </w:pPr>
      <w:r w:rsidDel="00000000" w:rsidR="00000000" w:rsidRPr="00000000">
        <w:rPr>
          <w:vertAlign w:val="baseline"/>
          <w:rtl w:val="0"/>
        </w:rPr>
        <w:t xml:space="preserve">С оглед разпоредба на чл. 37, ал. 2 от ЗМСМА, обн. В ДВ, бр.70 от 2020 г., в сила от 07.08.2020 г., законодателят е приел, че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еднозначно и категорично е изключил наличието на нарушение, съставляващо конфликт на интереси по отношение на общинските съветници във връзка с упражнените от тях правомощия, свързани с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каквито са упражнените от Данаилов правомощия, предмет на настоящото производство.</w:t>
      </w:r>
      <w:r w:rsidDel="00000000" w:rsidR="00000000" w:rsidRPr="00000000">
        <w:rPr>
          <w:rFonts w:ascii="Arial" w:cs="Arial" w:eastAsia="Arial" w:hAnsi="Arial"/>
          <w:color w:val="222222"/>
          <w:highlight w:val="white"/>
          <w:vertAlign w:val="baseline"/>
          <w:rtl w:val="0"/>
        </w:rPr>
        <w:t xml:space="preserve"> </w:t>
      </w:r>
      <w:r w:rsidDel="00000000" w:rsidR="00000000" w:rsidRPr="00000000">
        <w:rPr>
          <w:rtl w:val="0"/>
        </w:rPr>
      </w:r>
    </w:p>
    <w:p w:rsidR="00000000" w:rsidDel="00000000" w:rsidP="00000000" w:rsidRDefault="00000000" w:rsidRPr="00000000" w14:paraId="00000026">
      <w:pPr>
        <w:ind w:firstLine="708"/>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Пламен Данаилов правомощия в качеството му на общински съветник в СОС, а именно – участвал при подготовката и при приемането на Решение № 71 по Протокол № 7 от 28.03.2024 г. на С. О. С., не е налице нарушение по чл. 70 от ЗПК. </w:t>
      </w:r>
    </w:p>
    <w:p w:rsidR="00000000" w:rsidDel="00000000" w:rsidP="00000000" w:rsidRDefault="00000000" w:rsidRPr="00000000" w14:paraId="00000027">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 </w:t>
      </w:r>
    </w:p>
    <w:p w:rsidR="00000000" w:rsidDel="00000000" w:rsidP="00000000" w:rsidRDefault="00000000" w:rsidRPr="00000000" w14:paraId="00000028">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29">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2A">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B">
      <w:pPr>
        <w:ind w:firstLine="0"/>
        <w:jc w:val="center"/>
        <w:rPr>
          <w:vertAlign w:val="baseline"/>
        </w:rPr>
      </w:pPr>
      <w:r w:rsidDel="00000000" w:rsidR="00000000" w:rsidRPr="00000000">
        <w:rPr>
          <w:rtl w:val="0"/>
        </w:rPr>
      </w:r>
    </w:p>
    <w:p w:rsidR="00000000" w:rsidDel="00000000" w:rsidP="00000000" w:rsidRDefault="00000000" w:rsidRPr="00000000" w14:paraId="0000002C">
      <w:pPr>
        <w:ind w:firstLine="708"/>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Пламен Данаилов</w:t>
      </w:r>
      <w:r w:rsidDel="00000000" w:rsidR="00000000" w:rsidRPr="00000000">
        <w:rPr>
          <w:vertAlign w:val="baseline"/>
          <w:rtl w:val="0"/>
        </w:rPr>
        <w:t xml:space="preserve">, ЕГН *******, о. с. в С. О. С. и в това му качество лице, заемащо публична длъжност по смисъла на чл. 6, ал.1, т. 32 от ЗПК във връзка с участието му като съвносител на Доклад с вх. № СОА24-ВК66-2491/21.03.2024 г. до СОС и във връзка с участието му при гласуването за приемане на Решение № 71 по Протокол № 7 от 28.03.2024 г. на СОС, поради липса на нарушение на разпоредбите на Глава Осма, Раздел II от ЗПК. </w:t>
      </w:r>
    </w:p>
    <w:p w:rsidR="00000000" w:rsidDel="00000000" w:rsidP="00000000" w:rsidRDefault="00000000" w:rsidRPr="00000000" w14:paraId="0000002D">
      <w:pPr>
        <w:rPr>
          <w:vertAlign w:val="baseline"/>
        </w:rPr>
      </w:pPr>
      <w:r w:rsidDel="00000000" w:rsidR="00000000" w:rsidRPr="00000000">
        <w:rPr>
          <w:vertAlign w:val="baseline"/>
          <w:rtl w:val="0"/>
        </w:rPr>
        <w:t xml:space="preserve"> </w:t>
      </w:r>
    </w:p>
    <w:p w:rsidR="00000000" w:rsidDel="00000000" w:rsidP="00000000" w:rsidRDefault="00000000" w:rsidRPr="00000000" w14:paraId="0000002E">
      <w:pPr>
        <w:rPr>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2F">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0">
      <w:pPr>
        <w:tabs>
          <w:tab w:val="left" w:leader="none" w:pos="6300"/>
        </w:tabs>
        <w:ind w:firstLine="0"/>
        <w:jc w:val="left"/>
        <w:rPr>
          <w:b w:val="0"/>
          <w:bCs w:val="0"/>
          <w:vertAlign w:val="baseline"/>
        </w:rPr>
      </w:pPr>
      <w:r w:rsidDel="00000000" w:rsidR="00000000" w:rsidRPr="00000000">
        <w:rPr>
          <w:b w:val="1"/>
          <w:bCs w:val="1"/>
          <w:vertAlign w:val="baseline"/>
          <w:rtl w:val="0"/>
        </w:rPr>
        <w:t xml:space="preserve">             КОМИСИЯ:</w:t>
      </w:r>
      <w:r w:rsidDel="00000000" w:rsidR="00000000" w:rsidRPr="00000000">
        <w:rPr>
          <w:rtl w:val="0"/>
        </w:rPr>
      </w:r>
    </w:p>
    <w:p w:rsidR="00000000" w:rsidDel="00000000" w:rsidP="00000000" w:rsidRDefault="00000000" w:rsidRPr="00000000" w14:paraId="00000031">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2">
      <w:pPr>
        <w:ind w:firstLine="0"/>
        <w:jc w:val="left"/>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3">
      <w:pPr>
        <w:ind w:firstLine="0"/>
        <w:jc w:val="left"/>
        <w:rPr>
          <w:b w:val="0"/>
          <w:bCs w:val="0"/>
          <w:vertAlign w:val="baseline"/>
        </w:rPr>
      </w:pPr>
      <w:r w:rsidDel="00000000" w:rsidR="00000000" w:rsidRPr="00000000">
        <w:rPr>
          <w:b w:val="1"/>
          <w:bCs w:val="1"/>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34">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5">
      <w:pPr>
        <w:ind w:firstLine="0"/>
        <w:jc w:val="left"/>
        <w:rPr>
          <w:b w:val="0"/>
          <w:bCs w:val="0"/>
          <w:vertAlign w:val="baseline"/>
        </w:rPr>
      </w:pPr>
      <w:r w:rsidDel="00000000" w:rsidR="00000000" w:rsidRPr="00000000">
        <w:rPr>
          <w:b w:val="1"/>
          <w:bCs w:val="1"/>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36">
      <w:pPr>
        <w:ind w:firstLine="2268"/>
        <w:jc w:val="left"/>
        <w:rPr>
          <w:b w:val="0"/>
          <w:bCs w:val="0"/>
          <w:vertAlign w:val="baseline"/>
        </w:rPr>
      </w:pPr>
      <w:r w:rsidDel="00000000" w:rsidR="00000000" w:rsidRPr="00000000">
        <w:rPr>
          <w:rtl w:val="0"/>
        </w:rPr>
      </w:r>
    </w:p>
    <w:p w:rsidR="00000000" w:rsidDel="00000000" w:rsidP="00000000" w:rsidRDefault="00000000" w:rsidRPr="00000000" w14:paraId="00000037">
      <w:pPr>
        <w:ind w:left="708" w:firstLine="708"/>
        <w:jc w:val="left"/>
        <w:rPr>
          <w:b w:val="0"/>
          <w:bCs w:val="0"/>
          <w:vertAlign w:val="baseline"/>
        </w:rPr>
      </w:pPr>
      <w:r w:rsidDel="00000000" w:rsidR="00000000" w:rsidRPr="00000000">
        <w:rPr>
          <w:b w:val="1"/>
          <w:bCs w:val="1"/>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38">
      <w:pPr>
        <w:ind w:firstLine="0"/>
        <w:jc w:val="left"/>
        <w:rPr>
          <w:b w:val="0"/>
          <w:bCs w:val="0"/>
          <w:vertAlign w:val="baseline"/>
        </w:rPr>
      </w:pPr>
      <w:r w:rsidDel="00000000" w:rsidR="00000000" w:rsidRPr="00000000">
        <w:rPr>
          <w:rtl w:val="0"/>
        </w:rPr>
      </w:r>
    </w:p>
    <w:p w:rsidR="00000000" w:rsidDel="00000000" w:rsidP="00000000" w:rsidRDefault="00000000" w:rsidRPr="00000000" w14:paraId="00000039">
      <w:pPr>
        <w:ind w:left="708" w:firstLine="708"/>
        <w:jc w:val="left"/>
        <w:rPr>
          <w:b w:val="0"/>
          <w:bCs w:val="0"/>
          <w:vertAlign w:val="baseline"/>
        </w:rPr>
      </w:pPr>
      <w:r w:rsidDel="00000000" w:rsidR="00000000" w:rsidRPr="00000000">
        <w:rPr>
          <w:b w:val="1"/>
          <w:bCs w:val="1"/>
          <w:vertAlign w:val="baseline"/>
          <w:rtl w:val="0"/>
        </w:rPr>
        <w:t xml:space="preserve">      ЧЛЕН:…………………П..……………....……......... /СИЛВИЯ КЪДРЕВА/</w:t>
      </w:r>
      <w:r w:rsidDel="00000000" w:rsidR="00000000" w:rsidRPr="00000000">
        <w:rPr>
          <w:rtl w:val="0"/>
        </w:rPr>
      </w:r>
    </w:p>
    <w:p w:rsidR="00000000" w:rsidDel="00000000" w:rsidP="00000000" w:rsidRDefault="00000000" w:rsidRPr="00000000" w14:paraId="0000003A">
      <w:pPr>
        <w:tabs>
          <w:tab w:val="left" w:leader="none" w:pos="5400"/>
        </w:tabs>
        <w:ind w:firstLine="0"/>
        <w:rPr>
          <w:b w:val="0"/>
          <w:bCs w:val="0"/>
          <w:vertAlign w:val="baseline"/>
        </w:rPr>
      </w:pPr>
      <w:r w:rsidDel="00000000" w:rsidR="00000000" w:rsidRPr="00000000">
        <w:rPr>
          <w:rtl w:val="0"/>
        </w:rPr>
      </w:r>
    </w:p>
    <w:p w:rsidR="00000000" w:rsidDel="00000000" w:rsidP="00000000" w:rsidRDefault="00000000" w:rsidRPr="00000000" w14:paraId="0000003B">
      <w:pPr>
        <w:rPr>
          <w:vertAlign w:val="baseline"/>
        </w:rPr>
      </w:pPr>
      <w:r w:rsidDel="00000000" w:rsidR="00000000" w:rsidRPr="00000000">
        <w:rPr>
          <w:rtl w:val="0"/>
        </w:rPr>
      </w:r>
    </w:p>
    <w:p w:rsidR="00000000" w:rsidDel="00000000" w:rsidP="00000000" w:rsidRDefault="00000000" w:rsidRPr="00000000" w14:paraId="0000003C">
      <w:pPr>
        <w:rPr>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3E">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3F">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0">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1">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3">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