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p>
    <w:p w:rsidR="00000000" w:rsidDel="00000000" w:rsidP="00000000" w:rsidRDefault="00000000" w:rsidRPr="00000000" w14:paraId="00000002">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РС-45-24-076</w:t>
      </w:r>
      <w:r w:rsidDel="00000000" w:rsidR="00000000" w:rsidRPr="00000000">
        <w:rPr>
          <w:rtl w:val="0"/>
        </w:rPr>
      </w:r>
    </w:p>
    <w:p w:rsidR="00000000" w:rsidDel="00000000" w:rsidP="00000000" w:rsidRDefault="00000000" w:rsidRPr="00000000" w14:paraId="00000004">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ind w:firstLine="708"/>
        <w:jc w:val="both"/>
        <w:rPr>
          <w:sz w:val="24"/>
          <w:szCs w:val="24"/>
          <w:u w:val="single"/>
          <w:vertAlign w:val="baseline"/>
        </w:rPr>
      </w:pPr>
      <w:r w:rsidDel="00000000" w:rsidR="00000000" w:rsidRPr="00000000">
        <w:rPr>
          <w:sz w:val="24"/>
          <w:szCs w:val="24"/>
          <w:vertAlign w:val="baseline"/>
          <w:rtl w:val="0"/>
        </w:rPr>
        <w:t xml:space="preserve">Днес, 08.07.2024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6">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B">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C">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КИ-054 от 19.02.2024 г. по сигнал с вх. рег. № С-45/**.01.2024 г. на КПК.</w:t>
      </w:r>
    </w:p>
    <w:p w:rsidR="00000000" w:rsidDel="00000000" w:rsidP="00000000" w:rsidRDefault="00000000" w:rsidRPr="00000000" w14:paraId="0000000F">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Мехриджан Акифова - общински съветник в Общински съвет (ОбС) – гр. К. за мандат 2023 – 2027 година.</w:t>
      </w:r>
    </w:p>
    <w:p w:rsidR="00000000" w:rsidDel="00000000" w:rsidP="00000000" w:rsidRDefault="00000000" w:rsidRPr="00000000" w14:paraId="00000010">
      <w:pPr>
        <w:tabs>
          <w:tab w:val="left" w:leader="none" w:pos="709"/>
        </w:tabs>
        <w:jc w:val="both"/>
        <w:rPr>
          <w:sz w:val="24"/>
          <w:szCs w:val="24"/>
          <w:vertAlign w:val="baseline"/>
        </w:rPr>
      </w:pPr>
      <w:r w:rsidDel="00000000" w:rsidR="00000000" w:rsidRPr="00000000">
        <w:rPr>
          <w:sz w:val="24"/>
          <w:szCs w:val="24"/>
          <w:vertAlign w:val="baseline"/>
          <w:rtl w:val="0"/>
        </w:rPr>
        <w:t xml:space="preserve">           Сигналът съдържа твърдения, че наред с качеството на общински съветник в Общински съвет – гр. К., Мехриджан Акифова заема и длъжността „главен счетоводител“ в „К. г.“ ЕООД, чийто едноличен собственик на капитала е Община К.. Сочи се, че Акифова изпълнява контролни функции и се разпорежда със средства на дружеството, а паралелно с това участва в гласуването по точки от дневния ред на Общински съвет – гр. К., касаещи пряко дейността на същото. Сочи се, че по т. 16 от Протокол № 3, обективиращ заседание на Общински съвет К., проведено на **.12.2023 г., Общинският съвет е одобрил план-сметка за необходимите разходи по Закона за местните данъци и такси касателно извозването на битови отпадъци през 2024 г. Твърди се, че Мехриджан Акифова гласува „За“ във връзка с приемането на решение, вместо да си направи самоотвод, отчитайки обстоятелството, че последното касае дейността, свързана с почистването на уличните платна и алеи, за което Община К. има сключен „инхаус договор“ с „К. г.“ ЕООД, считано от месец ноември 2023 г.</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е получила с писмо вх. № КПК-5004-2/15.03.2024 г. на КПК от председателят на постоянна комисия за противодействие на корупцията при Общински съвет - гр. К., заверени копия на следните доказателства: Решение № 130-МИ от 30.10.2023 г. на Общинската избирателна комисия – гр. К. за избрани общински съветници; Клетвен лист на Мехриджан Акифова; Протокол № 3 от проведено на **.12.2023 г. заседание на Общински съвет – гр. К.; Поименен списък на присъствалите и гласували общински съветници от Общински съвет – гр. К.; Протокол № 1 от проведено съвместно заседание на Постоянни комисии по „Евроинтеграция, икономическо развитие, бюджет и финанси“ и „Социални дейности, образование, здравеопазване, култура, спорт и вероизповедания“</w:t>
      </w:r>
      <w:r w:rsidDel="00000000" w:rsidR="00000000" w:rsidRPr="00000000">
        <w:rPr>
          <w:vertAlign w:val="baseline"/>
          <w:rtl w:val="0"/>
        </w:rPr>
        <w:t xml:space="preserve"> </w:t>
      </w:r>
      <w:r w:rsidDel="00000000" w:rsidR="00000000" w:rsidRPr="00000000">
        <w:rPr>
          <w:sz w:val="24"/>
          <w:szCs w:val="24"/>
          <w:vertAlign w:val="baseline"/>
          <w:rtl w:val="0"/>
        </w:rPr>
        <w:t xml:space="preserve">към Общински съвет – гр. К.; Протокол № 1 от проведено съвместно заседание на Постоянни комисии по „Координация и управление на стопанските дейности, общинска собственост и екология“ и „Комисия по законност, етика, обществен ред и местно самоуправление“ към Общински съвет – гр. К.; Препис-извлечение от Протокол № 3 от проведено на **.12.2023 г. заседание на Общински съвет – гр. К., по точка „трета“ от дневния ред на заседанието; Поименен списък на присъствалите и гласували общински съветници от Общински съвет – гр. К., във връзка с Решение № 16 от Протокол № 3 от **.1.**023 година; Договор № 136 от 28.11.2023 г. за обществена поръчка, сключен между Община К. и „К. г.“ ЕООД; Трудов договор № ** от 02.05.2019 г., сключен между „К. г.“ ЕООД и Мехриджан Акифова и допълнителни споразумения към същия, съответно № 1/07.04.2021 г., № 4/21.02.20** г., № 37/01.11.20** г., № 4/17.03.2023 г. и № 39/27.09.2023 година.</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Служебно са направени справки на електронната страница на Общинска избирателна комисия (ОИК) - гр. К., електронната страница на Община К., НБД „Население“ и Търговския регистър и регистър на юридическите лица с нестопанска цел (ТРРЮЛНЦ).</w:t>
      </w:r>
    </w:p>
    <w:p w:rsidR="00000000" w:rsidDel="00000000" w:rsidP="00000000" w:rsidRDefault="00000000" w:rsidRPr="00000000" w14:paraId="0000001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Мехриджан Акифова е избрана за общински съветник в Общински съвет (ОбС) – гр. К. за мандат 2023–2027 г., видно от Решение № 130-МИ от 30.10.2023 г. на ОИК – гр. К. за избрани общински съветници и подписан от Акифова клетвен лист на 08.11.2023 година. Видно от електронната страница на Община К. Акифова е и заместник-председател на Постоянна комисия (ПК) по „Евроинтеграция, икономическо развитие, бюджет и финанси“ и член на ПК „Координация и управление на стопанските дейности, общинска собственост и екология“ към ОбС – гр. К..</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От събраните в хода на производството доказателства се установи, че на 21.12.2023 г. от 14:00 часа е проведено съвместно заседание на Постоянни комисии по „Евроинтеграция, икономическо развитие, бюджет и финанси“ (ПКЕИРБФ) и „Социални дейности, образование, здравеопазване, култура, спорт и вероизповедания“ (ПКСДОЗКСВ) към Общински съвет – гр. К., на което видно от Протокол № 1 от същото Мехриджан Акифова е присъствала. В дневния ред на заседанието под точка № „3“ е посочено „Одобряване на план-сметка за необходимите разходи по Закона за местните данъци и такси (ЗМДТ) за битовите отпадъци през 2024 година“. След проведени разисквания и дискусии, на основание чл. 49, ал. 1, т. 2 от Закона за местното самоуправление и местната администрация (ЗМСМА) и чл. 39, ал. 1, т. 2 от Правилника за организацията и дейността на общинския съвет, неговите комисии и взаимодействието му с общинската администрация, Комисиите са одобрили предложената план-сметка за необходимите разходи по ЗМДТ за битовите отпадъци за 2024 г., съответно ПКЕИРБФ с 5 гласа „за“, и 2 гласа „против“, ПКСДОЗКСВ с 6 гласа „за“ и 1 глас „против“.</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На 21.12.2023 г. от 15:00 часа е проведено съвместно заседание на Постоянни комисии по „Координация и управление на стопанските дейности, общинска собственост и екология“ (ПККУСДОСЕ) и „Комисия по законност, етика, обществен ред и местно самоуправление“ (ПКЗЕОРМС) към Общински съвет – гр. К., на което видно от Протокол № 2 от същото, Мехриджан Акифова е присъствала. В дневния ред на заседанието под точка № „3“ е посочено „Одобряване на план-сметка за необходимите разходи по ЗМДТ за битовите отпадъци през 2024 година“. След проведени разисквания и дискусии, на основание чл. 49, ал. 1, т. 2 от ЗМСМА и чл. 39, ал. 1, т. 2 от Правилника за организацията и дейността на общинския съвет, неговите комисии и взаимодействието му с общинската администрация, Комисиите са одобрили предложената план-сметка за необходимите разходи по ЗМДТ за битовите отпадъци за 2024 г., съответно ПККУСДОСЕ с 6 гласа „за“, и 1 гласа „против“, ПКЗЕОРМС с 6 гласа „за“ и 1 глас „против“.</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На **.12.2023 г., съгласно чл. 23, ал. 4, т. 1 от ЗМСМА  във връзка с чл. 60, ал. 1, т. 1 от Правилника за организацията и дейността на ОбС – гр. К., неговите комисии и взаимодействието му с общинската администрация, е свикано заседание на ОбС – гр. К. на което са присъствали 21 (двадесет и един) общински съветника. Видно от представения поименен списък на присъствалите и гласували общински съветници на проведеното заседание е, че Мехриджан Акифова е присъствала. </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От Протокол № 3, обективиращ проведеното заседание на ОбС – гр. К., става ясно, че под точка № 3 в приетия дневния ред, е предложено за разглеждане и вземане на Решение „Одобряване на план-сметка за необходимите разходи по ЗМДТ за битовите отпадъци през 2024 г.“, с вносител А. Н. - кмет на Община К.. В Протокола е посочено, че общинските съветници, членуващи в Постоянни комисии към ОбС – К. подкрепят направеното предложение за решение, касаещо посоченото по-горе в точка № 3 от дневния ред. След проведени разисквания и дискусии, ОбС – гр. К., с 16 гласа „за“, 4 гласа „против“ и 1 глас „въздържал се“,  приема Решение № 16, с което на основание чл. 66, ал. 1 от ЗМДТ одобрява план-сметките на разходите по третиране на битовите отпадъци и поддържане чистотата на територията на населените места в Община К. за 2024 година. </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От изискан и получен в КПК документ, посочващ резултата от гласуването, както и поименен списък на гласувалите общински съветници, във връзка с взетото Решение № 16 по Протокол № 3 от **.12.2023 г. е видно, че Мехриджан Акифова е отбелязана под № 12 в поименния списък. Не е посочено по какъв начина Акифова е гласувала във връзка с процесното решение. Посочено е, че гласуването </w:t>
      </w:r>
      <w:r w:rsidDel="00000000" w:rsidR="00000000" w:rsidRPr="00000000">
        <w:rPr>
          <w:b w:val="1"/>
          <w:bCs w:val="1"/>
          <w:sz w:val="24"/>
          <w:szCs w:val="24"/>
          <w:vertAlign w:val="baseline"/>
          <w:rtl w:val="0"/>
        </w:rPr>
        <w:t xml:space="preserve">не е поименно</w:t>
      </w:r>
      <w:r w:rsidDel="00000000" w:rsidR="00000000" w:rsidRPr="00000000">
        <w:rPr>
          <w:sz w:val="24"/>
          <w:szCs w:val="24"/>
          <w:vertAlign w:val="baseline"/>
          <w:rtl w:val="0"/>
        </w:rPr>
        <w:t xml:space="preserve">.  </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На 02.05.2019 г. в гр. К., на основание чл. 67, ал. 1, т. 1 от Кодекса на труда е сключен Трудов договор № ** между „К. г.“ ЕООД и Мехриджан Акифова, с който Акифова е назначена на длъжността „Главен счетоводител“, с код по НКПД – 24116002. Договорът е сключен за неопределен срок, като в него е посочено работно място, работно време, основно месечно възнаграждение и други. </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На 07.04.2021 г., на основание чл. 119 във връзка с чл. 118, ал. 3 от Кодекса на труда, е сключено Допълнително споразумение № 1 към Трудов договор № **/02.05.2019 г., чрез което е променено трудовото възнаграждение на Мехриджан Акифова и е посочено, че същата „преминава в нова длъжност“ без да е посочена конкретна такава.   </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На 21.02.20** г., на основание чл. 119 във връзка с чл. 118, ал. 3 от Кодекса на труда, е сключено Допълнително споразумение № 4 към Трудов договор № **/02.05.2019 г., чрез което е променено трудовото възнаграждение на Мехриджан Акифова и е посочено, че същата преминава в нова длъжност „Главен счетоводител“.</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На 01.11.20** г., на основание чл. 119 във връзка с чл. 118, ал. 3 от Кодекса на труда, е сключено Допълнително споразумение № 37 към Трудов договор № **/02.05.2019 г., чрез което е променено трудовото възнаграждение на Мехриджан Акифова и е посочено, че същата преминава в нова длъжност „Главен счетоводител“.</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На 17.03.2023 г., на основание чл. 119 във връзка с чл. 118, ал. 3 от Кодекса на труда, е сключено Допълнително споразумение № 4 към Трудов договор № **/02.05.2019 г., чрез което е променено трудовото възнаграждение на Мехриджан Акифова и е посочено, че същата преминава в нова длъжност „Главен счетоводител“.</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На 27.09.2023 г., на основание чл. 119 във връзка с чл. 118, ал. 3 от Кодекса на труда, е сключено Допълнително споразумение № 39 към Трудов договор № **/02.05.2019 г., чрез което е променено трудовото възнаграждение на Мехриджан Акифова и е посочено, че същата преминава в нова длъжност „Главен счетоводител“.</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На 28.11.2023 г. между Община К. и „К. г.“ ЕООД е сключен Договор за обществена поръка № 136. Предметът на договора е за предоставяне на следните услуги: „Зимно поддържане на общинската пътна мрежа – снегопочистване, лугиране и опесъчаване; зимно поддържане и снегопочистване на улици на територията на с. Камено и с. Равно“. Срокът на договора е до 30.04.2024 г., считано от датата на сключването или достигне на максимално допустимата стойност – 48 000.00 (четиридесет и осем хиляди) лв. без ДДС или 57 600.00 (петдесет и седем хиляди и шестстотин) лв. с ДДС.</w:t>
      </w:r>
    </w:p>
    <w:p w:rsidR="00000000" w:rsidDel="00000000" w:rsidP="00000000" w:rsidRDefault="00000000" w:rsidRPr="00000000" w14:paraId="00000024">
      <w:pPr>
        <w:jc w:val="both"/>
        <w:rPr>
          <w:sz w:val="24"/>
          <w:szCs w:val="24"/>
          <w:vertAlign w:val="baseline"/>
        </w:rPr>
      </w:pPr>
      <w:r w:rsidDel="00000000" w:rsidR="00000000" w:rsidRPr="00000000">
        <w:rPr>
          <w:rtl w:val="0"/>
        </w:rPr>
      </w:r>
    </w:p>
    <w:p w:rsidR="00000000" w:rsidDel="00000000" w:rsidP="00000000" w:rsidRDefault="00000000" w:rsidRPr="00000000" w14:paraId="00000025">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6">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Мехриджан Акифова в качеството й на общински съветник в Общински съвет – гр. К. е лице, заемащо публична длъжност чл. 6, ал. 1, т. 32 от ЗПК и органът, компетентен да се произнесе относно наличието или липсата на конфликт на интереси по отношение на нея е Комисията за противодействие на корупцията (КПК). </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Компетентността на общинския съвет, като орган на местно самоуправление, е регламентирана в чл. 21 от ЗМСМА. В правомощие на общинския съветник, съгласно чл. 33, ал. 1, т. 2 от ЗМСМА е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доказателства, като участва в гласуването за приемане на Решение за „Одобряване на план-сметка за необходимите разходи по ЗМДТ за битовите отпадъци през 2024 г.“, с вносител А. Н. - кмет на Община К., Мехриджан Акифова упражнява свое правомощие по служба. От това следва, че са налице два от елементите на конфликта на интереси – лице, заемащо публична длъжност и упражнени от същото правомощие по служба.</w:t>
      </w:r>
    </w:p>
    <w:p w:rsidR="00000000" w:rsidDel="00000000" w:rsidP="00000000" w:rsidRDefault="00000000" w:rsidRPr="00000000" w14:paraId="0000002C">
      <w:pPr>
        <w:tabs>
          <w:tab w:val="left" w:leader="none" w:pos="426"/>
        </w:tabs>
        <w:ind w:right="-284" w:firstLine="720"/>
        <w:jc w:val="both"/>
        <w:rPr>
          <w:color w:val="000000"/>
          <w:sz w:val="24"/>
          <w:szCs w:val="24"/>
          <w:vertAlign w:val="baseline"/>
        </w:rPr>
      </w:pPr>
      <w:r w:rsidDel="00000000" w:rsidR="00000000" w:rsidRPr="00000000">
        <w:rPr>
          <w:color w:val="000000"/>
          <w:sz w:val="24"/>
          <w:szCs w:val="24"/>
          <w:vertAlign w:val="baseline"/>
          <w:rtl w:val="0"/>
        </w:rPr>
        <w:t xml:space="preserve">Установено е, че Мехриджан Акифова е</w:t>
      </w:r>
      <w:r w:rsidDel="00000000" w:rsidR="00000000" w:rsidRPr="00000000">
        <w:rPr>
          <w:sz w:val="24"/>
          <w:szCs w:val="24"/>
          <w:vertAlign w:val="baseline"/>
          <w:rtl w:val="0"/>
        </w:rPr>
        <w:t xml:space="preserve"> в трудово правоотношение с „К. г.“ ЕООД. От извършената справка в Търговски регистър и регистър на юридическите лица с нестопанска цел по партидата на  „К. г.“ ЕООД не се установява тя да е или да е била едноличен собственик или управител на дружеството. Установено е, че дружеството е с правна форма - еднолично дружество с ограничена отговорност, с едноличен собственик на капитала Община К. и управител Х. Х. Предметът на дейност на „К. г.“ ЕООД е:</w:t>
      </w:r>
      <w:r w:rsidDel="00000000" w:rsidR="00000000" w:rsidRPr="00000000">
        <w:rPr>
          <w:vertAlign w:val="baseline"/>
          <w:rtl w:val="0"/>
        </w:rPr>
        <w:t xml:space="preserve"> </w:t>
      </w:r>
      <w:r w:rsidDel="00000000" w:rsidR="00000000" w:rsidRPr="00000000">
        <w:rPr>
          <w:sz w:val="24"/>
          <w:szCs w:val="24"/>
          <w:vertAlign w:val="baseline"/>
          <w:rtl w:val="0"/>
        </w:rPr>
        <w:t xml:space="preserve">cтoпaниcвaнe и упpaвлeниe, възпpoизвoдcтвo, пoлзвaнe и oпaзвaнe нa гopитe нa тepитopиятa нa Общинa К., възcтaнoвявaнe нa нapушeни тepeни от гopcкия и пoзeмлeн фoнд, oзeлeнявaнe, лoвнo cтoпaнcтвo, лoвeн туpизъм /cлeд нaдлeжнo paзpeшeниe/, тъpгoвия, туpизъм, тъpгoвcкo пpeдcтaвитeлcтвo, пocpeдничecтвo, cпeдициoнни и пpeвoзни cдeлки.</w:t>
      </w:r>
      <w:r w:rsidDel="00000000" w:rsidR="00000000" w:rsidRPr="00000000">
        <w:rPr>
          <w:rtl w:val="0"/>
        </w:rPr>
      </w:r>
    </w:p>
    <w:p w:rsidR="00000000" w:rsidDel="00000000" w:rsidP="00000000" w:rsidRDefault="00000000" w:rsidRPr="00000000" w14:paraId="0000002D">
      <w:pPr>
        <w:tabs>
          <w:tab w:val="left" w:leader="none" w:pos="426"/>
        </w:tabs>
        <w:ind w:right="-284"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w:t>
      </w:r>
      <w:r w:rsidDel="00000000" w:rsidR="00000000" w:rsidRPr="00000000">
        <w:rPr>
          <w:color w:val="c00000"/>
          <w:sz w:val="24"/>
          <w:szCs w:val="24"/>
          <w:vertAlign w:val="baseline"/>
          <w:rtl w:val="0"/>
        </w:rPr>
        <w:t xml:space="preserve"> </w:t>
      </w:r>
      <w:r w:rsidDel="00000000" w:rsidR="00000000" w:rsidRPr="00000000">
        <w:rPr>
          <w:color w:val="000000"/>
          <w:sz w:val="24"/>
          <w:szCs w:val="24"/>
          <w:vertAlign w:val="baseline"/>
          <w:rtl w:val="0"/>
        </w:rPr>
        <w:t xml:space="preserve">Мехриджан Акифова </w:t>
      </w:r>
      <w:r w:rsidDel="00000000" w:rsidR="00000000" w:rsidRPr="00000000">
        <w:rPr>
          <w:sz w:val="24"/>
          <w:szCs w:val="24"/>
          <w:vertAlign w:val="baseline"/>
          <w:rtl w:val="0"/>
        </w:rPr>
        <w:t xml:space="preserve">работи в</w:t>
      </w:r>
      <w:r w:rsidDel="00000000" w:rsidR="00000000" w:rsidRPr="00000000">
        <w:rPr>
          <w:color w:val="c00000"/>
          <w:sz w:val="24"/>
          <w:szCs w:val="24"/>
          <w:vertAlign w:val="baseline"/>
          <w:rtl w:val="0"/>
        </w:rPr>
        <w:t xml:space="preserve"> </w:t>
      </w:r>
      <w:r w:rsidDel="00000000" w:rsidR="00000000" w:rsidRPr="00000000">
        <w:rPr>
          <w:color w:val="222222"/>
          <w:sz w:val="24"/>
          <w:szCs w:val="24"/>
          <w:vertAlign w:val="baseline"/>
          <w:rtl w:val="0"/>
        </w:rPr>
        <w:t xml:space="preserve">„К. г.“ ЕООД </w:t>
      </w:r>
      <w:r w:rsidDel="00000000" w:rsidR="00000000" w:rsidRPr="00000000">
        <w:rPr>
          <w:sz w:val="24"/>
          <w:szCs w:val="24"/>
          <w:vertAlign w:val="baseline"/>
          <w:rtl w:val="0"/>
        </w:rPr>
        <w:t xml:space="preserve">от 02.05.2019 г. по Трудов договор № **/08.04.2019 г. Трудовото й правоотношение е възникнало с дружеството на един по-ранен етап и в отдалеченост от датата на упражняване на правомощието при гласуване на</w:t>
      </w:r>
      <w:r w:rsidDel="00000000" w:rsidR="00000000" w:rsidRPr="00000000">
        <w:rPr>
          <w:color w:val="c00000"/>
          <w:sz w:val="24"/>
          <w:szCs w:val="24"/>
          <w:vertAlign w:val="baseline"/>
          <w:rtl w:val="0"/>
        </w:rPr>
        <w:t xml:space="preserve"> </w:t>
      </w:r>
      <w:r w:rsidDel="00000000" w:rsidR="00000000" w:rsidRPr="00000000">
        <w:rPr>
          <w:sz w:val="24"/>
          <w:szCs w:val="24"/>
          <w:vertAlign w:val="baseline"/>
          <w:rtl w:val="0"/>
        </w:rPr>
        <w:t xml:space="preserve">Решение за „Одобряване на план-сметка за необходимите разходи по ЗМДТ за битовите отпадъци през 2024 г.“ Правата и задълженията на страните по трудовото правоотношение са определени при наличието на ясно формулирани в сключения трудов договор предпоставки.</w:t>
      </w:r>
    </w:p>
    <w:p w:rsidR="00000000" w:rsidDel="00000000" w:rsidP="00000000" w:rsidRDefault="00000000" w:rsidRPr="00000000" w14:paraId="0000002E">
      <w:pPr>
        <w:tabs>
          <w:tab w:val="left" w:leader="none" w:pos="426"/>
        </w:tabs>
        <w:ind w:right="-235" w:firstLine="720"/>
        <w:jc w:val="both"/>
        <w:rPr>
          <w:sz w:val="24"/>
          <w:szCs w:val="24"/>
          <w:vertAlign w:val="baseline"/>
        </w:rPr>
      </w:pPr>
      <w:r w:rsidDel="00000000" w:rsidR="00000000" w:rsidRPr="00000000">
        <w:rPr>
          <w:sz w:val="24"/>
          <w:szCs w:val="24"/>
          <w:vertAlign w:val="baseline"/>
          <w:rtl w:val="0"/>
        </w:rPr>
        <w:t xml:space="preserve">В конкретния случай от събраните по преписката доказателства не се установяват икономически зависимости между общинския съветник Мехриджан Акифова, от една страна и „К. г.“ ЕООД, от друга страна, които да пораждат основателни съмнения в нейната безпристрастност и обективност при упражняване на правомощията и задълженията й по служба. При липсата на икономически зависимости, не е налице свързаност по смисъла на §1, т. 9, б.“б“ от ДР на ЗПК между Мехриджан Акифова и дружеството. Аргумент в тази посока е и обстоятелството, че същата не е едноличен собственик или управител на дружеството. На следващо място, наличието на трудово правоотношение, само по себе си не поставя дружеството в зависимост от служителя, доколкото възложеното правоотношение може да бъде прекратено при наличието на ясно формулирани в трудовото законодателство предпоставки. Тези изводи се споделят и от съдебната практика (Решение №4919 от 09.04.2013г. на ВАС по адм. дело №14435/2012г.; Решение №9973 от 03.07.2013г. на ВАС по адм. дело №1315/2013г. и др.).</w:t>
      </w:r>
    </w:p>
    <w:p w:rsidR="00000000" w:rsidDel="00000000" w:rsidP="00000000" w:rsidRDefault="00000000" w:rsidRPr="00000000" w14:paraId="0000002F">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Видно от документ, изпратен в КПК от председателя на постоянна комисия за противодействие на корупцията при Общински съвет гр. К., посочващ резултата от гласуването, както и поименен списък на гласувалите общински съветници във връзка с взетото Решение № 16 по Протокол № 3 от **.12.2023 г. е видно, че Мехриджан Акифова е присъствала и гласувала, но не е посочено по какъв начин Акифова е упражнила правото си на глас във връзка с направеното предложение за приемане на Решение за „Одобряване на план-сметка за необходимите разходи по ЗМДТ за битовите отпадъци през 2024 г.“. Сочи се, че гласуването </w:t>
      </w:r>
      <w:r w:rsidDel="00000000" w:rsidR="00000000" w:rsidRPr="00000000">
        <w:rPr>
          <w:b w:val="1"/>
          <w:bCs w:val="1"/>
          <w:sz w:val="24"/>
          <w:szCs w:val="24"/>
          <w:vertAlign w:val="baseline"/>
          <w:rtl w:val="0"/>
        </w:rPr>
        <w:t xml:space="preserve">не е било поименно</w:t>
      </w:r>
      <w:r w:rsidDel="00000000" w:rsidR="00000000" w:rsidRPr="00000000">
        <w:rPr>
          <w:sz w:val="24"/>
          <w:szCs w:val="24"/>
          <w:vertAlign w:val="baseline"/>
          <w:rtl w:val="0"/>
        </w:rPr>
        <w:t xml:space="preserve">. Предвид резултата от гласуването - 16 гласа „за“, 4 гласа „против“ и 1 глас „въздържал се“, с което е прието Решение № 16 и на основание чл. 66, ал. 1 от ЗМДТ общинските съветници от ОбС - гр. К. одобряват план-сметките на разходите по третиране на битовите отпадъци и поддържане чистотата на територията на населените места в Община К. за 2024 г. и с оглед на това че вотът </w:t>
      </w:r>
      <w:r w:rsidDel="00000000" w:rsidR="00000000" w:rsidRPr="00000000">
        <w:rPr>
          <w:b w:val="1"/>
          <w:bCs w:val="1"/>
          <w:sz w:val="24"/>
          <w:szCs w:val="24"/>
          <w:vertAlign w:val="baseline"/>
          <w:rtl w:val="0"/>
        </w:rPr>
        <w:t xml:space="preserve">не е поименен</w:t>
      </w:r>
      <w:r w:rsidDel="00000000" w:rsidR="00000000" w:rsidRPr="00000000">
        <w:rPr>
          <w:sz w:val="24"/>
          <w:szCs w:val="24"/>
          <w:vertAlign w:val="baseline"/>
          <w:rtl w:val="0"/>
        </w:rPr>
        <w:t xml:space="preserve">, не може по категоричен начин да се установи дали Мехриджан Акифова е гласувала „за“, „против“ или „въздържал се“. Оттук следва, че не може да се обоснове категоричен извод, че същата е гласувала в свой частен интерес. Частният интерес, като движещ мотив при упражняване на конкретно правомощие или задължение по служба от страна на лицето, заемащо публична длъжност, следва да бъде установен по безспорен начин, с оглед преценката за наличието или липсата на нарушаване на забраните, предвидени в Глава Осма, Раздел II от ЗПК, водещи до наличието на конфликт на интереси. Такъв в настоящото производство не се установява по несъмнен начин. При невъзможност на база събраните по преписката доказателства да се направи категоричен извод за наличие на частен интерес от упражнените правомощия по служба, не може да се реализира и състава на конфликт на интереси.</w:t>
      </w:r>
    </w:p>
    <w:p w:rsidR="00000000" w:rsidDel="00000000" w:rsidP="00000000" w:rsidRDefault="00000000" w:rsidRPr="00000000" w14:paraId="00000030">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Мехриджан Акифова, в качеството й на лице, заемащо публична длъжност по смисъла на чл. 6, ал. 1, т. 32 от ЗПК при гласуването на Решение № 16 по Протокол № 3 от **.12.2023 г.  на Общински съвет – гр. К..</w:t>
      </w:r>
    </w:p>
    <w:p w:rsidR="00000000" w:rsidDel="00000000" w:rsidP="00000000" w:rsidRDefault="00000000" w:rsidRPr="00000000" w14:paraId="00000031">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Мехриджан Акифова, в качеството й на общински съветник в Общински съвет – гр. К., неин или на свързано с нея лице.</w:t>
      </w:r>
    </w:p>
    <w:p w:rsidR="00000000" w:rsidDel="00000000" w:rsidP="00000000" w:rsidRDefault="00000000" w:rsidRPr="00000000" w14:paraId="00000032">
      <w:pPr>
        <w:tabs>
          <w:tab w:val="left" w:leader="none" w:pos="426"/>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3">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w:t>
      </w:r>
    </w:p>
    <w:p w:rsidR="00000000" w:rsidDel="00000000" w:rsidP="00000000" w:rsidRDefault="00000000" w:rsidRPr="00000000" w14:paraId="00000034">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5">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37">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Мехриджан Раимова Акифова ЕГН ******, в качеството й на общински съветник в Общински съвет – гр. К. и лице, заемащо публична длъжност по смисъла на чл. 6, ал. 1, т. 32 от ЗПК, във връзка с приемане на Решение № 16 по Протокол № 3 от **.12.2023 г.  на Общински съвет – гр. К., поради липса на частен интерес, неин или на свързано с нея лице. </w:t>
      </w:r>
    </w:p>
    <w:p w:rsidR="00000000" w:rsidDel="00000000" w:rsidP="00000000" w:rsidRDefault="00000000" w:rsidRPr="00000000" w14:paraId="00000038">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9">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Р.,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A">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C">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D">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ЗАМЕСТНИК-ПРЕДСЕДАТЕЛ:………………………….../АНТОН СЛАВЧЕВ /</w:t>
      </w: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3">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4">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5">
      <w:pPr>
        <w:tabs>
          <w:tab w:val="left" w:leader="none" w:pos="5400"/>
        </w:tabs>
        <w:ind w:firstLine="2268"/>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5" w:top="1134"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