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РС-280-24-097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19.08.2024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(КПК, Комисията),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(ЗПК) и е образувано въз основа на Решение за образуване на производство за конфликт на интереси № КИ-154 от 15.04.2024 г. по сигнал с вх. № С-280/05.04.2024 година. 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ind w:firstLine="680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Карлос Контрера – общински съветник в Столичен общински съвет (СОС). 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ind w:firstLine="680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съдържат твърдения за това, че Карлос Контрера е автор на Доклад № СОА24-ВК66-1109/08.02.2024 г. до СОС, послужил като основание за вземане на Решение № 4 по т. 2 от Протокол № 2/08.02.2024 г., чрез който Контрера предложил самия себе си за член на Постоянната комисия по финанси и бюджет (ПКФБ), на Постоянната комисия по обществен ред и сигурност (ПКОРС) и като член и заместник-председател на Постоянната комисия по транспорт и пътна безопасност (ПКТПБ). Твърди се още, че е гласувал при приемането на Решение № 4 по т. 2 от Протокол № 2/08.02.2024 г., с което е избран за член и заместник-председател на посочените постоянни комисии, както и че е гласувал в проведени процедури за отхвърлянето на постъпили искания за промяна на първоначално предложения проект за решение, в резултат на които са потвърдени първоначалните предложения.  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ind w:firstLine="680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Сигналът съдържа позоваване на линк с видеозапис от проведеното на 08.02.2024 г. заседание на СОС.</w:t>
      </w:r>
    </w:p>
    <w:p w:rsidR="00000000" w:rsidDel="00000000" w:rsidP="00000000" w:rsidRDefault="00000000" w:rsidRPr="00000000" w14:paraId="00000012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получила с  писмо с вх. № КПК-7089-1/07.05.2024 г. на КПК от председателя на ПК съгласно ЗПК при СОС следните доказателства: клетвен лист, подписан от Карлос Контрера на 13.11.2023 г.; Решение № 4 от 08.02.2024 г. и списъци с поименното гласуване на общинските съветници; Протокол № 2 от 08.02.2024 г. и Доклад от Карлос Контрера с вх. № СОА24-ВК66-1109/08.02.2024 г. на СОС.</w:t>
      </w:r>
    </w:p>
    <w:p w:rsidR="00000000" w:rsidDel="00000000" w:rsidP="00000000" w:rsidRDefault="00000000" w:rsidRPr="00000000" w14:paraId="00000013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НБД „Население“ и на електронната страница на Столична община.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68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680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68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 с посочени три имена, адрес и телефонен номер.    </w:t>
      </w:r>
    </w:p>
    <w:p w:rsidR="00000000" w:rsidDel="00000000" w:rsidP="00000000" w:rsidRDefault="00000000" w:rsidRPr="00000000" w14:paraId="00000018">
      <w:pPr>
        <w:ind w:firstLine="680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Карлос Контрера </w:t>
      </w:r>
      <w:r w:rsidDel="00000000" w:rsidR="00000000" w:rsidRPr="00000000">
        <w:rPr>
          <w:vertAlign w:val="baseline"/>
          <w:rtl w:val="0"/>
        </w:rPr>
        <w:t xml:space="preserve">е избран за общински съветник в СОС за мандат 2023-2027 г. и е положил клетва на 13.11.2023 г., съгласно приложения клетвен лист от същата дата. </w:t>
      </w:r>
    </w:p>
    <w:p w:rsidR="00000000" w:rsidDel="00000000" w:rsidP="00000000" w:rsidRDefault="00000000" w:rsidRPr="00000000" w14:paraId="00000019">
      <w:pPr>
        <w:ind w:firstLine="680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Карлос Контрера внася за разглеждане на заседание на СОС Доклад с вх. № СОА24-ВК66-1109/08.02.2024 г.</w:t>
      </w:r>
      <w:r w:rsidDel="00000000" w:rsidR="00000000" w:rsidRPr="00000000">
        <w:rPr>
          <w:vertAlign w:val="baseline"/>
          <w:rtl w:val="0"/>
        </w:rPr>
        <w:t xml:space="preserve"> относно избор на ръководства и попълване на поименния състав на постоянните комисии на общинския съвет с оглед на проведени консултации и срещи с общинските съветници от всички политически групи в СОС. В приложения проект на решение с предложени членове на постоянните комисии в СОС, като е предвидено Контрера да бъде избран за член на ПКФБ и ПКОРС, както и за заместник-председател на ПКТПБ към СОС. </w:t>
      </w:r>
    </w:p>
    <w:p w:rsidR="00000000" w:rsidDel="00000000" w:rsidP="00000000" w:rsidRDefault="00000000" w:rsidRPr="00000000" w14:paraId="0000001A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08.02.2024 г. е проведено второ извънредно заседание на Столичен общински съвет, обективирано в Протокол № </w:t>
      </w:r>
      <w:r w:rsidDel="00000000" w:rsidR="00000000" w:rsidRPr="00000000">
        <w:rPr>
          <w:color w:val="000000"/>
          <w:vertAlign w:val="baseline"/>
          <w:rtl w:val="0"/>
        </w:rPr>
        <w:t xml:space="preserve">2/08.02.2024 </w:t>
      </w:r>
      <w:r w:rsidDel="00000000" w:rsidR="00000000" w:rsidRPr="00000000">
        <w:rPr>
          <w:vertAlign w:val="baseline"/>
          <w:rtl w:val="0"/>
        </w:rPr>
        <w:t xml:space="preserve"> г. на СОС при следния дневен ред: 1. Предложение за избор на заместник-председател на СОС за мандат 2023-2027 г.; 2. Предложение относно избор на ръководства и попълване на поименния състав на постоянните комисии към СОС. По т. 1 от дневния ред председателят на СОС – Цветомир Петров, дава думата на Карлос Контрера като вносител на Доклад с вх. № СОА24-ВК66-1109/08.02.2024 г. на СОС, да представи приложения към него проект на решение. Както вече бе посочено по-горе, съгласно проекта на решение Контрера е предложен за член на ПКФБ и ПКОРС, както и за заместник-председател на ПКТПБ към СОС. </w:t>
      </w:r>
    </w:p>
    <w:p w:rsidR="00000000" w:rsidDel="00000000" w:rsidP="00000000" w:rsidRDefault="00000000" w:rsidRPr="00000000" w14:paraId="0000001B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станалите разисквания в зала са проведени няколко гласувания, касаещи поименния състав и ръководството на постоянните комисии към СОС, в състава на които е включен и Карлос Контрера:  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tabs>
          <w:tab w:val="left" w:leader="none" w:pos="993"/>
        </w:tabs>
        <w:ind w:left="0" w:firstLine="680"/>
        <w:rPr/>
      </w:pPr>
      <w:r w:rsidDel="00000000" w:rsidR="00000000" w:rsidRPr="00000000">
        <w:rPr>
          <w:vertAlign w:val="baseline"/>
          <w:rtl w:val="0"/>
        </w:rPr>
        <w:t xml:space="preserve">предложена е промяна в проекта на решение, касаещ ПКФБ, като Карлос Контрера отново е предвиден за неин член – предложението не е прието, а 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Контрера гласува „против“</w:t>
      </w:r>
      <w:r w:rsidDel="00000000" w:rsidR="00000000" w:rsidRPr="00000000">
        <w:rPr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tabs>
          <w:tab w:val="left" w:leader="none" w:pos="993"/>
        </w:tabs>
        <w:ind w:left="0" w:firstLine="680"/>
        <w:rPr/>
      </w:pPr>
      <w:r w:rsidDel="00000000" w:rsidR="00000000" w:rsidRPr="00000000">
        <w:rPr>
          <w:vertAlign w:val="baseline"/>
          <w:rtl w:val="0"/>
        </w:rPr>
        <w:t xml:space="preserve">направено е предложение Карлос Контрера да отпадне от състава на ПКТПБ – предложението не е прието, а 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Контрера гласува „против“</w:t>
      </w:r>
      <w:r w:rsidDel="00000000" w:rsidR="00000000" w:rsidRPr="00000000">
        <w:rPr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tabs>
          <w:tab w:val="left" w:leader="none" w:pos="993"/>
        </w:tabs>
        <w:ind w:left="0" w:firstLine="680"/>
        <w:rPr/>
      </w:pPr>
      <w:r w:rsidDel="00000000" w:rsidR="00000000" w:rsidRPr="00000000">
        <w:rPr>
          <w:vertAlign w:val="baseline"/>
          <w:rtl w:val="0"/>
        </w:rPr>
        <w:t xml:space="preserve">предложения проект на решение от Карлос Контрера е подложен на гласуване с приетите на проведеното заседание промени 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– същият е приет с 33 гласа „за“, сред които и този на Контрера.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приетото Решение № 4 от 08.02.2024 г. на СОС, Карлос Контрера е избран за член на ПКФБ и ПКОРС, както и за заместник-председател на ПКТПБ към СОС.</w:t>
      </w:r>
    </w:p>
    <w:p w:rsidR="00000000" w:rsidDel="00000000" w:rsidP="00000000" w:rsidRDefault="00000000" w:rsidRPr="00000000" w14:paraId="00000020">
      <w:pPr>
        <w:ind w:firstLine="680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680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680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right="-1"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кумулативно налични три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правомощие, повлияно от този частен интерес.</w:t>
      </w:r>
    </w:p>
    <w:p w:rsidR="00000000" w:rsidDel="00000000" w:rsidP="00000000" w:rsidRDefault="00000000" w:rsidRPr="00000000" w14:paraId="00000024">
      <w:pPr>
        <w:ind w:right="-1"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Съгласно чл. 72 от ЗПК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5">
      <w:pPr>
        <w:ind w:firstLine="680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Карлос Контрера </w:t>
      </w:r>
      <w:r w:rsidDel="00000000" w:rsidR="00000000" w:rsidRPr="00000000">
        <w:rPr>
          <w:vertAlign w:val="baseline"/>
          <w:rtl w:val="0"/>
        </w:rPr>
        <w:t xml:space="preserve">в качеството му на общински съветник в СОС, е лице, заемащо публична длъжност по чл. 6, ал. 1, т. 32 от ЗПК и компетентна да се произнесе относно наличието или липсата на конфликт на интереси по отношение на него е КПК.  </w:t>
      </w:r>
    </w:p>
    <w:p w:rsidR="00000000" w:rsidDel="00000000" w:rsidP="00000000" w:rsidRDefault="00000000" w:rsidRPr="00000000" w14:paraId="00000026">
      <w:pPr>
        <w:ind w:firstLine="680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Правомощията на общинските съветници са дефинирани в чл. 33, ал. 1 от Закона за местното самоуправление и местната администрация (ЗМСМА), според който общинският съветник: има право да бъде избиран в състава на постоянни и временни комисии на съвета;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решения; да участва в обсъждането и решаването на всички въпроси от компетентността на съвета; да отправя питания към кмета.</w:t>
      </w:r>
      <w:r w:rsidDel="00000000" w:rsidR="00000000" w:rsidRPr="00000000">
        <w:rPr>
          <w:color w:val="000000"/>
          <w:vertAlign w:val="baseline"/>
          <w:rtl w:val="0"/>
        </w:rPr>
        <w:t xml:space="preserve"> На основание чл. 21, ал. 3 от ЗМСМА о</w:t>
      </w:r>
      <w:r w:rsidDel="00000000" w:rsidR="00000000" w:rsidRPr="00000000">
        <w:rPr>
          <w:color w:val="000000"/>
          <w:highlight w:val="white"/>
          <w:vertAlign w:val="baseline"/>
          <w:rtl w:val="0"/>
        </w:rPr>
        <w:t xml:space="preserve">бщинският съвет приема правилник за организацията и дейността на общинския съвет, неговите комисии и взаимодействието му с общинската администрация.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color w:val="1f1f1f"/>
          <w:highlight w:val="white"/>
          <w:vertAlign w:val="baseline"/>
          <w:rtl w:val="0"/>
        </w:rPr>
        <w:t xml:space="preserve">Съгласно чл. 2 от </w:t>
      </w:r>
      <w:r w:rsidDel="00000000" w:rsidR="00000000" w:rsidRPr="00000000">
        <w:rPr>
          <w:vertAlign w:val="baseline"/>
          <w:rtl w:val="0"/>
        </w:rPr>
        <w:t xml:space="preserve">Правилника за организацията и дейността на Столичния общински съвет (Правилника)</w:t>
      </w:r>
      <w:r w:rsidDel="00000000" w:rsidR="00000000" w:rsidRPr="00000000">
        <w:rPr>
          <w:color w:val="1f1f1f"/>
          <w:highlight w:val="white"/>
          <w:vertAlign w:val="baseline"/>
          <w:rtl w:val="0"/>
        </w:rPr>
        <w:t xml:space="preserve"> Столичният общински съвет е орган на местното самоуправление, състоящ се от 61 общински съветници, избрани от избиратели с постоянен и/или настоящ адрес на територията на Столичната община. Видно от разпоредбите на чл. 26, ал. 1 и чл. 34, ал. 1 от ЗМСМА, председателят и общинските съветници получават възнаграждение, чийто размер се определя с решение на общинския съвет.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680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чл. 26а от </w:t>
      </w:r>
      <w:r w:rsidDel="00000000" w:rsidR="00000000" w:rsidRPr="00000000">
        <w:rPr>
          <w:vertAlign w:val="baseline"/>
          <w:rtl w:val="0"/>
        </w:rPr>
        <w:t xml:space="preserve">Правилника общинските съветници имат право да бъдат избирани в състава на постоянни и временни комисии на съвета и да предлагат включването в дневния ред на заседанията му за разглеждане въпроси от неговата компетентност и проекти на решения. Според чл. 33, ал. 1 и 2 от Правилника общинските съветници получават месечно възнаграждение за участието си в заседанията на СОС и на неговите комисии, като размерът му се определя с решение на общинския съвет. С оглед на разпоредбите на чл. 44, ал. 1 и 2 от Правилника всеки общински съветник може да бъде избиран най-много в три постоянни комисии и съответно за председател на само една комисия. </w:t>
      </w:r>
    </w:p>
    <w:p w:rsidR="00000000" w:rsidDel="00000000" w:rsidP="00000000" w:rsidRDefault="00000000" w:rsidRPr="00000000" w14:paraId="00000028">
      <w:pPr>
        <w:ind w:firstLine="680"/>
        <w:rPr>
          <w:vertAlign w:val="baseline"/>
        </w:rPr>
      </w:pPr>
      <w:r w:rsidDel="00000000" w:rsidR="00000000" w:rsidRPr="00000000">
        <w:rPr>
          <w:color w:val="222222"/>
          <w:vertAlign w:val="baseline"/>
          <w:rtl w:val="0"/>
        </w:rPr>
        <w:t xml:space="preserve">Както в ЗМСМА, така и в Правилника не съществува изрична разпоредба, която предвижда определяне на допълнително възнаграждение за общинските съветници от СОС при участието им в постоянните комисии на съвета, независимо дали като членове или председатели/заместник-председатели на същите.</w:t>
      </w:r>
      <w:r w:rsidDel="00000000" w:rsidR="00000000" w:rsidRPr="00000000">
        <w:rPr>
          <w:rFonts w:ascii="Verdana" w:cs="Verdana" w:eastAsia="Verdana" w:hAnsi="Verdana"/>
          <w:color w:val="222222"/>
          <w:sz w:val="21"/>
          <w:szCs w:val="21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В подкрепа на </w:t>
      </w:r>
      <w:r w:rsidDel="00000000" w:rsidR="00000000" w:rsidRPr="00000000">
        <w:rPr>
          <w:vertAlign w:val="baseline"/>
          <w:rtl w:val="0"/>
        </w:rPr>
        <w:t xml:space="preserve">това е и разпоредбата на чл. 37, ал. 2 от ЗМСМА, съгласно която за общинския съветник не е налице конфликт на интереси при участие в подготовката, обсъждането и приемането на бюджета на общината и на възнаграждението на кметовете, на председателя на общинския съвет и на общинските съветници. Т.е. видно от същата няма предвидено допълнително възнаграждение за общински съветник при участието му в постоянни комисии на съвета.</w:t>
      </w:r>
    </w:p>
    <w:p w:rsidR="00000000" w:rsidDel="00000000" w:rsidP="00000000" w:rsidRDefault="00000000" w:rsidRPr="00000000" w14:paraId="00000029">
      <w:pPr>
        <w:ind w:firstLine="68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внесъл в СОС Доклад с вх. № СОА24-ВК66-1109/08.02.2024 г., участвал е в обсъжданията, упражнил е правото си на глас при направени предложения по време на обсъждането на т. 2 от дневния ред на заседание на СОС, обективирано в Протокол № 2 от 08.02.2024 г. и е гласувал „за“ приемане на Решение № 4 от 08.02.2024 г. на СОС, с което е избрано ръководството и е попълнен поименния състав на постоянните комисии на СОС, Карлос Контрера в качеството му на общински съветник, е упражнил свои правомощия по служба, произтичащи от закона, но при липса на облага и частен интерес за него. </w:t>
      </w:r>
      <w:r w:rsidDel="00000000" w:rsidR="00000000" w:rsidRPr="00000000">
        <w:rPr>
          <w:highlight w:val="white"/>
          <w:vertAlign w:val="baseline"/>
          <w:rtl w:val="0"/>
        </w:rPr>
        <w:t xml:space="preserve">Това е така, тъй като постоянните комисии по своя характер подпомагат общинския съвет и неговата дейност, а освен това избирането на общински съветник за председател, заместник-председател или член на постоянна комисия не води след себе си допълнителни облаги, в т.ч. и допълнително възнаграждение, освен определеното такова за общинския съветник, което е прието от СОС</w:t>
      </w:r>
      <w:r w:rsidDel="00000000" w:rsidR="00000000" w:rsidRPr="00000000">
        <w:rPr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Горното е основание КПК да приеме, че по отношение на упражнените от Карлос Контрера правомощия в качеството му на общински съветник в СОС, не е налице облага и частен интерес, което от своя страна обуславя липсата на конфликт на интереси.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ЗПК, които представляват негова проявна форма и води до липсата на конфликт на интереси по отношение на Контрера в качеството му на лице, заемащо публична длъжност по смисъла на чл. 6, ал. 1, т. 32 от ЗПК.</w:t>
      </w:r>
    </w:p>
    <w:p w:rsidR="00000000" w:rsidDel="00000000" w:rsidP="00000000" w:rsidRDefault="00000000" w:rsidRPr="00000000" w14:paraId="0000002C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нарушение на разпоредбите на Глава Осма, Раздел II от ЗПК, съответно и до липсата на конфликт на интереси. </w:t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2E">
      <w:pPr>
        <w:ind w:firstLine="680"/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68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680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Карлос Контрера</w:t>
      </w:r>
      <w:r w:rsidDel="00000000" w:rsidR="00000000" w:rsidRPr="00000000">
        <w:rPr>
          <w:vertAlign w:val="baseline"/>
          <w:rtl w:val="0"/>
        </w:rPr>
        <w:t xml:space="preserve">, ЕГН ***, общински съветник в Столичен общински съвет и в това му качество лице, заемащо публична длъжност по смисъла на чл. 6, ал. 1, т. 32 от ЗПК, във връзка с внесен от него Доклад с вх. № СОА24-ВК66-1109/08.02.2024 г. на СОС, участие в обсъжданията и гласуване при направени предложения по време на обсъждането на т. 2 от дневния ред на заседание на СОС, обективирано в Протокол № 2 от 08.02.2024 г., както и с оглед на това, че е гласувал „за“ приемане на Решение № 4 от 08.02.2024 г. на СОС, поради липса на частен интерес.</w:t>
      </w:r>
    </w:p>
    <w:p w:rsidR="00000000" w:rsidDel="00000000" w:rsidP="00000000" w:rsidRDefault="00000000" w:rsidRPr="00000000" w14:paraId="00000032">
      <w:pPr>
        <w:ind w:firstLine="68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Препис от решението да се изпрати на Софийска градска прокуратура,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33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6300"/>
        </w:tabs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1440"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1440"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ПРЕДСЕДАТЕЛ:……(П)..…….../АНТОН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696" w:firstLine="72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696" w:firstLine="72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ЧЛЕН:………………(П)...………………….../АНТОАНЕТА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ЧЛЕН:…………………..…(П)………....……………./ПЛАМЕН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firstLine="0"/>
        <w:jc w:val="left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 w:orient="portrait"/>
      <w:pgMar w:bottom="1418" w:top="851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u w:val="single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1.0" w:type="dxa"/>
      <w:jc w:val="left"/>
      <w:tblInd w:w="-851.0" w:type="dxa"/>
      <w:tblLayout w:type="fixed"/>
      <w:tblLook w:val="0000"/>
    </w:tblPr>
    <w:tblGrid>
      <w:gridCol w:w="761"/>
      <w:gridCol w:w="9810"/>
      <w:tblGridChange w:id="0">
        <w:tblGrid>
          <w:gridCol w:w="761"/>
          <w:gridCol w:w="981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6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7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     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0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ind w:firstLine="720"/>
      <w:jc w:val="both"/>
    </w:pPr>
    <w:rPr>
      <w:rFonts w:ascii="Cambria" w:cs="Cambria" w:eastAsia="Cambria" w:hAnsi="Cambria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